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0671" w14:textId="c220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исполнения налогового обязательства по налогу на добавленную стоимость юридическими лицами-нерезидентами, осуществляющими
деятельность без образования постоянного учреждения, при временном ввозе на территорию Республики Казахстан товаров, не предусмотренных перечнем товаров, временный ввоз которых на территорию Республики Казахстан
освобождается от уплаты налога на добавленную стоимость, утвержденным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1733. Утратило силу постановлением Правительства Республики Казахстан от 11 апреля 2013 года № 332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11.04.2013 </w:t>
      </w:r>
      <w:r>
        <w:rPr>
          <w:rFonts w:ascii="Times New Roman"/>
          <w:b w:val="false"/>
          <w:i w:val="false"/>
          <w:color w:val="ff0000"/>
          <w:sz w:val="28"/>
        </w:rPr>
        <w:t>№ 332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276-15</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исполнения налогового обязательства по налогу на добавленную стоимость юридическими лицами-нерезидентами, осуществляющими деятельность без образования постоянного учреждения, при временном ввозе на территорию Республики Казахстан товаров, не предусмотренных перечнем товаров, временный ввоз которых на территорию Республики Казахстан освобождаются от уплаты налога на добавленную стоимость, утвержденным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2012 года и подлежит официальному опубликованию.</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2011 года № 1733</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исполнения налогового обязательства по налогу на</w:t>
      </w:r>
      <w:r>
        <w:br/>
      </w:r>
      <w:r>
        <w:rPr>
          <w:rFonts w:ascii="Times New Roman"/>
          <w:b/>
          <w:i w:val="false"/>
          <w:color w:val="000000"/>
        </w:rPr>
        <w:t>
добавленную стоимость юридическими лицами-нерезидентами,</w:t>
      </w:r>
      <w:r>
        <w:br/>
      </w:r>
      <w:r>
        <w:rPr>
          <w:rFonts w:ascii="Times New Roman"/>
          <w:b/>
          <w:i w:val="false"/>
          <w:color w:val="000000"/>
        </w:rPr>
        <w:t>
осуществляющими деятельность без образования постоянного</w:t>
      </w:r>
      <w:r>
        <w:br/>
      </w:r>
      <w:r>
        <w:rPr>
          <w:rFonts w:ascii="Times New Roman"/>
          <w:b/>
          <w:i w:val="false"/>
          <w:color w:val="000000"/>
        </w:rPr>
        <w:t>
учреждения, при временном ввозе на территорию Республики</w:t>
      </w:r>
      <w:r>
        <w:br/>
      </w:r>
      <w:r>
        <w:rPr>
          <w:rFonts w:ascii="Times New Roman"/>
          <w:b/>
          <w:i w:val="false"/>
          <w:color w:val="000000"/>
        </w:rPr>
        <w:t>
Казахстан товаров, не предусмотренных перечнем товаров,</w:t>
      </w:r>
      <w:r>
        <w:br/>
      </w:r>
      <w:r>
        <w:rPr>
          <w:rFonts w:ascii="Times New Roman"/>
          <w:b/>
          <w:i w:val="false"/>
          <w:color w:val="000000"/>
        </w:rPr>
        <w:t>
временный ввоз которых на территорию Республики Казахстан</w:t>
      </w:r>
      <w:r>
        <w:br/>
      </w:r>
      <w:r>
        <w:rPr>
          <w:rFonts w:ascii="Times New Roman"/>
          <w:b/>
          <w:i w:val="false"/>
          <w:color w:val="000000"/>
        </w:rPr>
        <w:t>
освобождается от уплаты налога на добавленную стоимость,</w:t>
      </w:r>
      <w:r>
        <w:br/>
      </w:r>
      <w:r>
        <w:rPr>
          <w:rFonts w:ascii="Times New Roman"/>
          <w:b/>
          <w:i w:val="false"/>
          <w:color w:val="000000"/>
        </w:rPr>
        <w:t>
утвержденным Правительством Республики Казахстан</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Настоящие Правила регулируют порядок исполнения налогового обязательства по налогу на добавленную стоимость (далее - НДС) юридическими лицами-нерезидентами, осуществляющими деятельность без образования постоянного учреждения, при временном ввозе ими на территорию Республики Казахстан с территории государств - членов Таможенного союза товаров, не предусмотренных в </w:t>
      </w:r>
      <w:r>
        <w:rPr>
          <w:rFonts w:ascii="Times New Roman"/>
          <w:b w:val="false"/>
          <w:i w:val="false"/>
          <w:color w:val="000000"/>
          <w:sz w:val="28"/>
        </w:rPr>
        <w:t>перечне</w:t>
      </w:r>
      <w:r>
        <w:rPr>
          <w:rFonts w:ascii="Times New Roman"/>
          <w:b w:val="false"/>
          <w:i w:val="false"/>
          <w:color w:val="000000"/>
          <w:sz w:val="28"/>
        </w:rPr>
        <w:t xml:space="preserve"> товаров, временный ввоз которых на территорию Республики Казахстан освобождается от уплаты НДС.</w:t>
      </w:r>
    </w:p>
    <w:bookmarkEnd w:id="5"/>
    <w:bookmarkStart w:name="z9" w:id="6"/>
    <w:p>
      <w:pPr>
        <w:spacing w:after="0"/>
        <w:ind w:left="0"/>
        <w:jc w:val="left"/>
      </w:pPr>
      <w:r>
        <w:rPr>
          <w:rFonts w:ascii="Times New Roman"/>
          <w:b/>
          <w:i w:val="false"/>
          <w:color w:val="000000"/>
        </w:rPr>
        <w:t xml:space="preserve"> 
2. Представление документов и постановка на регистрационный учет</w:t>
      </w:r>
    </w:p>
    <w:bookmarkEnd w:id="6"/>
    <w:bookmarkStart w:name="z10" w:id="7"/>
    <w:p>
      <w:pPr>
        <w:spacing w:after="0"/>
        <w:ind w:left="0"/>
        <w:jc w:val="both"/>
      </w:pPr>
      <w:r>
        <w:rPr>
          <w:rFonts w:ascii="Times New Roman"/>
          <w:b w:val="false"/>
          <w:i w:val="false"/>
          <w:color w:val="000000"/>
          <w:sz w:val="28"/>
        </w:rPr>
        <w:t>
      2. Юридическое лицо-нерезидент, осуществляющее деятельность без образования постоянного учреждения (далее - нерезидент), при временном ввозе им товаров представляет в явочном порядке в органы налоговой службы по месту нахождения временно ввезенного товара не позднее десяти рабочих дней с даты ввоза временно ввезенных товаров </w:t>
      </w:r>
      <w:r>
        <w:rPr>
          <w:rFonts w:ascii="Times New Roman"/>
          <w:b w:val="false"/>
          <w:i w:val="false"/>
          <w:color w:val="000000"/>
          <w:sz w:val="28"/>
        </w:rPr>
        <w:t>налоговое заявление</w:t>
      </w:r>
      <w:r>
        <w:rPr>
          <w:rFonts w:ascii="Times New Roman"/>
          <w:b w:val="false"/>
          <w:i w:val="false"/>
          <w:color w:val="000000"/>
          <w:sz w:val="28"/>
        </w:rPr>
        <w:t xml:space="preserve"> о постановке на регистрационный учет по форме, установленной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К указанному заявлению прилагаются следующие документы:</w:t>
      </w:r>
      <w:r>
        <w:br/>
      </w:r>
      <w:r>
        <w:rPr>
          <w:rFonts w:ascii="Times New Roman"/>
          <w:b w:val="false"/>
          <w:i w:val="false"/>
          <w:color w:val="000000"/>
          <w:sz w:val="28"/>
        </w:rPr>
        <w:t>
</w:t>
      </w:r>
      <w:r>
        <w:rPr>
          <w:rFonts w:ascii="Times New Roman"/>
          <w:b w:val="false"/>
          <w:i w:val="false"/>
          <w:color w:val="000000"/>
          <w:sz w:val="28"/>
        </w:rPr>
        <w:t>
      1) копия учредительных документов;</w:t>
      </w:r>
      <w:r>
        <w:br/>
      </w:r>
      <w:r>
        <w:rPr>
          <w:rFonts w:ascii="Times New Roman"/>
          <w:b w:val="false"/>
          <w:i w:val="false"/>
          <w:color w:val="000000"/>
          <w:sz w:val="28"/>
        </w:rPr>
        <w:t>
</w:t>
      </w:r>
      <w:r>
        <w:rPr>
          <w:rFonts w:ascii="Times New Roman"/>
          <w:b w:val="false"/>
          <w:i w:val="false"/>
          <w:color w:val="000000"/>
          <w:sz w:val="28"/>
        </w:rPr>
        <w:t>
      2) копия документа,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номера.</w:t>
      </w:r>
      <w:r>
        <w:br/>
      </w:r>
      <w:r>
        <w:rPr>
          <w:rFonts w:ascii="Times New Roman"/>
          <w:b w:val="false"/>
          <w:i w:val="false"/>
          <w:color w:val="000000"/>
          <w:sz w:val="28"/>
        </w:rPr>
        <w:t>
</w:t>
      </w:r>
      <w:r>
        <w:rPr>
          <w:rFonts w:ascii="Times New Roman"/>
          <w:b w:val="false"/>
          <w:i w:val="false"/>
          <w:color w:val="000000"/>
          <w:sz w:val="28"/>
        </w:rPr>
        <w:t>
      3. Нерезидент представляет в органы налоговой службы по месту нахождения временно ввезенного товара не позднее двадцати рабочих дней с даты ввоза временно ввезенных товаров следующие документы:</w:t>
      </w:r>
      <w:r>
        <w:br/>
      </w:r>
      <w:r>
        <w:rPr>
          <w:rFonts w:ascii="Times New Roman"/>
          <w:b w:val="false"/>
          <w:i w:val="false"/>
          <w:color w:val="000000"/>
          <w:sz w:val="28"/>
        </w:rPr>
        <w:t>
</w:t>
      </w:r>
      <w:r>
        <w:rPr>
          <w:rFonts w:ascii="Times New Roman"/>
          <w:b w:val="false"/>
          <w:i w:val="false"/>
          <w:color w:val="000000"/>
          <w:sz w:val="28"/>
        </w:rPr>
        <w:t>
      1) сведения о временно ввезенных товарах, в том числе транспортных средствах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(далее - Сведения);</w:t>
      </w:r>
      <w:r>
        <w:br/>
      </w:r>
      <w:r>
        <w:rPr>
          <w:rFonts w:ascii="Times New Roman"/>
          <w:b w:val="false"/>
          <w:i w:val="false"/>
          <w:color w:val="000000"/>
          <w:sz w:val="28"/>
        </w:rPr>
        <w:t>
</w:t>
      </w:r>
      <w:r>
        <w:rPr>
          <w:rFonts w:ascii="Times New Roman"/>
          <w:b w:val="false"/>
          <w:i w:val="false"/>
          <w:color w:val="000000"/>
          <w:sz w:val="28"/>
        </w:rPr>
        <w:t>
      2) документы, подтверждающие ввоз товаров, транспортных средств:</w:t>
      </w:r>
      <w:r>
        <w:br/>
      </w:r>
      <w:r>
        <w:rPr>
          <w:rFonts w:ascii="Times New Roman"/>
          <w:b w:val="false"/>
          <w:i w:val="false"/>
          <w:color w:val="000000"/>
          <w:sz w:val="28"/>
        </w:rPr>
        <w:t>
</w:t>
      </w:r>
      <w:r>
        <w:rPr>
          <w:rFonts w:ascii="Times New Roman"/>
          <w:b w:val="false"/>
          <w:i w:val="false"/>
          <w:color w:val="000000"/>
          <w:sz w:val="28"/>
        </w:rPr>
        <w:t>
      договор (контракт), на основании которого осуществлен временный ввоз (в случае его наличия);</w:t>
      </w:r>
      <w:r>
        <w:br/>
      </w:r>
      <w:r>
        <w:rPr>
          <w:rFonts w:ascii="Times New Roman"/>
          <w:b w:val="false"/>
          <w:i w:val="false"/>
          <w:color w:val="000000"/>
          <w:sz w:val="28"/>
        </w:rPr>
        <w:t>
</w:t>
      </w:r>
      <w:r>
        <w:rPr>
          <w:rFonts w:ascii="Times New Roman"/>
          <w:b w:val="false"/>
          <w:i w:val="false"/>
          <w:color w:val="000000"/>
          <w:sz w:val="28"/>
        </w:rPr>
        <w:t>
      товаросопроводительные документы.</w:t>
      </w:r>
      <w:r>
        <w:br/>
      </w:r>
      <w:r>
        <w:rPr>
          <w:rFonts w:ascii="Times New Roman"/>
          <w:b w:val="false"/>
          <w:i w:val="false"/>
          <w:color w:val="000000"/>
          <w:sz w:val="28"/>
        </w:rPr>
        <w:t>
</w:t>
      </w:r>
      <w:r>
        <w:rPr>
          <w:rFonts w:ascii="Times New Roman"/>
          <w:b w:val="false"/>
          <w:i w:val="false"/>
          <w:color w:val="000000"/>
          <w:sz w:val="28"/>
        </w:rPr>
        <w:t>
      Если временно ввезенные товары находятся в различных местах, нерезидент представляет указанные документы по всем временно ввезенным товарам в органы налоговой службы по месту нахождения одного из таких временно ввезенных товаров.</w:t>
      </w:r>
      <w:r>
        <w:br/>
      </w:r>
      <w:r>
        <w:rPr>
          <w:rFonts w:ascii="Times New Roman"/>
          <w:b w:val="false"/>
          <w:i w:val="false"/>
          <w:color w:val="000000"/>
          <w:sz w:val="28"/>
        </w:rPr>
        <w:t>
</w:t>
      </w:r>
      <w:r>
        <w:rPr>
          <w:rFonts w:ascii="Times New Roman"/>
          <w:b w:val="false"/>
          <w:i w:val="false"/>
          <w:color w:val="000000"/>
          <w:sz w:val="28"/>
        </w:rPr>
        <w:t>
      4. В случае последующего временного ввоза товаров нерезидент представляет в явочном порядке в органы налоговой службы по месту нахождения временно ввезенного товара не позднее десяти рабочих дней с даты ввоза документы, указанные в подпунктах 1) и 2) пункта 3 настоящих Правил, а также документ об уплате НДС (копию платежного поручения).</w:t>
      </w:r>
      <w:r>
        <w:br/>
      </w:r>
      <w:r>
        <w:rPr>
          <w:rFonts w:ascii="Times New Roman"/>
          <w:b w:val="false"/>
          <w:i w:val="false"/>
          <w:color w:val="000000"/>
          <w:sz w:val="28"/>
        </w:rPr>
        <w:t>
</w:t>
      </w:r>
      <w:r>
        <w:rPr>
          <w:rFonts w:ascii="Times New Roman"/>
          <w:b w:val="false"/>
          <w:i w:val="false"/>
          <w:color w:val="000000"/>
          <w:sz w:val="28"/>
        </w:rPr>
        <w:t>
      5. В случае временного ввоза товаров нерезидентом до истечения десяти рабочих дней с даты временного ввоза товара, зарегистрированным в качестве налогоплательщика на основании </w:t>
      </w:r>
      <w:r>
        <w:rPr>
          <w:rFonts w:ascii="Times New Roman"/>
          <w:b w:val="false"/>
          <w:i w:val="false"/>
          <w:color w:val="000000"/>
          <w:sz w:val="28"/>
        </w:rPr>
        <w:t>пункта 4</w:t>
      </w:r>
      <w:r>
        <w:rPr>
          <w:rFonts w:ascii="Times New Roman"/>
          <w:b w:val="false"/>
          <w:i w:val="false"/>
          <w:color w:val="000000"/>
          <w:sz w:val="28"/>
        </w:rPr>
        <w:t>статьи 562 Налогового кодекса, в органы налоговой службы представляется в явочном порядке по месту нахождения временно ввезенного товара не позднее десяти рабочих дней с даты ввоза временно ввезенных товаров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 настоящих Правил, а также документ об уплате НДС (копию платежного поручения).</w:t>
      </w:r>
      <w:r>
        <w:br/>
      </w:r>
      <w:r>
        <w:rPr>
          <w:rFonts w:ascii="Times New Roman"/>
          <w:b w:val="false"/>
          <w:i w:val="false"/>
          <w:color w:val="000000"/>
          <w:sz w:val="28"/>
        </w:rPr>
        <w:t>
</w:t>
      </w:r>
      <w:r>
        <w:rPr>
          <w:rFonts w:ascii="Times New Roman"/>
          <w:b w:val="false"/>
          <w:i w:val="false"/>
          <w:color w:val="000000"/>
          <w:sz w:val="28"/>
        </w:rPr>
        <w:t>
      6. Сведения предназначены для отражения информации о товарах, транспортных средствах, временно ввезенных на территорию Республики Казахстан с территории государств - членов Таможенного союза, и являются документом, на основании которого начисляется НДС на импорт.</w:t>
      </w:r>
      <w:r>
        <w:br/>
      </w:r>
      <w:r>
        <w:rPr>
          <w:rFonts w:ascii="Times New Roman"/>
          <w:b w:val="false"/>
          <w:i w:val="false"/>
          <w:color w:val="000000"/>
          <w:sz w:val="28"/>
        </w:rPr>
        <w:t>
</w:t>
      </w:r>
      <w:r>
        <w:rPr>
          <w:rFonts w:ascii="Times New Roman"/>
          <w:b w:val="false"/>
          <w:i w:val="false"/>
          <w:color w:val="000000"/>
          <w:sz w:val="28"/>
        </w:rPr>
        <w:t>
      7. Сведения представляются на бумажном носителе. Сведения на бумажном носителе заполняются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Сведения на бумажном носителе составляются в двух экземплярах, один экземпляр возвращается налогоплательщику с отметкой органа налоговой службы.</w:t>
      </w:r>
      <w:r>
        <w:br/>
      </w:r>
      <w:r>
        <w:rPr>
          <w:rFonts w:ascii="Times New Roman"/>
          <w:b w:val="false"/>
          <w:i w:val="false"/>
          <w:color w:val="000000"/>
          <w:sz w:val="28"/>
        </w:rPr>
        <w:t>
</w:t>
      </w:r>
      <w:r>
        <w:rPr>
          <w:rFonts w:ascii="Times New Roman"/>
          <w:b w:val="false"/>
          <w:i w:val="false"/>
          <w:color w:val="000000"/>
          <w:sz w:val="28"/>
        </w:rPr>
        <w:t>
      Сведения на бумажном носителе подписываются налогоплательщиком либо его уполномоченным представителем и заверяются печатью налогоплательщика (при наличии).</w:t>
      </w:r>
      <w:r>
        <w:br/>
      </w:r>
      <w:r>
        <w:rPr>
          <w:rFonts w:ascii="Times New Roman"/>
          <w:b w:val="false"/>
          <w:i w:val="false"/>
          <w:color w:val="000000"/>
          <w:sz w:val="28"/>
        </w:rPr>
        <w:t>
</w:t>
      </w:r>
      <w:r>
        <w:rPr>
          <w:rFonts w:ascii="Times New Roman"/>
          <w:b w:val="false"/>
          <w:i w:val="false"/>
          <w:color w:val="000000"/>
          <w:sz w:val="28"/>
        </w:rPr>
        <w:t>
      При заполнении Сведений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8. В Сведениях указываются:</w:t>
      </w:r>
      <w:r>
        <w:br/>
      </w:r>
      <w:r>
        <w:rPr>
          <w:rFonts w:ascii="Times New Roman"/>
          <w:b w:val="false"/>
          <w:i w:val="false"/>
          <w:color w:val="000000"/>
          <w:sz w:val="28"/>
        </w:rPr>
        <w:t>
</w:t>
      </w:r>
      <w:r>
        <w:rPr>
          <w:rFonts w:ascii="Times New Roman"/>
          <w:b w:val="false"/>
          <w:i w:val="false"/>
          <w:color w:val="000000"/>
          <w:sz w:val="28"/>
        </w:rPr>
        <w:t>
      1) регистрационный номер налогоплателыцика/бизнес-идентификационный номер (далее - РНН/БИН);</w:t>
      </w:r>
      <w:r>
        <w:br/>
      </w:r>
      <w:r>
        <w:rPr>
          <w:rFonts w:ascii="Times New Roman"/>
          <w:b w:val="false"/>
          <w:i w:val="false"/>
          <w:color w:val="000000"/>
          <w:sz w:val="28"/>
        </w:rPr>
        <w:t>
</w:t>
      </w:r>
      <w:r>
        <w:rPr>
          <w:rFonts w:ascii="Times New Roman"/>
          <w:b w:val="false"/>
          <w:i w:val="false"/>
          <w:color w:val="000000"/>
          <w:sz w:val="28"/>
        </w:rPr>
        <w:t>
      2) наименование юридического лица-нерезидента;</w:t>
      </w:r>
      <w:r>
        <w:br/>
      </w:r>
      <w:r>
        <w:rPr>
          <w:rFonts w:ascii="Times New Roman"/>
          <w:b w:val="false"/>
          <w:i w:val="false"/>
          <w:color w:val="000000"/>
          <w:sz w:val="28"/>
        </w:rPr>
        <w:t>
</w:t>
      </w:r>
      <w:r>
        <w:rPr>
          <w:rFonts w:ascii="Times New Roman"/>
          <w:b w:val="false"/>
          <w:i w:val="false"/>
          <w:color w:val="000000"/>
          <w:sz w:val="28"/>
        </w:rPr>
        <w:t>
      3) место нахождения временно ввезенных товаров, транспортных средств на территории Республики Казахстан, в том числе предусмотренное в договоре (контракте) (в случае его наличия), заключенном между налогоплательщиком Республики Казахстан и налогоплательщиком (плательщиком) другого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4) данные документа, на основании которого осуществлен ввоз временно ввезенных товаров или транспортного средства, а также его номер и дата;</w:t>
      </w:r>
      <w:r>
        <w:br/>
      </w:r>
      <w:r>
        <w:rPr>
          <w:rFonts w:ascii="Times New Roman"/>
          <w:b w:val="false"/>
          <w:i w:val="false"/>
          <w:color w:val="000000"/>
          <w:sz w:val="28"/>
        </w:rPr>
        <w:t>
</w:t>
      </w:r>
      <w:r>
        <w:rPr>
          <w:rFonts w:ascii="Times New Roman"/>
          <w:b w:val="false"/>
          <w:i w:val="false"/>
          <w:color w:val="000000"/>
          <w:sz w:val="28"/>
        </w:rPr>
        <w:t>
      5) наименование временно ввезенных товаров, транспортных средств;</w:t>
      </w:r>
      <w:r>
        <w:br/>
      </w:r>
      <w:r>
        <w:rPr>
          <w:rFonts w:ascii="Times New Roman"/>
          <w:b w:val="false"/>
          <w:i w:val="false"/>
          <w:color w:val="000000"/>
          <w:sz w:val="28"/>
        </w:rPr>
        <w:t>
</w:t>
      </w:r>
      <w:r>
        <w:rPr>
          <w:rFonts w:ascii="Times New Roman"/>
          <w:b w:val="false"/>
          <w:i w:val="false"/>
          <w:color w:val="000000"/>
          <w:sz w:val="28"/>
        </w:rPr>
        <w:t>
      6) код единой товарной номенклатуры внешнеэкономической деятельности временно ввезенных товаров;</w:t>
      </w:r>
      <w:r>
        <w:br/>
      </w:r>
      <w:r>
        <w:rPr>
          <w:rFonts w:ascii="Times New Roman"/>
          <w:b w:val="false"/>
          <w:i w:val="false"/>
          <w:color w:val="000000"/>
          <w:sz w:val="28"/>
        </w:rPr>
        <w:t>
</w:t>
      </w:r>
      <w:r>
        <w:rPr>
          <w:rFonts w:ascii="Times New Roman"/>
          <w:b w:val="false"/>
          <w:i w:val="false"/>
          <w:color w:val="000000"/>
          <w:sz w:val="28"/>
        </w:rPr>
        <w:t>
      7) единица измерения товара;</w:t>
      </w:r>
      <w:r>
        <w:br/>
      </w:r>
      <w:r>
        <w:rPr>
          <w:rFonts w:ascii="Times New Roman"/>
          <w:b w:val="false"/>
          <w:i w:val="false"/>
          <w:color w:val="000000"/>
          <w:sz w:val="28"/>
        </w:rPr>
        <w:t>
</w:t>
      </w:r>
      <w:r>
        <w:rPr>
          <w:rFonts w:ascii="Times New Roman"/>
          <w:b w:val="false"/>
          <w:i w:val="false"/>
          <w:color w:val="000000"/>
          <w:sz w:val="28"/>
        </w:rPr>
        <w:t>
      8) количество временно ввезенных товаров, транспортных средств;</w:t>
      </w:r>
      <w:r>
        <w:br/>
      </w:r>
      <w:r>
        <w:rPr>
          <w:rFonts w:ascii="Times New Roman"/>
          <w:b w:val="false"/>
          <w:i w:val="false"/>
          <w:color w:val="000000"/>
          <w:sz w:val="28"/>
        </w:rPr>
        <w:t>
</w:t>
      </w:r>
      <w:r>
        <w:rPr>
          <w:rFonts w:ascii="Times New Roman"/>
          <w:b w:val="false"/>
          <w:i w:val="false"/>
          <w:color w:val="000000"/>
          <w:sz w:val="28"/>
        </w:rPr>
        <w:t>
      9) код валюты и курс тенге к валюте, установленный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10) данные транспортного (товаросопроводительного) документа (серия и номер, дата);</w:t>
      </w:r>
      <w:r>
        <w:br/>
      </w:r>
      <w:r>
        <w:rPr>
          <w:rFonts w:ascii="Times New Roman"/>
          <w:b w:val="false"/>
          <w:i w:val="false"/>
          <w:color w:val="000000"/>
          <w:sz w:val="28"/>
        </w:rPr>
        <w:t>
</w:t>
      </w:r>
      <w:r>
        <w:rPr>
          <w:rFonts w:ascii="Times New Roman"/>
          <w:b w:val="false"/>
          <w:i w:val="false"/>
          <w:color w:val="000000"/>
          <w:sz w:val="28"/>
        </w:rPr>
        <w:t>
      11) срок временного ввоза (дата ввоза и вывоза временно ввезенных товаров);</w:t>
      </w:r>
      <w:r>
        <w:br/>
      </w:r>
      <w:r>
        <w:rPr>
          <w:rFonts w:ascii="Times New Roman"/>
          <w:b w:val="false"/>
          <w:i w:val="false"/>
          <w:color w:val="000000"/>
          <w:sz w:val="28"/>
        </w:rPr>
        <w:t>
</w:t>
      </w:r>
      <w:r>
        <w:rPr>
          <w:rFonts w:ascii="Times New Roman"/>
          <w:b w:val="false"/>
          <w:i w:val="false"/>
          <w:color w:val="000000"/>
          <w:sz w:val="28"/>
        </w:rPr>
        <w:t>
      12) цель и обстоятельства временного ввоза;</w:t>
      </w:r>
      <w:r>
        <w:br/>
      </w:r>
      <w:r>
        <w:rPr>
          <w:rFonts w:ascii="Times New Roman"/>
          <w:b w:val="false"/>
          <w:i w:val="false"/>
          <w:color w:val="000000"/>
          <w:sz w:val="28"/>
        </w:rPr>
        <w:t>
</w:t>
      </w:r>
      <w:r>
        <w:rPr>
          <w:rFonts w:ascii="Times New Roman"/>
          <w:b w:val="false"/>
          <w:i w:val="false"/>
          <w:color w:val="000000"/>
          <w:sz w:val="28"/>
        </w:rPr>
        <w:t>
      13) стоимость временно ввезенных товаров, определенная в соответствии с положениями </w:t>
      </w:r>
      <w:r>
        <w:rPr>
          <w:rFonts w:ascii="Times New Roman"/>
          <w:b w:val="false"/>
          <w:i w:val="false"/>
          <w:color w:val="000000"/>
          <w:sz w:val="28"/>
        </w:rPr>
        <w:t>Налогового кодекса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сумма НДС, подлежащая уплате по временно ввезенным товарам в сроки, установленные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15) налогооблагаемая база, определяемая в соответствии с положениями </w:t>
      </w:r>
      <w:r>
        <w:rPr>
          <w:rFonts w:ascii="Times New Roman"/>
          <w:b w:val="false"/>
          <w:i w:val="false"/>
          <w:color w:val="000000"/>
          <w:sz w:val="28"/>
        </w:rPr>
        <w:t>Налогового кодекса</w:t>
      </w:r>
      <w:r>
        <w:rPr>
          <w:rFonts w:ascii="Times New Roman"/>
          <w:b w:val="false"/>
          <w:i w:val="false"/>
          <w:color w:val="000000"/>
          <w:sz w:val="28"/>
        </w:rPr>
        <w:t>.</w:t>
      </w:r>
    </w:p>
    <w:bookmarkEnd w:id="7"/>
    <w:bookmarkStart w:name="z43" w:id="8"/>
    <w:p>
      <w:pPr>
        <w:spacing w:after="0"/>
        <w:ind w:left="0"/>
        <w:jc w:val="left"/>
      </w:pPr>
      <w:r>
        <w:rPr>
          <w:rFonts w:ascii="Times New Roman"/>
          <w:b/>
          <w:i w:val="false"/>
          <w:color w:val="000000"/>
        </w:rPr>
        <w:t xml:space="preserve"> 
3. Уплата НДС</w:t>
      </w:r>
    </w:p>
    <w:bookmarkEnd w:id="8"/>
    <w:bookmarkStart w:name="z44" w:id="9"/>
    <w:p>
      <w:pPr>
        <w:spacing w:after="0"/>
        <w:ind w:left="0"/>
        <w:jc w:val="both"/>
      </w:pPr>
      <w:r>
        <w:rPr>
          <w:rFonts w:ascii="Times New Roman"/>
          <w:b w:val="false"/>
          <w:i w:val="false"/>
          <w:color w:val="000000"/>
          <w:sz w:val="28"/>
        </w:rPr>
        <w:t>
      9. Уплата НДС при временном ввозе нерезидентами товаров и транспортных средств производится по месту нахождения временно ввезенного товара, транспортного средства не позднее двадцати рабочих дней с даты ввоза временно ввезенных товаров.</w:t>
      </w:r>
      <w:r>
        <w:br/>
      </w:r>
      <w:r>
        <w:rPr>
          <w:rFonts w:ascii="Times New Roman"/>
          <w:b w:val="false"/>
          <w:i w:val="false"/>
          <w:color w:val="000000"/>
          <w:sz w:val="28"/>
        </w:rPr>
        <w:t>
</w:t>
      </w:r>
      <w:r>
        <w:rPr>
          <w:rFonts w:ascii="Times New Roman"/>
          <w:b w:val="false"/>
          <w:i w:val="false"/>
          <w:color w:val="000000"/>
          <w:sz w:val="28"/>
        </w:rPr>
        <w:t>
      При этом нерезидент представляет в органы налоговой службы по месту нахождения временно ввезенного товара платежный документ об уплате НДС.</w:t>
      </w:r>
    </w:p>
    <w:bookmarkEnd w:id="9"/>
    <w:bookmarkStart w:name="z46" w:id="1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исполнения налогового обязательства  </w:t>
      </w:r>
      <w:r>
        <w:br/>
      </w:r>
      <w:r>
        <w:rPr>
          <w:rFonts w:ascii="Times New Roman"/>
          <w:b w:val="false"/>
          <w:i w:val="false"/>
          <w:color w:val="000000"/>
          <w:sz w:val="28"/>
        </w:rPr>
        <w:t xml:space="preserve">
по налогу на добавленную стоимость юридическими  </w:t>
      </w:r>
      <w:r>
        <w:br/>
      </w:r>
      <w:r>
        <w:rPr>
          <w:rFonts w:ascii="Times New Roman"/>
          <w:b w:val="false"/>
          <w:i w:val="false"/>
          <w:color w:val="000000"/>
          <w:sz w:val="28"/>
        </w:rPr>
        <w:t>
лицами-нерезидентами, осуществляющими деятельность</w:t>
      </w:r>
      <w:r>
        <w:br/>
      </w:r>
      <w:r>
        <w:rPr>
          <w:rFonts w:ascii="Times New Roman"/>
          <w:b w:val="false"/>
          <w:i w:val="false"/>
          <w:color w:val="000000"/>
          <w:sz w:val="28"/>
        </w:rPr>
        <w:t xml:space="preserve">
без образования постоянного учреждения,      </w:t>
      </w:r>
      <w:r>
        <w:br/>
      </w:r>
      <w:r>
        <w:rPr>
          <w:rFonts w:ascii="Times New Roman"/>
          <w:b w:val="false"/>
          <w:i w:val="false"/>
          <w:color w:val="000000"/>
          <w:sz w:val="28"/>
        </w:rPr>
        <w:t xml:space="preserve">
при временном ввозе на территорию         </w:t>
      </w:r>
      <w:r>
        <w:br/>
      </w:r>
      <w:r>
        <w:rPr>
          <w:rFonts w:ascii="Times New Roman"/>
          <w:b w:val="false"/>
          <w:i w:val="false"/>
          <w:color w:val="000000"/>
          <w:sz w:val="28"/>
        </w:rPr>
        <w:t xml:space="preserve">
Республики Казахстан товаров, не предусмотренных </w:t>
      </w:r>
      <w:r>
        <w:br/>
      </w:r>
      <w:r>
        <w:rPr>
          <w:rFonts w:ascii="Times New Roman"/>
          <w:b w:val="false"/>
          <w:i w:val="false"/>
          <w:color w:val="000000"/>
          <w:sz w:val="28"/>
        </w:rPr>
        <w:t xml:space="preserve">
перечнем товаров, временный ввоз которых на   </w:t>
      </w:r>
      <w:r>
        <w:br/>
      </w:r>
      <w:r>
        <w:rPr>
          <w:rFonts w:ascii="Times New Roman"/>
          <w:b w:val="false"/>
          <w:i w:val="false"/>
          <w:color w:val="000000"/>
          <w:sz w:val="28"/>
        </w:rPr>
        <w:t xml:space="preserve">
территорию Республики Казахстан освобождается  </w:t>
      </w:r>
      <w:r>
        <w:br/>
      </w:r>
      <w:r>
        <w:rPr>
          <w:rFonts w:ascii="Times New Roman"/>
          <w:b w:val="false"/>
          <w:i w:val="false"/>
          <w:color w:val="000000"/>
          <w:sz w:val="28"/>
        </w:rPr>
        <w:t xml:space="preserve">
от уплаты налога на добавленную стоимость,   </w:t>
      </w:r>
      <w:r>
        <w:br/>
      </w:r>
      <w:r>
        <w:rPr>
          <w:rFonts w:ascii="Times New Roman"/>
          <w:b w:val="false"/>
          <w:i w:val="false"/>
          <w:color w:val="000000"/>
          <w:sz w:val="28"/>
        </w:rPr>
        <w:t xml:space="preserve">
утвержденным Правительством Республики Казахстан </w:t>
      </w:r>
    </w:p>
    <w:bookmarkEnd w:id="10"/>
    <w:bookmarkStart w:name="z47" w:id="11"/>
    <w:p>
      <w:pPr>
        <w:spacing w:after="0"/>
        <w:ind w:left="0"/>
        <w:jc w:val="both"/>
      </w:pPr>
      <w:r>
        <w:rPr>
          <w:rFonts w:ascii="Times New Roman"/>
          <w:b w:val="false"/>
          <w:i w:val="false"/>
          <w:color w:val="000000"/>
          <w:sz w:val="28"/>
        </w:rPr>
        <w:t xml:space="preserve">
форма                       </w:t>
      </w:r>
    </w:p>
    <w:bookmarkEnd w:id="11"/>
    <w:bookmarkStart w:name="z48" w:id="12"/>
    <w:p>
      <w:pPr>
        <w:spacing w:after="0"/>
        <w:ind w:left="0"/>
        <w:jc w:val="left"/>
      </w:pPr>
      <w:r>
        <w:rPr>
          <w:rFonts w:ascii="Times New Roman"/>
          <w:b/>
          <w:i w:val="false"/>
          <w:color w:val="000000"/>
        </w:rPr>
        <w:t xml:space="preserve"> 
Сведения о временно ввезенных товарах,</w:t>
      </w:r>
      <w:r>
        <w:br/>
      </w:r>
      <w:r>
        <w:rPr>
          <w:rFonts w:ascii="Times New Roman"/>
          <w:b/>
          <w:i w:val="false"/>
          <w:color w:val="000000"/>
        </w:rPr>
        <w:t>
в том числе транспортных средств</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5"/>
        <w:gridCol w:w="902"/>
        <w:gridCol w:w="5753"/>
      </w:tblGrid>
      <w:tr>
        <w:trPr>
          <w:trHeight w:val="30" w:hRule="atLeast"/>
        </w:trPr>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361"/>
              <w:gridCol w:w="1299"/>
              <w:gridCol w:w="1340"/>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tblGrid>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1399"/>
              <w:gridCol w:w="469"/>
              <w:gridCol w:w="1614"/>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tblGrid>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Налогоплательщик Республики Казахстан, осуществляющий временный ввоз товаров, в том числе транспортных средств</w:t>
            </w:r>
          </w:p>
          <w:p>
            <w:pPr>
              <w:spacing w:after="20"/>
              <w:ind w:left="20"/>
              <w:jc w:val="both"/>
            </w:pPr>
            <w:r>
              <w:rPr>
                <w:rFonts w:ascii="Times New Roman"/>
                <w:b w:val="false"/>
                <w:i w:val="false"/>
                <w:color w:val="000000"/>
                <w:sz w:val="20"/>
              </w:rPr>
              <w:t>РНН/БИН</w:t>
            </w:r>
          </w:p>
          <w:p>
            <w:pPr>
              <w:spacing w:after="20"/>
              <w:ind w:left="20"/>
              <w:jc w:val="both"/>
            </w:pPr>
            <w:r>
              <w:rPr>
                <w:rFonts w:ascii="Times New Roman"/>
                <w:b/>
                <w:i w:val="false"/>
                <w:color w:val="000000"/>
                <w:sz w:val="20"/>
              </w:rPr>
              <w:t>Код страны</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r>
              <w:rPr>
                <w:rFonts w:ascii="Times New Roman"/>
                <w:b w:val="false"/>
                <w:i w:val="false"/>
                <w:color w:val="000000"/>
                <w:sz w:val="20"/>
              </w:rPr>
              <w:t xml:space="preserve">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юридического лица-нерезидента)</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r>
              <w:rPr>
                <w:rFonts w:ascii="Times New Roman"/>
                <w:b w:val="false"/>
                <w:i w:val="false"/>
                <w:color w:val="000000"/>
                <w:sz w:val="20"/>
              </w:rPr>
              <w:t xml:space="preserve">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(место нахождения)</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 договора (контракта)</w:t>
            </w:r>
            <w:r>
              <w:rPr>
                <w:rFonts w:ascii="Times New Roman"/>
                <w:b w:val="false"/>
                <w:i w:val="false"/>
                <w:color w:val="000000"/>
                <w:sz w:val="20"/>
              </w:rPr>
              <w:t xml:space="preserve"> _______________ </w:t>
            </w:r>
            <w:r>
              <w:rPr>
                <w:rFonts w:ascii="Times New Roman"/>
                <w:b/>
                <w:i w:val="false"/>
                <w:color w:val="000000"/>
                <w:sz w:val="20"/>
              </w:rPr>
              <w:t>Дата договора(контракта)</w:t>
            </w:r>
            <w:r>
              <w:rPr>
                <w:rFonts w:ascii="Times New Roman"/>
                <w:b w:val="false"/>
                <w:i w:val="false"/>
                <w:color w:val="000000"/>
                <w:sz w:val="20"/>
              </w:rPr>
              <w:t xml:space="preserve"> ____________</w:t>
            </w:r>
            <w:r>
              <w:br/>
            </w:r>
            <w:r>
              <w:rPr>
                <w:rFonts w:ascii="Times New Roman"/>
                <w:b w:val="false"/>
                <w:i w:val="false"/>
                <w:color w:val="000000"/>
                <w:sz w:val="20"/>
              </w:rPr>
              <w:t>
</w:t>
            </w:r>
            <w:r>
              <w:rPr>
                <w:rFonts w:ascii="Times New Roman"/>
                <w:b/>
                <w:i w:val="false"/>
                <w:color w:val="000000"/>
                <w:sz w:val="20"/>
              </w:rPr>
              <w:t>20__ г</w:t>
            </w:r>
            <w:r>
              <w:rPr>
                <w:rFonts w:ascii="Times New Roman"/>
                <w:b w:val="false"/>
                <w:i w:val="false"/>
                <w:color w:val="000000"/>
                <w:sz w:val="20"/>
              </w:rPr>
              <w:t xml:space="preserve">. </w:t>
            </w:r>
            <w:r>
              <w:rPr>
                <w:rFonts w:ascii="Times New Roman"/>
                <w:b/>
                <w:i w:val="false"/>
                <w:color w:val="000000"/>
                <w:sz w:val="20"/>
              </w:rPr>
              <w:t>№ спецификации</w:t>
            </w:r>
            <w:r>
              <w:rPr>
                <w:rFonts w:ascii="Times New Roman"/>
                <w:b w:val="false"/>
                <w:i w:val="false"/>
                <w:color w:val="000000"/>
                <w:sz w:val="20"/>
              </w:rPr>
              <w:t xml:space="preserve"> __________, </w:t>
            </w:r>
            <w:r>
              <w:rPr>
                <w:rFonts w:ascii="Times New Roman"/>
                <w:b/>
                <w:i w:val="false"/>
                <w:color w:val="000000"/>
                <w:sz w:val="20"/>
              </w:rPr>
              <w:t>дата спецификации</w:t>
            </w:r>
            <w:r>
              <w:rPr>
                <w:rFonts w:ascii="Times New Roman"/>
                <w:b w:val="false"/>
                <w:i w:val="false"/>
                <w:color w:val="000000"/>
                <w:sz w:val="20"/>
              </w:rPr>
              <w:t xml:space="preserve"> _______________, 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260"/>
        <w:gridCol w:w="708"/>
        <w:gridCol w:w="978"/>
        <w:gridCol w:w="835"/>
        <w:gridCol w:w="997"/>
        <w:gridCol w:w="546"/>
        <w:gridCol w:w="618"/>
        <w:gridCol w:w="1303"/>
        <w:gridCol w:w="734"/>
        <w:gridCol w:w="1130"/>
        <w:gridCol w:w="1148"/>
        <w:gridCol w:w="932"/>
        <w:gridCol w:w="1419"/>
      </w:tblGrid>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товара</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ТН</w:t>
            </w:r>
            <w:r>
              <w:br/>
            </w:r>
            <w:r>
              <w:rPr>
                <w:rFonts w:ascii="Times New Roman"/>
                <w:b w:val="false"/>
                <w:i w:val="false"/>
                <w:color w:val="000000"/>
                <w:sz w:val="20"/>
              </w:rPr>
              <w:t>
</w:t>
            </w:r>
            <w:r>
              <w:rPr>
                <w:rFonts w:ascii="Times New Roman"/>
                <w:b w:val="false"/>
                <w:i w:val="false"/>
                <w:color w:val="000000"/>
                <w:sz w:val="20"/>
              </w:rPr>
              <w:t>ВЭД</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r>
              <w:br/>
            </w:r>
            <w:r>
              <w:rPr>
                <w:rFonts w:ascii="Times New Roman"/>
                <w:b w:val="false"/>
                <w:i w:val="false"/>
                <w:color w:val="000000"/>
                <w:sz w:val="20"/>
              </w:rPr>
              <w:t>
</w:t>
            </w:r>
            <w:r>
              <w:rPr>
                <w:rFonts w:ascii="Times New Roman"/>
                <w:b w:val="false"/>
                <w:i w:val="false"/>
                <w:color w:val="000000"/>
                <w:sz w:val="20"/>
              </w:rPr>
              <w:t>товара</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ра</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w:t>
            </w:r>
            <w:r>
              <w:br/>
            </w:r>
            <w:r>
              <w:rPr>
                <w:rFonts w:ascii="Times New Roman"/>
                <w:b w:val="false"/>
                <w:i w:val="false"/>
                <w:color w:val="000000"/>
                <w:sz w:val="20"/>
              </w:rPr>
              <w:t>
</w:t>
            </w:r>
            <w:r>
              <w:rPr>
                <w:rFonts w:ascii="Times New Roman"/>
                <w:b w:val="false"/>
                <w:i w:val="false"/>
                <w:color w:val="000000"/>
                <w:sz w:val="20"/>
              </w:rPr>
              <w:t>облагае-</w:t>
            </w:r>
            <w:r>
              <w:br/>
            </w:r>
            <w:r>
              <w:rPr>
                <w:rFonts w:ascii="Times New Roman"/>
                <w:b w:val="false"/>
                <w:i w:val="false"/>
                <w:color w:val="000000"/>
                <w:sz w:val="20"/>
              </w:rPr>
              <w:t>
</w:t>
            </w:r>
            <w:r>
              <w:rPr>
                <w:rFonts w:ascii="Times New Roman"/>
                <w:b w:val="false"/>
                <w:i w:val="false"/>
                <w:color w:val="000000"/>
                <w:sz w:val="20"/>
              </w:rPr>
              <w:t>мая база</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Транспортный</w:t>
            </w:r>
            <w:r>
              <w:br/>
            </w:r>
            <w:r>
              <w:rPr>
                <w:rFonts w:ascii="Times New Roman"/>
                <w:b w:val="false"/>
                <w:i w:val="false"/>
                <w:color w:val="000000"/>
                <w:sz w:val="20"/>
              </w:rPr>
              <w:t>
</w:t>
            </w:r>
            <w:r>
              <w:rPr>
                <w:rFonts w:ascii="Times New Roman"/>
                <w:b w:val="false"/>
                <w:i w:val="false"/>
                <w:color w:val="000000"/>
                <w:sz w:val="20"/>
              </w:rPr>
              <w:t>(товаросопрово-</w:t>
            </w:r>
            <w:r>
              <w:br/>
            </w:r>
            <w:r>
              <w:rPr>
                <w:rFonts w:ascii="Times New Roman"/>
                <w:b w:val="false"/>
                <w:i w:val="false"/>
                <w:color w:val="000000"/>
                <w:sz w:val="20"/>
              </w:rPr>
              <w:t>
</w:t>
            </w:r>
            <w:r>
              <w:rPr>
                <w:rFonts w:ascii="Times New Roman"/>
                <w:b w:val="false"/>
                <w:i w:val="false"/>
                <w:color w:val="000000"/>
                <w:sz w:val="20"/>
              </w:rPr>
              <w:t>дительный)</w:t>
            </w:r>
            <w:r>
              <w:br/>
            </w:r>
            <w:r>
              <w:rPr>
                <w:rFonts w:ascii="Times New Roman"/>
                <w:b w:val="false"/>
                <w:i w:val="false"/>
                <w:color w:val="000000"/>
                <w:sz w:val="20"/>
              </w:rPr>
              <w:t>
</w:t>
            </w:r>
            <w:r>
              <w:rPr>
                <w:rFonts w:ascii="Times New Roman"/>
                <w:b w:val="false"/>
                <w:i w:val="false"/>
                <w:color w:val="000000"/>
                <w:sz w:val="20"/>
              </w:rPr>
              <w:t>документ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ввоза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предпо-</w:t>
            </w:r>
            <w:r>
              <w:br/>
            </w:r>
            <w:r>
              <w:rPr>
                <w:rFonts w:ascii="Times New Roman"/>
                <w:b w:val="false"/>
                <w:i w:val="false"/>
                <w:color w:val="000000"/>
                <w:sz w:val="20"/>
              </w:rPr>
              <w:t>
</w:t>
            </w:r>
            <w:r>
              <w:rPr>
                <w:rFonts w:ascii="Times New Roman"/>
                <w:b w:val="false"/>
                <w:i w:val="false"/>
                <w:color w:val="000000"/>
                <w:sz w:val="20"/>
              </w:rPr>
              <w:t>лагаемого</w:t>
            </w:r>
            <w:r>
              <w:br/>
            </w:r>
            <w:r>
              <w:rPr>
                <w:rFonts w:ascii="Times New Roman"/>
                <w:b w:val="false"/>
                <w:i w:val="false"/>
                <w:color w:val="000000"/>
                <w:sz w:val="20"/>
              </w:rPr>
              <w:t>
</w:t>
            </w:r>
            <w:r>
              <w:rPr>
                <w:rFonts w:ascii="Times New Roman"/>
                <w:b w:val="false"/>
                <w:i w:val="false"/>
                <w:color w:val="000000"/>
                <w:sz w:val="20"/>
              </w:rPr>
              <w:t>вывоза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r>
              <w:br/>
            </w:r>
            <w:r>
              <w:rPr>
                <w:rFonts w:ascii="Times New Roman"/>
                <w:b w:val="false"/>
                <w:i w:val="false"/>
                <w:color w:val="000000"/>
                <w:sz w:val="20"/>
              </w:rPr>
              <w:t>
</w:t>
            </w:r>
            <w:r>
              <w:rPr>
                <w:rFonts w:ascii="Times New Roman"/>
                <w:b w:val="false"/>
                <w:i w:val="false"/>
                <w:color w:val="000000"/>
                <w:sz w:val="20"/>
              </w:rPr>
              <w:t>номер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________________________ /_____________ /     «__» ________ 20__ года</w:t>
      </w:r>
      <w:r>
        <w:br/>
      </w:r>
      <w:r>
        <w:rPr>
          <w:rFonts w:ascii="Times New Roman"/>
          <w:b w:val="false"/>
          <w:i w:val="false"/>
          <w:color w:val="000000"/>
          <w:sz w:val="28"/>
        </w:rPr>
        <w:t>
М.П.</w:t>
      </w:r>
      <w:r>
        <w:br/>
      </w:r>
      <w:r>
        <w:rPr>
          <w:rFonts w:ascii="Times New Roman"/>
          <w:b w:val="false"/>
          <w:i w:val="false"/>
          <w:color w:val="000000"/>
          <w:sz w:val="28"/>
        </w:rPr>
        <w:t>
(Ф.И.О. налогоплательщика)  (подпись)               (дата)</w:t>
      </w:r>
    </w:p>
    <w:p>
      <w:pPr>
        <w:spacing w:after="0"/>
        <w:ind w:left="0"/>
        <w:jc w:val="both"/>
      </w:pPr>
      <w:r>
        <w:rPr>
          <w:rFonts w:ascii="Times New Roman"/>
          <w:b w:val="false"/>
          <w:i w:val="false"/>
          <w:color w:val="000000"/>
          <w:sz w:val="28"/>
        </w:rPr>
        <w:t>___________________________________________________ /______________ /</w:t>
      </w:r>
      <w:r>
        <w:br/>
      </w:r>
      <w:r>
        <w:rPr>
          <w:rFonts w:ascii="Times New Roman"/>
          <w:b w:val="false"/>
          <w:i w:val="false"/>
          <w:color w:val="000000"/>
          <w:sz w:val="28"/>
        </w:rPr>
        <w:t>
    (Ф.И.О. должностного лица, принявшего форму)        (подпись)</w:t>
      </w:r>
    </w:p>
    <w:p>
      <w:pPr>
        <w:spacing w:after="0"/>
        <w:ind w:left="0"/>
        <w:jc w:val="left"/>
      </w:pPr>
      <w:r>
        <w:rPr>
          <w:rFonts w:ascii="Times New Roman"/>
          <w:b/>
          <w:i w:val="false"/>
          <w:color w:val="000000"/>
        </w:rPr>
        <w:t xml:space="preserve"> Дата приема формы «__» ________ 20__ года.               М.Ш.</w:t>
      </w:r>
      <w:r>
        <w:br/>
      </w:r>
      <w:r>
        <w:rPr>
          <w:rFonts w:ascii="Times New Roman"/>
          <w:b/>
          <w:i w:val="false"/>
          <w:color w:val="000000"/>
        </w:rPr>
        <w:t>
                                              органа налоговой службы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