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b403" w14:textId="c56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вопросах, связанных с обращением векселей в рамках Антикризисного фонда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2012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некоторых вопросах, связанных с обращением векселей в рамках Антикризисного фонда Евразийского экономического сообщества".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некоторых вопросах, связанных с обращением векселей в рамках</w:t>
      </w:r>
      <w:r>
        <w:br/>
      </w:r>
      <w:r>
        <w:rPr>
          <w:rFonts w:ascii="Times New Roman"/>
          <w:b/>
          <w:i w:val="false"/>
          <w:color w:val="000000"/>
        </w:rPr>
        <w:t>Антикризисного фонда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2009 года "О ратификации Договора об учреждении Антикризисного фонда Евразийского экономического сообщества"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Выпустить простой, необращаемый и беспроцентный вексель согласно Договору об учреждении Антикризисного фонда Евразийского экономического сообщества от 9 июня 2009 года в счет уплаты 90 % (девяносто процентов) первоначального взноса Республики Казахстан в Антикризисный фонд Евразийского экономического сообщества в размере 900000000 (девятьсот миллионов) долларов США по форме, утвержденной решением Совета Антикризисного фонда Евразийского экономического сообщества (протокол от 21 января 2010 года № 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простой, необращаемый и беспроцентный вексель.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