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4408" w14:textId="cd544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мер обеспечения производства по делам об административных правонарушениях</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9 апреля 2012 года № 1.</w:t>
      </w:r>
    </w:p>
    <w:p>
      <w:pPr>
        <w:spacing w:after="0"/>
        <w:ind w:left="0"/>
        <w:jc w:val="both"/>
      </w:pPr>
      <w:bookmarkStart w:name="z1" w:id="0"/>
      <w:r>
        <w:rPr>
          <w:rFonts w:ascii="Times New Roman"/>
          <w:b w:val="false"/>
          <w:i w:val="false"/>
          <w:color w:val="ff0000"/>
          <w:sz w:val="28"/>
        </w:rPr>
        <w:t xml:space="preserve">
      Сноска. Заголовок в редакции нормативного постановления Верховного суда РК от 25.11.2016 </w:t>
      </w:r>
      <w:r>
        <w:rPr>
          <w:rFonts w:ascii="Times New Roman"/>
          <w:b w:val="false"/>
          <w:i w:val="false"/>
          <w:color w:val="ff0000"/>
          <w:sz w:val="28"/>
        </w:rPr>
        <w:t>№ 11</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связи с возникающими вопросами при применении в судебной практике мер обеспечения производства по делам об административных правонарушениях пленарное заседание Верховного Суда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нормативным постановлением Верховного суда РК от 25.11.2016 </w:t>
      </w:r>
      <w:r>
        <w:rPr>
          <w:rFonts w:ascii="Times New Roman"/>
          <w:b w:val="false"/>
          <w:i w:val="false"/>
          <w:color w:val="000000"/>
          <w:sz w:val="28"/>
        </w:rPr>
        <w:t>№ 11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Меры обеспечения производства по делу об административном правонарушении (далее – меры обеспечения), предусмотренные частями первой и второй </w:t>
      </w:r>
      <w:r>
        <w:rPr>
          <w:rFonts w:ascii="Times New Roman"/>
          <w:b w:val="false"/>
          <w:i w:val="false"/>
          <w:color w:val="000000"/>
          <w:sz w:val="28"/>
        </w:rPr>
        <w:t>статьи 785</w:t>
      </w:r>
      <w:r>
        <w:rPr>
          <w:rFonts w:ascii="Times New Roman"/>
          <w:b w:val="false"/>
          <w:i w:val="false"/>
          <w:color w:val="000000"/>
          <w:sz w:val="28"/>
        </w:rPr>
        <w:t xml:space="preserve"> Кодекса Республики Казахстан об административных правонарушениях (далее – КоАП), представляют собой специфические средства административно-правового принуждения. Они применяются уполномоченными должностными лицами в пределах своих полномочий в целях пресечения административного правонарушения, установления личности подозреваемого в его совершении, составления протокола об административном правонарушении, когда невозможно его составление на месте совершения административного правонарушения предотвращения непосредственной угрозы жизни или здоровью людей, угрозы аварии или техногенных катастроф, и в случаях, когда непринятие таких мер воспрепятствует своевременному, всестороннему, полному и объективному выяснению обстоятельств дела, разрешению его в соответствии с законом, обеспечению исполнения вынесенного постановления.</w:t>
      </w:r>
    </w:p>
    <w:bookmarkEnd w:id="1"/>
    <w:bookmarkStart w:name="z3" w:id="2"/>
    <w:p>
      <w:pPr>
        <w:spacing w:after="0"/>
        <w:ind w:left="0"/>
        <w:jc w:val="both"/>
      </w:pPr>
      <w:r>
        <w:rPr>
          <w:rFonts w:ascii="Times New Roman"/>
          <w:b w:val="false"/>
          <w:i w:val="false"/>
          <w:color w:val="000000"/>
          <w:sz w:val="28"/>
        </w:rPr>
        <w:t>
      Меры обеспечения могут применяться в связи с совершением административного правонарушения до возбуждения дела об административном правонарушении (кроме личного досмотра, досмотра вещей, находящихся при физическом лице), в период производства по делу и на стадии исполнения постановления по делу об административном правонарушении.</w:t>
      </w:r>
    </w:p>
    <w:bookmarkEnd w:id="2"/>
    <w:bookmarkStart w:name="z4" w:id="3"/>
    <w:p>
      <w:pPr>
        <w:spacing w:after="0"/>
        <w:ind w:left="0"/>
        <w:jc w:val="both"/>
      </w:pPr>
      <w:r>
        <w:rPr>
          <w:rFonts w:ascii="Times New Roman"/>
          <w:b w:val="false"/>
          <w:i w:val="false"/>
          <w:color w:val="000000"/>
          <w:sz w:val="28"/>
        </w:rPr>
        <w:t>
      Применение мер обеспечения должно быть правомерным, отвечать критериям разумности, необходимости и достаточности. Каждая из перечисленных в статье 785 КоАП мер обеспечения может применяться отдельно или одновременно с другими мерами, если это вызвано необходимостью.</w:t>
      </w:r>
    </w:p>
    <w:bookmarkEnd w:id="3"/>
    <w:bookmarkStart w:name="z5" w:id="4"/>
    <w:p>
      <w:pPr>
        <w:spacing w:after="0"/>
        <w:ind w:left="0"/>
        <w:jc w:val="both"/>
      </w:pPr>
      <w:r>
        <w:rPr>
          <w:rFonts w:ascii="Times New Roman"/>
          <w:b w:val="false"/>
          <w:i w:val="false"/>
          <w:color w:val="000000"/>
          <w:sz w:val="28"/>
        </w:rPr>
        <w:t>
      Меры обеспечения могут быть обжалованы лицом, в отношении которого они приняты, в вышестоящий орган (вышестоящему должностному лицу), в суд в порядке, предусмотренном главой 44 КоАП.</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нормативными постановлениями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 от 25.11.2016 </w:t>
      </w:r>
      <w:r>
        <w:rPr>
          <w:rFonts w:ascii="Times New Roman"/>
          <w:b w:val="false"/>
          <w:i w:val="false"/>
          <w:color w:val="000000"/>
          <w:sz w:val="28"/>
        </w:rPr>
        <w:t>№ 11</w:t>
      </w:r>
      <w:r>
        <w:rPr>
          <w:rFonts w:ascii="Times New Roman"/>
          <w:b w:val="false"/>
          <w:i w:val="false"/>
          <w:color w:val="ff0000"/>
          <w:sz w:val="28"/>
        </w:rPr>
        <w:t xml:space="preserve">;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2. Доставление к месту составления протокола об административном правонарушении выражается в принудительном препровождении физического лица, представителя юридического лица, должностного лица, а также транспортного средства, судна и других орудий совершения правонарушения в целях пресечения правонарушения, установления личности правонарушителя, а также составления протокола об административном правонарушении либо вынесения защитного предписания при невозможности составить их на месте, если составление протокола либо защитного предписания является обязательным в случаях совершения лицом правонарушений, предусмотренных подпунктами 1), 3), 4), 5), 7) части первой и частью второй </w:t>
      </w:r>
      <w:r>
        <w:rPr>
          <w:rFonts w:ascii="Times New Roman"/>
          <w:b w:val="false"/>
          <w:i w:val="false"/>
          <w:color w:val="000000"/>
          <w:sz w:val="28"/>
        </w:rPr>
        <w:t>статьи 786</w:t>
      </w:r>
      <w:r>
        <w:rPr>
          <w:rFonts w:ascii="Times New Roman"/>
          <w:b w:val="false"/>
          <w:i w:val="false"/>
          <w:color w:val="000000"/>
          <w:sz w:val="28"/>
        </w:rPr>
        <w:t xml:space="preserve"> КоАП.</w:t>
      </w:r>
    </w:p>
    <w:bookmarkEnd w:id="5"/>
    <w:bookmarkStart w:name="z7" w:id="6"/>
    <w:p>
      <w:pPr>
        <w:spacing w:after="0"/>
        <w:ind w:left="0"/>
        <w:jc w:val="both"/>
      </w:pPr>
      <w:r>
        <w:rPr>
          <w:rFonts w:ascii="Times New Roman"/>
          <w:b w:val="false"/>
          <w:i w:val="false"/>
          <w:color w:val="000000"/>
          <w:sz w:val="28"/>
        </w:rPr>
        <w:t>
      Основанием для применения указанной меры обеспечения является наличие объективных данных о факте совершения административного правонарушения и обоснованного предположения о совершении его тем лицом, в отношении которого она применяется. Одним из дополнительных оснований является отказ нарушителя подчиниться законным требованиям или распоряжениям представителей государственных органов о прекращении совершения административного правонарушения.</w:t>
      </w:r>
    </w:p>
    <w:bookmarkEnd w:id="6"/>
    <w:bookmarkStart w:name="z8" w:id="7"/>
    <w:p>
      <w:pPr>
        <w:spacing w:after="0"/>
        <w:ind w:left="0"/>
        <w:jc w:val="both"/>
      </w:pPr>
      <w:r>
        <w:rPr>
          <w:rFonts w:ascii="Times New Roman"/>
          <w:b w:val="false"/>
          <w:i w:val="false"/>
          <w:color w:val="000000"/>
          <w:sz w:val="28"/>
        </w:rPr>
        <w:t>
      В иных случаях применение указанной меры обеспечения не допускается.</w:t>
      </w:r>
    </w:p>
    <w:bookmarkEnd w:id="7"/>
    <w:bookmarkStart w:name="z9" w:id="8"/>
    <w:p>
      <w:pPr>
        <w:spacing w:after="0"/>
        <w:ind w:left="0"/>
        <w:jc w:val="both"/>
      </w:pPr>
      <w:r>
        <w:rPr>
          <w:rFonts w:ascii="Times New Roman"/>
          <w:b w:val="false"/>
          <w:i w:val="false"/>
          <w:color w:val="000000"/>
          <w:sz w:val="28"/>
        </w:rPr>
        <w:t xml:space="preserve">
      Поручения прокурора или просьбы должностных лиц, уполномоченных составлять протоколы об административных правонарушениях о доставлении физического лица, в случае, предусмотренном подпунктом 8) части первой </w:t>
      </w:r>
      <w:r>
        <w:rPr>
          <w:rFonts w:ascii="Times New Roman"/>
          <w:b w:val="false"/>
          <w:i w:val="false"/>
          <w:color w:val="000000"/>
          <w:sz w:val="28"/>
        </w:rPr>
        <w:t>статьи 786</w:t>
      </w:r>
      <w:r>
        <w:rPr>
          <w:rFonts w:ascii="Times New Roman"/>
          <w:b w:val="false"/>
          <w:i w:val="false"/>
          <w:color w:val="000000"/>
          <w:sz w:val="28"/>
        </w:rPr>
        <w:t xml:space="preserve"> КоАП, должны быть оформлены в письменном виде.</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нормативными постановлениями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 от 25.11.2016 </w:t>
      </w:r>
      <w:r>
        <w:rPr>
          <w:rFonts w:ascii="Times New Roman"/>
          <w:b w:val="false"/>
          <w:i w:val="false"/>
          <w:color w:val="000000"/>
          <w:sz w:val="28"/>
        </w:rPr>
        <w:t>№ 11</w:t>
      </w:r>
      <w:r>
        <w:rPr>
          <w:rFonts w:ascii="Times New Roman"/>
          <w:b w:val="false"/>
          <w:i w:val="false"/>
          <w:color w:val="ff0000"/>
          <w:sz w:val="28"/>
        </w:rPr>
        <w:t>.</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3. Под административным задержанием следует понимать кратковременное ограничение личной свободы физического лица, представителя юридического лица, должностного лица, в частности, свободы действия и передвижения с принудительным содержанием в специальном помещении в течение определенного времени.</w:t>
      </w:r>
    </w:p>
    <w:bookmarkEnd w:id="9"/>
    <w:bookmarkStart w:name="z11" w:id="10"/>
    <w:p>
      <w:pPr>
        <w:spacing w:after="0"/>
        <w:ind w:left="0"/>
        <w:jc w:val="both"/>
      </w:pPr>
      <w:r>
        <w:rPr>
          <w:rFonts w:ascii="Times New Roman"/>
          <w:b w:val="false"/>
          <w:i w:val="false"/>
          <w:color w:val="000000"/>
          <w:sz w:val="28"/>
        </w:rPr>
        <w:t>
      Названная мера обеспечения применяется в случаях, перечисленных в статье 787 КоАП, только с целью пресечения правонарушения или обеспечения производства.</w:t>
      </w:r>
    </w:p>
    <w:bookmarkEnd w:id="10"/>
    <w:bookmarkStart w:name="z12" w:id="11"/>
    <w:p>
      <w:pPr>
        <w:spacing w:after="0"/>
        <w:ind w:left="0"/>
        <w:jc w:val="both"/>
      </w:pPr>
      <w:r>
        <w:rPr>
          <w:rFonts w:ascii="Times New Roman"/>
          <w:b w:val="false"/>
          <w:i w:val="false"/>
          <w:color w:val="000000"/>
          <w:sz w:val="28"/>
        </w:rPr>
        <w:t>
      Применение указанной меры обеспечения с целью составления протокола об административном правонарушении, проверки документов, установления личности и т. д. не допускается.</w:t>
      </w:r>
    </w:p>
    <w:bookmarkEnd w:id="11"/>
    <w:bookmarkStart w:name="z13" w:id="12"/>
    <w:p>
      <w:pPr>
        <w:spacing w:after="0"/>
        <w:ind w:left="0"/>
        <w:jc w:val="both"/>
      </w:pPr>
      <w:r>
        <w:rPr>
          <w:rFonts w:ascii="Times New Roman"/>
          <w:b w:val="false"/>
          <w:i w:val="false"/>
          <w:color w:val="000000"/>
          <w:sz w:val="28"/>
        </w:rPr>
        <w:t>
      Сроки административного задержания и порядок их исчисления установлены статьей 789 КоАП.</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нормативными постановлениями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 от 25.11.2016 </w:t>
      </w:r>
      <w:r>
        <w:rPr>
          <w:rFonts w:ascii="Times New Roman"/>
          <w:b w:val="false"/>
          <w:i w:val="false"/>
          <w:color w:val="000000"/>
          <w:sz w:val="28"/>
        </w:rPr>
        <w:t>№ 11</w:t>
      </w:r>
      <w:r>
        <w:rPr>
          <w:rFonts w:ascii="Times New Roman"/>
          <w:b w:val="false"/>
          <w:i w:val="false"/>
          <w:color w:val="ff0000"/>
          <w:sz w:val="28"/>
        </w:rPr>
        <w:t>.</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Привод – это принудительное препровождение физического лица либо представителя юридического лица, в отношении которых ведется производство по административному делу, представителя несовершеннолетнего лица, привлекаемого к административной ответственности, в суд или орган, рассматривающий дело об административном правонарушении, в случае уклонения этих лиц от явки по вызову судьи или органа (должностного лица). Привод осуществляется органами внутренних дел, антикоррупционной службой, службой экономических расследований на основании определения судьи, органа (должностного лица), рассматривающего дело об административном правонарушении. Копия определения вручается лицу, подвергнутому приводу.</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нормативным постановлением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57" w:id="14"/>
    <w:p>
      <w:pPr>
        <w:spacing w:after="0"/>
        <w:ind w:left="0"/>
        <w:jc w:val="both"/>
      </w:pPr>
      <w:r>
        <w:rPr>
          <w:rFonts w:ascii="Times New Roman"/>
          <w:b w:val="false"/>
          <w:i w:val="false"/>
          <w:color w:val="000000"/>
          <w:sz w:val="28"/>
        </w:rPr>
        <w:t xml:space="preserve">
      4-1. До вынесения определения о приводе суд, орган осуществляющий производство по делу, обязаны проверить причины неявки лица (наличие расписки о вручении повестки, иные доказательства, подтверждающие извещение лица способами, перечисленными в </w:t>
      </w:r>
      <w:r>
        <w:rPr>
          <w:rFonts w:ascii="Times New Roman"/>
          <w:b w:val="false"/>
          <w:i w:val="false"/>
          <w:color w:val="000000"/>
          <w:sz w:val="28"/>
        </w:rPr>
        <w:t>статье 743</w:t>
      </w:r>
      <w:r>
        <w:rPr>
          <w:rFonts w:ascii="Times New Roman"/>
          <w:b w:val="false"/>
          <w:i w:val="false"/>
          <w:color w:val="000000"/>
          <w:sz w:val="28"/>
        </w:rPr>
        <w:t xml:space="preserve"> КоАП), документы, свидетельствующие о наличии уважительных причин неявки).</w:t>
      </w:r>
    </w:p>
    <w:bookmarkEnd w:id="14"/>
    <w:bookmarkStart w:name="z58" w:id="15"/>
    <w:p>
      <w:pPr>
        <w:spacing w:after="0"/>
        <w:ind w:left="0"/>
        <w:jc w:val="both"/>
      </w:pPr>
      <w:r>
        <w:rPr>
          <w:rFonts w:ascii="Times New Roman"/>
          <w:b w:val="false"/>
          <w:i w:val="false"/>
          <w:color w:val="000000"/>
          <w:sz w:val="28"/>
        </w:rPr>
        <w:t xml:space="preserve">
      Определение о приводе должно содержать сведения, указанные в подпунктах 1), 2), 3), 5), 6), 7) и 8) части первой </w:t>
      </w:r>
      <w:r>
        <w:rPr>
          <w:rFonts w:ascii="Times New Roman"/>
          <w:b w:val="false"/>
          <w:i w:val="false"/>
          <w:color w:val="000000"/>
          <w:sz w:val="28"/>
        </w:rPr>
        <w:t>статьи 822</w:t>
      </w:r>
      <w:r>
        <w:rPr>
          <w:rFonts w:ascii="Times New Roman"/>
          <w:b w:val="false"/>
          <w:i w:val="false"/>
          <w:color w:val="000000"/>
          <w:sz w:val="28"/>
        </w:rPr>
        <w:t xml:space="preserve"> КоАП, а также основания применения меры обеспечения производства по делу.</w:t>
      </w:r>
    </w:p>
    <w:bookmarkEnd w:id="15"/>
    <w:bookmarkStart w:name="z59" w:id="16"/>
    <w:p>
      <w:pPr>
        <w:spacing w:after="0"/>
        <w:ind w:left="0"/>
        <w:jc w:val="both"/>
      </w:pPr>
      <w:r>
        <w:rPr>
          <w:rFonts w:ascii="Times New Roman"/>
          <w:b w:val="false"/>
          <w:i w:val="false"/>
          <w:color w:val="000000"/>
          <w:sz w:val="28"/>
        </w:rPr>
        <w:t>
      Исполнение определения о приводе осуществляется должностным лицом уполномоченного органа в соответствии со сведениями о лице, в отношении которого осуществляется привод, изложенными в определении. В случае невозможности исполнения определения о приводе (например, отсутствие сведений, позволяющих установить это лицо или место его пребывания) должностное лицо обязано незамедлительно известить об этом суд либо государственный орган (должностное лицо), вынесшие определение о приводе.</w:t>
      </w:r>
    </w:p>
    <w:bookmarkEnd w:id="16"/>
    <w:bookmarkStart w:name="z60" w:id="17"/>
    <w:p>
      <w:pPr>
        <w:spacing w:after="0"/>
        <w:ind w:left="0"/>
        <w:jc w:val="both"/>
      </w:pPr>
      <w:r>
        <w:rPr>
          <w:rFonts w:ascii="Times New Roman"/>
          <w:b w:val="false"/>
          <w:i w:val="false"/>
          <w:color w:val="000000"/>
          <w:sz w:val="28"/>
        </w:rPr>
        <w:t>
      Привод не может производиться в ночное время.</w:t>
      </w:r>
    </w:p>
    <w:bookmarkEnd w:id="17"/>
    <w:bookmarkStart w:name="z61" w:id="18"/>
    <w:p>
      <w:pPr>
        <w:spacing w:after="0"/>
        <w:ind w:left="0"/>
        <w:jc w:val="both"/>
      </w:pPr>
      <w:r>
        <w:rPr>
          <w:rFonts w:ascii="Times New Roman"/>
          <w:b w:val="false"/>
          <w:i w:val="false"/>
          <w:color w:val="000000"/>
          <w:sz w:val="28"/>
        </w:rPr>
        <w:t>
      Не подлежат приводу лица, которые по состоянию здоровья не могут или не должны оставлять место своего пребывания, что подлежит удостоверению соответствующим медицинским заключением.</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4-1 в соответствии с нормативным постановлением Верховного Суда РК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 w:id="19"/>
    <w:p>
      <w:pPr>
        <w:spacing w:after="0"/>
        <w:ind w:left="0"/>
        <w:jc w:val="both"/>
      </w:pPr>
      <w:r>
        <w:rPr>
          <w:rFonts w:ascii="Times New Roman"/>
          <w:b w:val="false"/>
          <w:i w:val="false"/>
          <w:color w:val="000000"/>
          <w:sz w:val="28"/>
        </w:rPr>
        <w:t xml:space="preserve">
      5. Исключен нормативным постановлением Верховного суда РК от 24.12.2014 </w:t>
      </w:r>
      <w:r>
        <w:rPr>
          <w:rFonts w:ascii="Times New Roman"/>
          <w:b w:val="false"/>
          <w:i w:val="false"/>
          <w:color w:val="000000"/>
          <w:sz w:val="28"/>
        </w:rPr>
        <w:t>№ 3</w:t>
      </w:r>
      <w:r>
        <w:rPr>
          <w:rFonts w:ascii="Times New Roman"/>
          <w:b w:val="false"/>
          <w:i w:val="false"/>
          <w:color w:val="000000"/>
          <w:sz w:val="28"/>
        </w:rPr>
        <w:t xml:space="preserve"> (вводится в действие со дня официального опубликования).</w:t>
      </w:r>
    </w:p>
    <w:bookmarkEnd w:id="19"/>
    <w:bookmarkStart w:name="z18" w:id="20"/>
    <w:p>
      <w:pPr>
        <w:spacing w:after="0"/>
        <w:ind w:left="0"/>
        <w:jc w:val="both"/>
      </w:pPr>
      <w:r>
        <w:rPr>
          <w:rFonts w:ascii="Times New Roman"/>
          <w:b w:val="false"/>
          <w:i w:val="false"/>
          <w:color w:val="000000"/>
          <w:sz w:val="28"/>
        </w:rPr>
        <w:t>
      6. Личный досмотр, досмотр вещей, находящихся при физическом лице, и досмотр транспортного средства, маломерного судна производится только в случае совершения административного правонарушения в целях обнаружения орудий либо предметов совершения административного правонарушения. Применение указанных мер обеспечения в других случаях не допускается.</w:t>
      </w:r>
    </w:p>
    <w:bookmarkEnd w:id="20"/>
    <w:bookmarkStart w:name="z19" w:id="21"/>
    <w:p>
      <w:pPr>
        <w:spacing w:after="0"/>
        <w:ind w:left="0"/>
        <w:jc w:val="both"/>
      </w:pPr>
      <w:r>
        <w:rPr>
          <w:rFonts w:ascii="Times New Roman"/>
          <w:b w:val="false"/>
          <w:i w:val="false"/>
          <w:color w:val="000000"/>
          <w:sz w:val="28"/>
        </w:rPr>
        <w:t xml:space="preserve">
      Данные меры обеспечения применяются должностными лицами, указанными в </w:t>
      </w:r>
      <w:r>
        <w:rPr>
          <w:rFonts w:ascii="Times New Roman"/>
          <w:b w:val="false"/>
          <w:i w:val="false"/>
          <w:color w:val="000000"/>
          <w:sz w:val="28"/>
        </w:rPr>
        <w:t>статье 787</w:t>
      </w:r>
      <w:r>
        <w:rPr>
          <w:rFonts w:ascii="Times New Roman"/>
          <w:b w:val="false"/>
          <w:i w:val="false"/>
          <w:color w:val="000000"/>
          <w:sz w:val="28"/>
        </w:rPr>
        <w:t xml:space="preserve"> КоАП, с соблюдением требований </w:t>
      </w:r>
      <w:r>
        <w:rPr>
          <w:rFonts w:ascii="Times New Roman"/>
          <w:b w:val="false"/>
          <w:i w:val="false"/>
          <w:color w:val="000000"/>
          <w:sz w:val="28"/>
        </w:rPr>
        <w:t>статей 791</w:t>
      </w:r>
      <w:r>
        <w:rPr>
          <w:rFonts w:ascii="Times New Roman"/>
          <w:b w:val="false"/>
          <w:i w:val="false"/>
          <w:color w:val="000000"/>
          <w:sz w:val="28"/>
        </w:rPr>
        <w:t xml:space="preserve"> и </w:t>
      </w:r>
      <w:r>
        <w:rPr>
          <w:rFonts w:ascii="Times New Roman"/>
          <w:b w:val="false"/>
          <w:i w:val="false"/>
          <w:color w:val="000000"/>
          <w:sz w:val="28"/>
        </w:rPr>
        <w:t>792</w:t>
      </w:r>
      <w:r>
        <w:rPr>
          <w:rFonts w:ascii="Times New Roman"/>
          <w:b w:val="false"/>
          <w:i w:val="false"/>
          <w:color w:val="000000"/>
          <w:sz w:val="28"/>
        </w:rPr>
        <w:t xml:space="preserve"> КоАП.</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нормативным постановлением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0" w:id="22"/>
    <w:p>
      <w:pPr>
        <w:spacing w:after="0"/>
        <w:ind w:left="0"/>
        <w:jc w:val="both"/>
      </w:pPr>
      <w:r>
        <w:rPr>
          <w:rFonts w:ascii="Times New Roman"/>
          <w:b w:val="false"/>
          <w:i w:val="false"/>
          <w:color w:val="000000"/>
          <w:sz w:val="28"/>
        </w:rPr>
        <w:t>
      7. Мера обеспечения в виде осмотра применяется с целью выявления следов административного правонарушения, иных материальных объектов, а также обстоятельств, имеющих значение для составления протокола об административном правонарушении. В зависимости от обстоятельств дела осмотру могут подвергаться транспортные средства, местность, предметы, товары, импортированные на территорию Республики Казахстан, а также перемещаемые по территории Республики Казахстан, документы, живые лица.</w:t>
      </w:r>
    </w:p>
    <w:bookmarkEnd w:id="22"/>
    <w:bookmarkStart w:name="z21" w:id="23"/>
    <w:p>
      <w:pPr>
        <w:spacing w:after="0"/>
        <w:ind w:left="0"/>
        <w:jc w:val="both"/>
      </w:pPr>
      <w:r>
        <w:rPr>
          <w:rFonts w:ascii="Times New Roman"/>
          <w:b w:val="false"/>
          <w:i w:val="false"/>
          <w:color w:val="000000"/>
          <w:sz w:val="28"/>
        </w:rPr>
        <w:t>
      Общие правила осмотра определены статьей 794 КоАП.</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нормативными постановлениями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 от 25.11.2016 </w:t>
      </w:r>
      <w:r>
        <w:rPr>
          <w:rFonts w:ascii="Times New Roman"/>
          <w:b w:val="false"/>
          <w:i w:val="false"/>
          <w:color w:val="000000"/>
          <w:sz w:val="28"/>
        </w:rPr>
        <w:t>№ 11</w:t>
      </w:r>
      <w:r>
        <w:rPr>
          <w:rFonts w:ascii="Times New Roman"/>
          <w:b w:val="false"/>
          <w:i w:val="false"/>
          <w:color w:val="ff0000"/>
          <w:sz w:val="28"/>
        </w:rPr>
        <w:t>.</w:t>
      </w:r>
      <w:r>
        <w:br/>
      </w:r>
      <w:r>
        <w:rPr>
          <w:rFonts w:ascii="Times New Roman"/>
          <w:b w:val="false"/>
          <w:i w:val="false"/>
          <w:color w:val="000000"/>
          <w:sz w:val="28"/>
        </w:rPr>
        <w:t>
</w:t>
      </w:r>
    </w:p>
    <w:bookmarkStart w:name="z22" w:id="24"/>
    <w:p>
      <w:pPr>
        <w:spacing w:after="0"/>
        <w:ind w:left="0"/>
        <w:jc w:val="both"/>
      </w:pPr>
      <w:r>
        <w:rPr>
          <w:rFonts w:ascii="Times New Roman"/>
          <w:b w:val="false"/>
          <w:i w:val="false"/>
          <w:color w:val="000000"/>
          <w:sz w:val="28"/>
        </w:rPr>
        <w:t>
      8. Изъятие документов и вещей, товаров, импортированных на территорию Республики Казахстан, а также перемещаемых по территории Республики Казахстан, являющихся орудием либо предметом правонарушения допускается, если они обнаружены на месте совершения правонарушения либо при применении мер обеспечения производства по делу об административном правонарушении.</w:t>
      </w:r>
    </w:p>
    <w:bookmarkEnd w:id="24"/>
    <w:bookmarkStart w:name="z23" w:id="25"/>
    <w:p>
      <w:pPr>
        <w:spacing w:after="0"/>
        <w:ind w:left="0"/>
        <w:jc w:val="both"/>
      </w:pPr>
      <w:r>
        <w:rPr>
          <w:rFonts w:ascii="Times New Roman"/>
          <w:b w:val="false"/>
          <w:i w:val="false"/>
          <w:color w:val="000000"/>
          <w:sz w:val="28"/>
        </w:rPr>
        <w:t>
      Изъятие документов и вещей, товаров, импортированных на территорию Республики Казахстан, а также перемещаемых по территории Республики Казахстан, при применении мер обеспечения производства по делу об административном правонарушении, осуществляется соответствующими должностными лицами в порядке, предусмотренном статьями 795, 799 КоАП.</w:t>
      </w:r>
    </w:p>
    <w:bookmarkEnd w:id="25"/>
    <w:bookmarkStart w:name="z62" w:id="26"/>
    <w:p>
      <w:pPr>
        <w:spacing w:after="0"/>
        <w:ind w:left="0"/>
        <w:jc w:val="both"/>
      </w:pPr>
      <w:r>
        <w:rPr>
          <w:rFonts w:ascii="Times New Roman"/>
          <w:b w:val="false"/>
          <w:i w:val="false"/>
          <w:color w:val="000000"/>
          <w:sz w:val="28"/>
        </w:rPr>
        <w:t>
      По делам об административных правонарушениях на транспорте, в дорожном хозяйстве изъятые документы хранятся в органе, производившем его изъятие, до исполнения принятого по делу постановления. К материалам дела об административном правонарушении должна быть приобщена копия водительского удостоверения (независимо от формы водительского удостоверения).</w:t>
      </w:r>
    </w:p>
    <w:bookmarkEnd w:id="26"/>
    <w:bookmarkStart w:name="z63" w:id="27"/>
    <w:p>
      <w:pPr>
        <w:spacing w:after="0"/>
        <w:ind w:left="0"/>
        <w:jc w:val="both"/>
      </w:pPr>
      <w:r>
        <w:rPr>
          <w:rFonts w:ascii="Times New Roman"/>
          <w:b w:val="false"/>
          <w:i w:val="false"/>
          <w:color w:val="000000"/>
          <w:sz w:val="28"/>
        </w:rPr>
        <w:t xml:space="preserve">
      Изъятие государственных регистрационных номерных знаков транспортных средств производится с соблюдением требований </w:t>
      </w:r>
      <w:r>
        <w:rPr>
          <w:rFonts w:ascii="Times New Roman"/>
          <w:b w:val="false"/>
          <w:i w:val="false"/>
          <w:color w:val="000000"/>
          <w:sz w:val="28"/>
        </w:rPr>
        <w:t>статьи 795</w:t>
      </w:r>
      <w:r>
        <w:rPr>
          <w:rFonts w:ascii="Times New Roman"/>
          <w:b w:val="false"/>
          <w:i w:val="false"/>
          <w:color w:val="000000"/>
          <w:sz w:val="28"/>
        </w:rPr>
        <w:t xml:space="preserve"> КоАП при совершении нарушений, указанных в подпункте 3) части первой </w:t>
      </w:r>
      <w:r>
        <w:rPr>
          <w:rFonts w:ascii="Times New Roman"/>
          <w:b w:val="false"/>
          <w:i w:val="false"/>
          <w:color w:val="000000"/>
          <w:sz w:val="28"/>
        </w:rPr>
        <w:t>статьи 797</w:t>
      </w:r>
      <w:r>
        <w:rPr>
          <w:rFonts w:ascii="Times New Roman"/>
          <w:b w:val="false"/>
          <w:i w:val="false"/>
          <w:color w:val="000000"/>
          <w:sz w:val="28"/>
        </w:rPr>
        <w:t xml:space="preserve"> КоАП. Запрещается производить изъятие государственных регистрационных номерных знаков транспортных средств с целью исполнения постановления о взыскании административного штрафа.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нормативными постановлениями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 от 25.11.2016 </w:t>
      </w:r>
      <w:r>
        <w:rPr>
          <w:rFonts w:ascii="Times New Roman"/>
          <w:b w:val="false"/>
          <w:i w:val="false"/>
          <w:color w:val="000000"/>
          <w:sz w:val="28"/>
        </w:rPr>
        <w:t>№ 11</w:t>
      </w:r>
      <w:r>
        <w:rPr>
          <w:rFonts w:ascii="Times New Roman"/>
          <w:b w:val="false"/>
          <w:i w:val="false"/>
          <w:color w:val="ff0000"/>
          <w:sz w:val="28"/>
        </w:rPr>
        <w:t xml:space="preserve">;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4" w:id="28"/>
    <w:p>
      <w:pPr>
        <w:spacing w:after="0"/>
        <w:ind w:left="0"/>
        <w:jc w:val="both"/>
      </w:pPr>
      <w:r>
        <w:rPr>
          <w:rFonts w:ascii="Times New Roman"/>
          <w:b w:val="false"/>
          <w:i w:val="false"/>
          <w:color w:val="000000"/>
          <w:sz w:val="28"/>
        </w:rPr>
        <w:t>
      9. Мера обеспечения производства по делу в виде отстранения от управления транспортным средством, судном, в том числе маломерным судном подлежит применению в порядке, предусмотренном статьей 796 КоАП, при наличии достаточных оснований полагать, что лицо, управляющее транспортным средством, судном, в том числе маломерным судном, находится в состоянии алкогольного, наркотического, токсикоманического опьянения.</w:t>
      </w:r>
    </w:p>
    <w:bookmarkEnd w:id="28"/>
    <w:bookmarkStart w:name="z25" w:id="29"/>
    <w:p>
      <w:pPr>
        <w:spacing w:after="0"/>
        <w:ind w:left="0"/>
        <w:jc w:val="both"/>
      </w:pPr>
      <w:r>
        <w:rPr>
          <w:rFonts w:ascii="Times New Roman"/>
          <w:b w:val="false"/>
          <w:i w:val="false"/>
          <w:color w:val="000000"/>
          <w:sz w:val="28"/>
        </w:rPr>
        <w:t>
      Достаточными данными, дающими основания для применения указанной меры обеспечения, является непосредственное выявление уполномоченным должностным лицом признаков алкогольного, наркотического, токсикоманического опьянения, а также заявления, сообщения об употреблении водителями, судоводителями алкоголя или психоактивных веществ, их признание в употреблении этих веществ.</w:t>
      </w:r>
    </w:p>
    <w:bookmarkEnd w:id="29"/>
    <w:bookmarkStart w:name="z26" w:id="30"/>
    <w:p>
      <w:pPr>
        <w:spacing w:after="0"/>
        <w:ind w:left="0"/>
        <w:jc w:val="both"/>
      </w:pPr>
      <w:r>
        <w:rPr>
          <w:rFonts w:ascii="Times New Roman"/>
          <w:b w:val="false"/>
          <w:i w:val="false"/>
          <w:color w:val="000000"/>
          <w:sz w:val="28"/>
        </w:rPr>
        <w:t>
      Лицо, отстраненное от управления транспортным средством,  судном, в том числе маломерным судном, подлежит освидетельствованию на состояние опьянения.</w:t>
      </w:r>
    </w:p>
    <w:bookmarkEnd w:id="30"/>
    <w:bookmarkStart w:name="z27" w:id="31"/>
    <w:p>
      <w:pPr>
        <w:spacing w:after="0"/>
        <w:ind w:left="0"/>
        <w:jc w:val="both"/>
      </w:pPr>
      <w:r>
        <w:rPr>
          <w:rFonts w:ascii="Times New Roman"/>
          <w:b w:val="false"/>
          <w:i w:val="false"/>
          <w:color w:val="000000"/>
          <w:sz w:val="28"/>
        </w:rPr>
        <w:t>
      При уклонении водителя, судоводителя от освидетельствования в протоколе об административном правонарушении, акте освидетельствования, составленных на месте совершения административного правонарушения, делается отметка об этом (</w:t>
      </w:r>
      <w:r>
        <w:rPr>
          <w:rFonts w:ascii="Times New Roman"/>
          <w:b w:val="false"/>
          <w:i w:val="false"/>
          <w:color w:val="000000"/>
          <w:sz w:val="28"/>
        </w:rPr>
        <w:t>пункт 14</w:t>
      </w:r>
      <w:r>
        <w:rPr>
          <w:rFonts w:ascii="Times New Roman"/>
          <w:b w:val="false"/>
          <w:i w:val="false"/>
          <w:color w:val="000000"/>
          <w:sz w:val="28"/>
        </w:rPr>
        <w:t xml:space="preserve"> Правил направления для освидетельствования на состояние опьянения, освидетельствования на состояние опьянения и оформления его результатов, утвержденных Постановлением Правительства Республики Казахстан от 4 июня 2003 года № 528).</w:t>
      </w:r>
    </w:p>
    <w:bookmarkEnd w:id="31"/>
    <w:bookmarkStart w:name="z28" w:id="32"/>
    <w:p>
      <w:pPr>
        <w:spacing w:after="0"/>
        <w:ind w:left="0"/>
        <w:jc w:val="both"/>
      </w:pPr>
      <w:r>
        <w:rPr>
          <w:rFonts w:ascii="Times New Roman"/>
          <w:b w:val="false"/>
          <w:i w:val="false"/>
          <w:color w:val="000000"/>
          <w:sz w:val="28"/>
        </w:rPr>
        <w:t>
      В иных случаях указанная мера применению не подлежит.</w:t>
      </w:r>
    </w:p>
    <w:bookmarkEnd w:id="32"/>
    <w:bookmarkStart w:name="z29" w:id="33"/>
    <w:p>
      <w:pPr>
        <w:spacing w:after="0"/>
        <w:ind w:left="0"/>
        <w:jc w:val="both"/>
      </w:pPr>
      <w:r>
        <w:rPr>
          <w:rFonts w:ascii="Times New Roman"/>
          <w:b w:val="false"/>
          <w:i w:val="false"/>
          <w:color w:val="000000"/>
          <w:sz w:val="28"/>
        </w:rPr>
        <w:t>
      Лицо, отстраненное от управления транспортным средством,  судном, в том числе маломерным судном, вправе дать свои объяснения по вопросу применения указанной меры обеспечения в протоколе об административном правонарушении.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нормативными постановлениями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 от 25.11.2016 </w:t>
      </w:r>
      <w:r>
        <w:rPr>
          <w:rFonts w:ascii="Times New Roman"/>
          <w:b w:val="false"/>
          <w:i w:val="false"/>
          <w:color w:val="000000"/>
          <w:sz w:val="28"/>
        </w:rPr>
        <w:t>№ 11</w:t>
      </w:r>
      <w:r>
        <w:rPr>
          <w:rFonts w:ascii="Times New Roman"/>
          <w:b w:val="false"/>
          <w:i w:val="false"/>
          <w:color w:val="ff0000"/>
          <w:sz w:val="28"/>
        </w:rPr>
        <w:t>.</w:t>
      </w:r>
      <w:r>
        <w:br/>
      </w:r>
      <w:r>
        <w:rPr>
          <w:rFonts w:ascii="Times New Roman"/>
          <w:b w:val="false"/>
          <w:i w:val="false"/>
          <w:color w:val="000000"/>
          <w:sz w:val="28"/>
        </w:rPr>
        <w:t>
</w:t>
      </w:r>
    </w:p>
    <w:bookmarkStart w:name="z30" w:id="34"/>
    <w:p>
      <w:pPr>
        <w:spacing w:after="0"/>
        <w:ind w:left="0"/>
        <w:jc w:val="both"/>
      </w:pPr>
      <w:r>
        <w:rPr>
          <w:rFonts w:ascii="Times New Roman"/>
          <w:b w:val="false"/>
          <w:i w:val="false"/>
          <w:color w:val="000000"/>
          <w:sz w:val="28"/>
        </w:rPr>
        <w:t xml:space="preserve">
      10. При совершении административных правонарушений, указанных в части первой </w:t>
      </w:r>
      <w:r>
        <w:rPr>
          <w:rFonts w:ascii="Times New Roman"/>
          <w:b w:val="false"/>
          <w:i w:val="false"/>
          <w:color w:val="000000"/>
          <w:sz w:val="28"/>
        </w:rPr>
        <w:t>статьи 797</w:t>
      </w:r>
      <w:r>
        <w:rPr>
          <w:rFonts w:ascii="Times New Roman"/>
          <w:b w:val="false"/>
          <w:i w:val="false"/>
          <w:color w:val="000000"/>
          <w:sz w:val="28"/>
        </w:rPr>
        <w:t xml:space="preserve"> КоАП, уполномоченные должностные лица, перечисленные в части второй указанной статьи, вправе задерживать, доставлять и запрещать эксплуатацию транспортных средств, судов, в том числе маломерных судов,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судна или маломерного судна, до устранения причин задержания.</w:t>
      </w:r>
    </w:p>
    <w:bookmarkEnd w:id="34"/>
    <w:bookmarkStart w:name="z31" w:id="35"/>
    <w:p>
      <w:pPr>
        <w:spacing w:after="0"/>
        <w:ind w:left="0"/>
        <w:jc w:val="both"/>
      </w:pPr>
      <w:r>
        <w:rPr>
          <w:rFonts w:ascii="Times New Roman"/>
          <w:b w:val="false"/>
          <w:i w:val="false"/>
          <w:color w:val="000000"/>
          <w:sz w:val="28"/>
        </w:rPr>
        <w:t>
      Доставление (эвакуация) транспортного средства для их временного хранения на специальных площадках, стоянках или площадках, прилегающих к стационарному посту транспортного контроля также может быть применено в случаях нарушения водителями транспортных средств правил остановки или стоянки в их отсутствие, а также к транспортным средствам, оставленным водителями на дороге без присмотра, когда установить их местонахождение не представляется возможным.</w:t>
      </w:r>
    </w:p>
    <w:bookmarkEnd w:id="35"/>
    <w:bookmarkStart w:name="z32" w:id="36"/>
    <w:p>
      <w:pPr>
        <w:spacing w:after="0"/>
        <w:ind w:left="0"/>
        <w:jc w:val="both"/>
      </w:pPr>
      <w:r>
        <w:rPr>
          <w:rFonts w:ascii="Times New Roman"/>
          <w:b w:val="false"/>
          <w:i w:val="false"/>
          <w:color w:val="000000"/>
          <w:sz w:val="28"/>
        </w:rPr>
        <w:t>
      О задержании, доставлении и запрещении эксплуатации транспортного средства, судна в том числе маломерного судна составляется акт, который приобщается к протоколу об административном правонарушении и вручается лицу, в отношении которого приняты указанные меры обеспечения.</w:t>
      </w:r>
    </w:p>
    <w:bookmarkEnd w:id="36"/>
    <w:bookmarkStart w:name="z33" w:id="37"/>
    <w:p>
      <w:pPr>
        <w:spacing w:after="0"/>
        <w:ind w:left="0"/>
        <w:jc w:val="both"/>
      </w:pPr>
      <w:r>
        <w:rPr>
          <w:rFonts w:ascii="Times New Roman"/>
          <w:b w:val="false"/>
          <w:i w:val="false"/>
          <w:color w:val="000000"/>
          <w:sz w:val="28"/>
        </w:rPr>
        <w:t>
      Меры обеспечения в виде задержания и (или) запрещения эксплуатации транспортных средств, судов, в том числе маломерных судов сохраняют свое действие до устранения причин задержания и (или) запрещения эксплуатации.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нормативными постановлениями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 от 25.11.2016 </w:t>
      </w:r>
      <w:r>
        <w:rPr>
          <w:rFonts w:ascii="Times New Roman"/>
          <w:b w:val="false"/>
          <w:i w:val="false"/>
          <w:color w:val="000000"/>
          <w:sz w:val="28"/>
        </w:rPr>
        <w:t>№ 11</w:t>
      </w:r>
      <w:r>
        <w:rPr>
          <w:rFonts w:ascii="Times New Roman"/>
          <w:b w:val="false"/>
          <w:i w:val="false"/>
          <w:color w:val="ff0000"/>
          <w:sz w:val="28"/>
        </w:rPr>
        <w:t xml:space="preserve">; от 07.12.2023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4" w:id="38"/>
    <w:p>
      <w:pPr>
        <w:spacing w:after="0"/>
        <w:ind w:left="0"/>
        <w:jc w:val="both"/>
      </w:pPr>
      <w:r>
        <w:rPr>
          <w:rFonts w:ascii="Times New Roman"/>
          <w:b w:val="false"/>
          <w:i w:val="false"/>
          <w:color w:val="000000"/>
          <w:sz w:val="28"/>
        </w:rPr>
        <w:t>
      11. Медицинское освидетельствование физического лица на состояние алкогольного, наркотического или токсикоманического опьянения в качестве меры обеспечения производства по делу применяется лишь в случае, если установление такого факта имеет значение для правильного разрешения дела.</w:t>
      </w:r>
    </w:p>
    <w:bookmarkEnd w:id="38"/>
    <w:bookmarkStart w:name="z35" w:id="39"/>
    <w:p>
      <w:pPr>
        <w:spacing w:after="0"/>
        <w:ind w:left="0"/>
        <w:jc w:val="both"/>
      </w:pPr>
      <w:r>
        <w:rPr>
          <w:rFonts w:ascii="Times New Roman"/>
          <w:b w:val="false"/>
          <w:i w:val="false"/>
          <w:color w:val="000000"/>
          <w:sz w:val="28"/>
        </w:rPr>
        <w:t xml:space="preserve">
      12. Меры обеспечения производства по делу в отношении юридического лица установлены частью второй статьи 785 КоАП. Порядок применения таких мер определен в статьях </w:t>
      </w:r>
      <w:r>
        <w:rPr>
          <w:rFonts w:ascii="Times New Roman"/>
          <w:b w:val="false"/>
          <w:i w:val="false"/>
          <w:color w:val="000000"/>
          <w:sz w:val="28"/>
        </w:rPr>
        <w:t>798</w:t>
      </w:r>
      <w:r>
        <w:rPr>
          <w:rFonts w:ascii="Times New Roman"/>
          <w:b w:val="false"/>
          <w:i w:val="false"/>
          <w:color w:val="000000"/>
          <w:sz w:val="28"/>
        </w:rPr>
        <w:t xml:space="preserve">, </w:t>
      </w:r>
      <w:r>
        <w:rPr>
          <w:rFonts w:ascii="Times New Roman"/>
          <w:b w:val="false"/>
          <w:i w:val="false"/>
          <w:color w:val="000000"/>
          <w:sz w:val="28"/>
        </w:rPr>
        <w:t>799</w:t>
      </w:r>
      <w:r>
        <w:rPr>
          <w:rFonts w:ascii="Times New Roman"/>
          <w:b w:val="false"/>
          <w:i w:val="false"/>
          <w:color w:val="000000"/>
          <w:sz w:val="28"/>
        </w:rPr>
        <w:t xml:space="preserve">, </w:t>
      </w:r>
      <w:r>
        <w:rPr>
          <w:rFonts w:ascii="Times New Roman"/>
          <w:b w:val="false"/>
          <w:i w:val="false"/>
          <w:color w:val="000000"/>
          <w:sz w:val="28"/>
        </w:rPr>
        <w:t>800</w:t>
      </w:r>
      <w:r>
        <w:rPr>
          <w:rFonts w:ascii="Times New Roman"/>
          <w:b w:val="false"/>
          <w:i w:val="false"/>
          <w:color w:val="000000"/>
          <w:sz w:val="28"/>
        </w:rPr>
        <w:t xml:space="preserve"> и </w:t>
      </w:r>
      <w:r>
        <w:rPr>
          <w:rFonts w:ascii="Times New Roman"/>
          <w:b w:val="false"/>
          <w:i w:val="false"/>
          <w:color w:val="000000"/>
          <w:sz w:val="28"/>
        </w:rPr>
        <w:t>801</w:t>
      </w:r>
      <w:r>
        <w:rPr>
          <w:rFonts w:ascii="Times New Roman"/>
          <w:b w:val="false"/>
          <w:i w:val="false"/>
          <w:color w:val="000000"/>
          <w:sz w:val="28"/>
        </w:rPr>
        <w:t xml:space="preserve"> КоАП.</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нормативными постановлениями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 от 25.11.2016 </w:t>
      </w:r>
      <w:r>
        <w:rPr>
          <w:rFonts w:ascii="Times New Roman"/>
          <w:b w:val="false"/>
          <w:i w:val="false"/>
          <w:color w:val="000000"/>
          <w:sz w:val="28"/>
        </w:rPr>
        <w:t>№ 11</w:t>
      </w:r>
      <w:r>
        <w:rPr>
          <w:rFonts w:ascii="Times New Roman"/>
          <w:b w:val="false"/>
          <w:i w:val="false"/>
          <w:color w:val="ff0000"/>
          <w:sz w:val="28"/>
        </w:rPr>
        <w:t>.</w:t>
      </w:r>
      <w:r>
        <w:br/>
      </w:r>
      <w:r>
        <w:rPr>
          <w:rFonts w:ascii="Times New Roman"/>
          <w:b w:val="false"/>
          <w:i w:val="false"/>
          <w:color w:val="000000"/>
          <w:sz w:val="28"/>
        </w:rPr>
        <w:t>
</w:t>
      </w:r>
    </w:p>
    <w:bookmarkStart w:name="z36"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Исключен нормативным постановлением Верховного суда РК от 25.11.2016 </w:t>
      </w:r>
      <w:r>
        <w:rPr>
          <w:rFonts w:ascii="Times New Roman"/>
          <w:b w:val="false"/>
          <w:i w:val="false"/>
          <w:color w:val="000000"/>
          <w:sz w:val="28"/>
        </w:rPr>
        <w:t>№ 11</w:t>
      </w:r>
      <w:r>
        <w:rPr>
          <w:rFonts w:ascii="Times New Roman"/>
          <w:b w:val="false"/>
          <w:i w:val="false"/>
          <w:color w:val="000000"/>
          <w:sz w:val="28"/>
        </w:rPr>
        <w:t>.</w:t>
      </w:r>
    </w:p>
    <w:bookmarkEnd w:id="40"/>
    <w:bookmarkStart w:name="z37"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Исключен нормативным постановлением Верховного суда РК от 24.12.2014 </w:t>
      </w:r>
      <w:r>
        <w:rPr>
          <w:rFonts w:ascii="Times New Roman"/>
          <w:b w:val="false"/>
          <w:i w:val="false"/>
          <w:color w:val="000000"/>
          <w:sz w:val="28"/>
        </w:rPr>
        <w:t>№ 3</w:t>
      </w:r>
      <w:r>
        <w:rPr>
          <w:rFonts w:ascii="Times New Roman"/>
          <w:b w:val="false"/>
          <w:i w:val="false"/>
          <w:color w:val="000000"/>
          <w:sz w:val="28"/>
        </w:rPr>
        <w:t xml:space="preserve"> (вводится в действие со дня официального опубликования).</w:t>
      </w:r>
    </w:p>
    <w:bookmarkEnd w:id="41"/>
    <w:bookmarkStart w:name="z38"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Исключен нормативным постановлением Верховного суда РК от 25.11.2016 </w:t>
      </w:r>
      <w:r>
        <w:rPr>
          <w:rFonts w:ascii="Times New Roman"/>
          <w:b w:val="false"/>
          <w:i w:val="false"/>
          <w:color w:val="000000"/>
          <w:sz w:val="28"/>
        </w:rPr>
        <w:t>№ 11</w:t>
      </w:r>
      <w:r>
        <w:rPr>
          <w:rFonts w:ascii="Times New Roman"/>
          <w:b w:val="false"/>
          <w:i w:val="false"/>
          <w:color w:val="000000"/>
          <w:sz w:val="28"/>
        </w:rPr>
        <w:t>.</w:t>
      </w:r>
    </w:p>
    <w:bookmarkEnd w:id="42"/>
    <w:bookmarkStart w:name="z39" w:id="43"/>
    <w:p>
      <w:pPr>
        <w:spacing w:after="0"/>
        <w:ind w:left="0"/>
        <w:jc w:val="both"/>
      </w:pPr>
      <w:r>
        <w:rPr>
          <w:rFonts w:ascii="Times New Roman"/>
          <w:b w:val="false"/>
          <w:i w:val="false"/>
          <w:color w:val="000000"/>
          <w:sz w:val="28"/>
        </w:rPr>
        <w:t>
      16. Уполномоченное должностное лицо вправе, в пределах своих полномочий, изъять водительское удостоверение в целях обеспечения исполнения принятого по делу постановления и только за совершение административного правонарушения, влекущего назначение взыскания в виде лишения права управления транспортным средством.</w:t>
      </w:r>
    </w:p>
    <w:bookmarkEnd w:id="43"/>
    <w:bookmarkStart w:name="z40"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Исключен нормативным постановлением Верховного суда РК от 25.11.2016 </w:t>
      </w:r>
      <w:r>
        <w:rPr>
          <w:rFonts w:ascii="Times New Roman"/>
          <w:b w:val="false"/>
          <w:i w:val="false"/>
          <w:color w:val="000000"/>
          <w:sz w:val="28"/>
        </w:rPr>
        <w:t>№ 11</w:t>
      </w:r>
      <w:r>
        <w:rPr>
          <w:rFonts w:ascii="Times New Roman"/>
          <w:b w:val="false"/>
          <w:i w:val="false"/>
          <w:color w:val="000000"/>
          <w:sz w:val="28"/>
        </w:rPr>
        <w:t>.</w:t>
      </w:r>
    </w:p>
    <w:bookmarkEnd w:id="44"/>
    <w:bookmarkStart w:name="z43"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Исключен нормативным постановлением Верховного суда РК от 24.12.2014 </w:t>
      </w:r>
      <w:r>
        <w:rPr>
          <w:rFonts w:ascii="Times New Roman"/>
          <w:b w:val="false"/>
          <w:i w:val="false"/>
          <w:color w:val="000000"/>
          <w:sz w:val="28"/>
        </w:rPr>
        <w:t>№ 3</w:t>
      </w:r>
      <w:r>
        <w:rPr>
          <w:rFonts w:ascii="Times New Roman"/>
          <w:b w:val="false"/>
          <w:i w:val="false"/>
          <w:color w:val="000000"/>
          <w:sz w:val="28"/>
        </w:rPr>
        <w:t xml:space="preserve"> (вводится в действие со дня официального опубликования).</w:t>
      </w:r>
    </w:p>
    <w:bookmarkEnd w:id="45"/>
    <w:bookmarkStart w:name="z44"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Исключен нормативным постановлением Верховного суда РК от 24.12.2014 </w:t>
      </w:r>
      <w:r>
        <w:rPr>
          <w:rFonts w:ascii="Times New Roman"/>
          <w:b w:val="false"/>
          <w:i w:val="false"/>
          <w:color w:val="000000"/>
          <w:sz w:val="28"/>
        </w:rPr>
        <w:t>№ 3</w:t>
      </w:r>
      <w:r>
        <w:rPr>
          <w:rFonts w:ascii="Times New Roman"/>
          <w:b w:val="false"/>
          <w:i w:val="false"/>
          <w:color w:val="000000"/>
          <w:sz w:val="28"/>
        </w:rPr>
        <w:t xml:space="preserve"> (вводится в действие со дня официального опубликования).</w:t>
      </w:r>
    </w:p>
    <w:bookmarkEnd w:id="46"/>
    <w:bookmarkStart w:name="z51"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Исключен нормативным постановлением Верховного суда РК от 25.11.2016 </w:t>
      </w:r>
      <w:r>
        <w:rPr>
          <w:rFonts w:ascii="Times New Roman"/>
          <w:b w:val="false"/>
          <w:i w:val="false"/>
          <w:color w:val="000000"/>
          <w:sz w:val="28"/>
        </w:rPr>
        <w:t>№ 11</w:t>
      </w:r>
      <w:r>
        <w:rPr>
          <w:rFonts w:ascii="Times New Roman"/>
          <w:b w:val="false"/>
          <w:i w:val="false"/>
          <w:color w:val="000000"/>
          <w:sz w:val="28"/>
        </w:rPr>
        <w:t>.</w:t>
      </w:r>
    </w:p>
    <w:bookmarkEnd w:id="47"/>
    <w:bookmarkStart w:name="z53"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Исключен нормативным постановлением Верховного суда РК от 24.12.2014 </w:t>
      </w:r>
      <w:r>
        <w:rPr>
          <w:rFonts w:ascii="Times New Roman"/>
          <w:b w:val="false"/>
          <w:i w:val="false"/>
          <w:color w:val="000000"/>
          <w:sz w:val="28"/>
        </w:rPr>
        <w:t>№ 3</w:t>
      </w:r>
      <w:r>
        <w:rPr>
          <w:rFonts w:ascii="Times New Roman"/>
          <w:b w:val="false"/>
          <w:i w:val="false"/>
          <w:color w:val="000000"/>
          <w:sz w:val="28"/>
        </w:rPr>
        <w:t xml:space="preserve"> (вводится в действие со дня официального опубликования).</w:t>
      </w:r>
    </w:p>
    <w:bookmarkEnd w:id="48"/>
    <w:bookmarkStart w:name="z56" w:id="49"/>
    <w:p>
      <w:pPr>
        <w:spacing w:after="0"/>
        <w:ind w:left="0"/>
        <w:jc w:val="both"/>
      </w:pPr>
      <w:r>
        <w:rPr>
          <w:rFonts w:ascii="Times New Roman"/>
          <w:b w:val="false"/>
          <w:i w:val="false"/>
          <w:color w:val="000000"/>
          <w:sz w:val="28"/>
        </w:rPr>
        <w:t xml:space="preserve">
      22.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w:t>
      </w:r>
    </w:p>
    <w:bookmarkEnd w:id="4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Верховного Суда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 Верховного Суда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Б.Бекназаров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