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1cc9" w14:textId="c311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w:t>
      </w:r>
    </w:p>
    <w:p>
      <w:pPr>
        <w:spacing w:after="0"/>
        <w:ind w:left="0"/>
        <w:jc w:val="both"/>
      </w:pPr>
      <w:r>
        <w:rPr>
          <w:rFonts w:ascii="Times New Roman"/>
          <w:b w:val="false"/>
          <w:i w:val="false"/>
          <w:color w:val="000000"/>
          <w:sz w:val="28"/>
        </w:rPr>
        <w:t>Постановление Правительства Республики Казахстан от 13 января 2012 года № 38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Министра обороны - председателя Комитета начальников штабов Министерства обороны Республики Kaзахстан Жасузакова Сакена Адильхановича подписать от имени Правительства Республики Казахстан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 разрешим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2009 года № 1161 «О подписании Соглашения между Правительством Республики Казахстан и Правительством Государства Израиль о взаимной защите секретной информации в сферах военно-техническою сотрудничества и обороны».</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января 2012 года № 38</w:t>
      </w:r>
    </w:p>
    <w:bookmarkEnd w:id="1"/>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Государства Израиль о взаимной защите секретной информации</w:t>
      </w:r>
      <w:r>
        <w:br/>
      </w:r>
      <w:r>
        <w:rPr>
          <w:rFonts w:ascii="Times New Roman"/>
          <w:b/>
          <w:i w:val="false"/>
          <w:color w:val="000000"/>
        </w:rPr>
        <w:t>
в сферах военно-технического сотрудничества и обороны</w:t>
      </w:r>
    </w:p>
    <w:bookmarkEnd w:id="2"/>
    <w:bookmarkStart w:name="z8" w:id="3"/>
    <w:p>
      <w:pPr>
        <w:spacing w:after="0"/>
        <w:ind w:left="0"/>
        <w:jc w:val="both"/>
      </w:pPr>
      <w:r>
        <w:rPr>
          <w:rFonts w:ascii="Times New Roman"/>
          <w:b w:val="false"/>
          <w:i w:val="false"/>
          <w:color w:val="000000"/>
          <w:sz w:val="28"/>
        </w:rPr>
        <w:t>
      Правительство Республики Казахстан и Правительство Государства Израиль в лице Министерства обороны Государства Израиль,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признавая важность осуществления совместных усилий по поддержанию двустороннего сотрудничества в военно-технической и оборонной сферах на основе уважения принципов независимости, суверенитета, невмешательства во внутренние дела друг друга и взаимопонимания,</w:t>
      </w:r>
      <w:r>
        <w:br/>
      </w:r>
      <w:r>
        <w:rPr>
          <w:rFonts w:ascii="Times New Roman"/>
          <w:b w:val="false"/>
          <w:i w:val="false"/>
          <w:color w:val="000000"/>
          <w:sz w:val="28"/>
        </w:rPr>
        <w:t>
</w:t>
      </w:r>
      <w:r>
        <w:rPr>
          <w:rFonts w:ascii="Times New Roman"/>
          <w:b w:val="false"/>
          <w:i w:val="false"/>
          <w:color w:val="000000"/>
          <w:sz w:val="28"/>
        </w:rPr>
        <w:t>
      учитывая взаимные интересы Сторон в обеспечении защиты секретной информации Республики Казахстан и Государства Израиль в сферах военно-технического сотрудничества и обороны,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 Соглашения</w:t>
      </w:r>
    </w:p>
    <w:bookmarkEnd w:id="4"/>
    <w:bookmarkStart w:name="z13" w:id="5"/>
    <w:p>
      <w:pPr>
        <w:spacing w:after="0"/>
        <w:ind w:left="0"/>
        <w:jc w:val="both"/>
      </w:pPr>
      <w:r>
        <w:rPr>
          <w:rFonts w:ascii="Times New Roman"/>
          <w:b w:val="false"/>
          <w:i w:val="false"/>
          <w:color w:val="000000"/>
          <w:sz w:val="28"/>
        </w:rPr>
        <w:t>
      1. Настоящее Соглашение устанавливает общий порядок, применяемый к любому обмену и взаимной защите секретной информации в рамках военно-технического сотрудничества и обороны между государствами Сторон в соответствии с их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2. Сотрудничество в военно-технической сфере и обороны будет осуществляться между Сторонами и организациями государств Сторон в соответствии с национальными законодательствами государств Сторон.</w:t>
      </w:r>
    </w:p>
    <w:bookmarkEnd w:id="5"/>
    <w:bookmarkStart w:name="z15" w:id="6"/>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6"/>
    <w:bookmarkStart w:name="z16" w:id="7"/>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секретная информация - информация, документы или материалы, передаваемые и/или образовавшиеся в процессе вышеупомянутого сотрудничества, вне зависимости от их формы, природы или способа передачи, которым в соответствии со степенью их секретности присваивается гриф секретности или устанавливается степень защиты, которые в интересах национальной безопасности и в соответствии с национальными законодательствами государств Сторон требуют защиты от разглашения, утери, присвоения, несанкционированного доступа или любого другого вида компрометации;</w:t>
      </w:r>
      <w:r>
        <w:br/>
      </w:r>
      <w:r>
        <w:rPr>
          <w:rFonts w:ascii="Times New Roman"/>
          <w:b w:val="false"/>
          <w:i w:val="false"/>
          <w:color w:val="000000"/>
          <w:sz w:val="28"/>
        </w:rPr>
        <w:t>
</w:t>
      </w:r>
      <w:r>
        <w:rPr>
          <w:rFonts w:ascii="Times New Roman"/>
          <w:b w:val="false"/>
          <w:i w:val="false"/>
          <w:color w:val="000000"/>
          <w:sz w:val="28"/>
        </w:rPr>
        <w:t>
      компетентный орган - орган государства Стороны, ответственный за контроль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уполномоченный орган - орган государства Стороны, ответственный за реализацию настоящего Соглашения;</w:t>
      </w:r>
      <w:r>
        <w:br/>
      </w:r>
      <w:r>
        <w:rPr>
          <w:rFonts w:ascii="Times New Roman"/>
          <w:b w:val="false"/>
          <w:i w:val="false"/>
          <w:color w:val="000000"/>
          <w:sz w:val="28"/>
        </w:rPr>
        <w:t>
</w:t>
      </w:r>
      <w:r>
        <w:rPr>
          <w:rFonts w:ascii="Times New Roman"/>
          <w:b w:val="false"/>
          <w:i w:val="false"/>
          <w:color w:val="000000"/>
          <w:sz w:val="28"/>
        </w:rPr>
        <w:t>
      организация - юридические лица государств Сторон, уполномоченные в соответствии с национальным законодательством своих государств осуществлять деятельность в сфере военно-технического сотрудничества и обороны путем получения, передачи, хранения, использования передаваемой или образовавшейся в процессе сотрудничества Сторон секретной информации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объекты - территории и/или помещения, где проводятся работы в соответствии с настоящим Соглашением.</w:t>
      </w:r>
    </w:p>
    <w:bookmarkEnd w:id="7"/>
    <w:bookmarkStart w:name="z22" w:id="8"/>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и уполномоченные органы</w:t>
      </w:r>
    </w:p>
    <w:bookmarkEnd w:id="8"/>
    <w:bookmarkStart w:name="z23" w:id="9"/>
    <w:p>
      <w:pPr>
        <w:spacing w:after="0"/>
        <w:ind w:left="0"/>
        <w:jc w:val="both"/>
      </w:pPr>
      <w:r>
        <w:rPr>
          <w:rFonts w:ascii="Times New Roman"/>
          <w:b w:val="false"/>
          <w:i w:val="false"/>
          <w:color w:val="000000"/>
          <w:sz w:val="28"/>
        </w:rPr>
        <w:t>
      1. Компетентными органами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Канцелярия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с Израильской стороны - Директорат по безопасности Системы безопасности Министерства обороны Государства Израиль (DSDE/MALMAB).</w:t>
      </w:r>
      <w:r>
        <w:br/>
      </w:r>
      <w:r>
        <w:rPr>
          <w:rFonts w:ascii="Times New Roman"/>
          <w:b w:val="false"/>
          <w:i w:val="false"/>
          <w:color w:val="000000"/>
          <w:sz w:val="28"/>
        </w:rPr>
        <w:t>
</w:t>
      </w:r>
      <w:r>
        <w:rPr>
          <w:rFonts w:ascii="Times New Roman"/>
          <w:b w:val="false"/>
          <w:i w:val="false"/>
          <w:color w:val="000000"/>
          <w:sz w:val="28"/>
        </w:rPr>
        <w:t>
      2. Уполномоченными органами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Министерство обороны Республики Казахстан (Главное управление защиты государственных секретов и информационной безопасности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с Израильской стороны - Директорат по безопасности Системы безопасности Министерства обороны Государства Израиль (DSDE/MALMAB).</w:t>
      </w:r>
      <w:r>
        <w:br/>
      </w:r>
      <w:r>
        <w:rPr>
          <w:rFonts w:ascii="Times New Roman"/>
          <w:b w:val="false"/>
          <w:i w:val="false"/>
          <w:color w:val="000000"/>
          <w:sz w:val="28"/>
        </w:rPr>
        <w:t>
</w:t>
      </w:r>
      <w:r>
        <w:rPr>
          <w:rFonts w:ascii="Times New Roman"/>
          <w:b w:val="false"/>
          <w:i w:val="false"/>
          <w:color w:val="000000"/>
          <w:sz w:val="28"/>
        </w:rPr>
        <w:t>
      3. В случае изменения наименований, функций или структуры компетентных и уполномоченных органов своих государств и/или национального законодательства своего государства Стороны незамедлительно уведомляют об этом друг друга по согласованным каналам связи.</w:t>
      </w:r>
      <w:r>
        <w:br/>
      </w:r>
      <w:r>
        <w:rPr>
          <w:rFonts w:ascii="Times New Roman"/>
          <w:b w:val="false"/>
          <w:i w:val="false"/>
          <w:color w:val="000000"/>
          <w:sz w:val="28"/>
        </w:rPr>
        <w:t>
</w:t>
      </w:r>
      <w:r>
        <w:rPr>
          <w:rFonts w:ascii="Times New Roman"/>
          <w:b w:val="false"/>
          <w:i w:val="false"/>
          <w:color w:val="000000"/>
          <w:sz w:val="28"/>
        </w:rPr>
        <w:t>
      4. Компетентные органы предварительно координируют между собой деятельность по выполнению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5. Стороны разрешают экспертам компетентного органа другой Стороны в целях предотвращения разглашения секретной информации посещать с визитами территории своих государств в удобное для обоих Сторон время, если такие визиты предусматривают обсуждение с компетентным органом другой Стороны мер по защите секретной информации.</w:t>
      </w:r>
      <w:r>
        <w:br/>
      </w:r>
      <w:r>
        <w:rPr>
          <w:rFonts w:ascii="Times New Roman"/>
          <w:b w:val="false"/>
          <w:i w:val="false"/>
          <w:color w:val="000000"/>
          <w:sz w:val="28"/>
        </w:rPr>
        <w:t>
</w:t>
      </w:r>
      <w:r>
        <w:rPr>
          <w:rFonts w:ascii="Times New Roman"/>
          <w:b w:val="false"/>
          <w:i w:val="false"/>
          <w:color w:val="000000"/>
          <w:sz w:val="28"/>
        </w:rPr>
        <w:t>
      6. Компетентные органы Сторон обмениваются между собой информацией о возможных угрозах утечки или разглашения защищаемой секретной информации и соответствующих мерах безопасности, которые должны быть приняты на территории их государства для их предотвращения.</w:t>
      </w:r>
    </w:p>
    <w:bookmarkEnd w:id="9"/>
    <w:bookmarkStart w:name="z33" w:id="10"/>
    <w:p>
      <w:pPr>
        <w:spacing w:after="0"/>
        <w:ind w:left="0"/>
        <w:jc w:val="left"/>
      </w:pPr>
      <w:r>
        <w:rPr>
          <w:rFonts w:ascii="Times New Roman"/>
          <w:b/>
          <w:i w:val="false"/>
          <w:color w:val="000000"/>
        </w:rPr>
        <w:t xml:space="preserve"> 
Статья 4</w:t>
      </w:r>
      <w:r>
        <w:br/>
      </w:r>
      <w:r>
        <w:rPr>
          <w:rFonts w:ascii="Times New Roman"/>
          <w:b/>
          <w:i w:val="false"/>
          <w:color w:val="000000"/>
        </w:rPr>
        <w:t>
Сопоставимость степеней защиты</w:t>
      </w:r>
    </w:p>
    <w:bookmarkEnd w:id="10"/>
    <w:bookmarkStart w:name="z34" w:id="11"/>
    <w:p>
      <w:pPr>
        <w:spacing w:after="0"/>
        <w:ind w:left="0"/>
        <w:jc w:val="both"/>
      </w:pPr>
      <w:r>
        <w:rPr>
          <w:rFonts w:ascii="Times New Roman"/>
          <w:b w:val="false"/>
          <w:i w:val="false"/>
          <w:color w:val="000000"/>
          <w:sz w:val="28"/>
        </w:rPr>
        <w:t>
      В соответствии с национальными законодательствами государств Сторон определяются степени защиты и секретности, согласно следующей таблице сопоставимости: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773"/>
        <w:gridCol w:w="2933"/>
        <w:gridCol w:w="295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w:t>
            </w:r>
            <w:r>
              <w:br/>
            </w:r>
            <w:r>
              <w:rPr>
                <w:rFonts w:ascii="Times New Roman"/>
                <w:b w:val="false"/>
                <w:i w:val="false"/>
                <w:color w:val="000000"/>
                <w:sz w:val="20"/>
              </w:rPr>
              <w:t>
Казахстан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w:t>
            </w:r>
            <w:r>
              <w:br/>
            </w:r>
            <w:r>
              <w:rPr>
                <w:rFonts w:ascii="Times New Roman"/>
                <w:b w:val="false"/>
                <w:i w:val="false"/>
                <w:color w:val="000000"/>
                <w:sz w:val="20"/>
              </w:rPr>
              <w:t>
Израиль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Эквивалентное</w:t>
            </w:r>
            <w:r>
              <w:br/>
            </w:r>
            <w:r>
              <w:rPr>
                <w:rFonts w:ascii="Times New Roman"/>
                <w:b w:val="false"/>
                <w:i w:val="false"/>
                <w:color w:val="000000"/>
                <w:sz w:val="20"/>
              </w:rPr>
              <w:t>
выражение на</w:t>
            </w:r>
            <w:r>
              <w:br/>
            </w:r>
            <w:r>
              <w:rPr>
                <w:rFonts w:ascii="Times New Roman"/>
                <w:b w:val="false"/>
                <w:i w:val="false"/>
                <w:color w:val="000000"/>
                <w:sz w:val="20"/>
              </w:rPr>
              <w:t>
английском</w:t>
            </w:r>
            <w:r>
              <w:br/>
            </w:r>
            <w:r>
              <w:rPr>
                <w:rFonts w:ascii="Times New Roman"/>
                <w:b w:val="false"/>
                <w:i w:val="false"/>
                <w:color w:val="000000"/>
                <w:sz w:val="20"/>
              </w:rPr>
              <w:t>
языке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Эквивалентное</w:t>
            </w:r>
            <w:r>
              <w:br/>
            </w:r>
            <w:r>
              <w:rPr>
                <w:rFonts w:ascii="Times New Roman"/>
                <w:b w:val="false"/>
                <w:i w:val="false"/>
                <w:color w:val="000000"/>
                <w:sz w:val="20"/>
              </w:rPr>
              <w:t>
выражение на</w:t>
            </w:r>
            <w:r>
              <w:br/>
            </w:r>
            <w:r>
              <w:rPr>
                <w:rFonts w:ascii="Times New Roman"/>
                <w:b w:val="false"/>
                <w:i w:val="false"/>
                <w:color w:val="000000"/>
                <w:sz w:val="20"/>
              </w:rPr>
              <w:t>
русском языке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 Beyoter</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 secret</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w:t>
            </w:r>
            <w:r>
              <w:br/>
            </w:r>
            <w:r>
              <w:rPr>
                <w:rFonts w:ascii="Times New Roman"/>
                <w:b w:val="false"/>
                <w:i w:val="false"/>
                <w:color w:val="000000"/>
                <w:sz w:val="20"/>
              </w:rPr>
              <w:t>
секретно</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Secret</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бабында</w:t>
            </w:r>
            <w:r>
              <w:br/>
            </w:r>
            <w:r>
              <w:rPr>
                <w:rFonts w:ascii="Times New Roman"/>
                <w:b w:val="false"/>
                <w:i w:val="false"/>
                <w:color w:val="000000"/>
                <w:sz w:val="20"/>
              </w:rPr>
              <w:t>
пайдалану</w:t>
            </w:r>
            <w:r>
              <w:br/>
            </w:r>
            <w:r>
              <w:rPr>
                <w:rFonts w:ascii="Times New Roman"/>
                <w:b w:val="false"/>
                <w:i w:val="false"/>
                <w:color w:val="000000"/>
                <w:sz w:val="20"/>
              </w:rPr>
              <w:t>
үшін»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«Shamur»</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«Confidential»</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служебного</w:t>
            </w:r>
            <w:r>
              <w:br/>
            </w:r>
            <w:r>
              <w:rPr>
                <w:rFonts w:ascii="Times New Roman"/>
                <w:b w:val="false"/>
                <w:i w:val="false"/>
                <w:color w:val="000000"/>
                <w:sz w:val="20"/>
              </w:rPr>
              <w:t>
пользования»</w:t>
            </w:r>
          </w:p>
        </w:tc>
      </w:tr>
    </w:tbl>
    <w:bookmarkStart w:name="z35" w:id="12"/>
    <w:p>
      <w:pPr>
        <w:spacing w:after="0"/>
        <w:ind w:left="0"/>
        <w:jc w:val="left"/>
      </w:pPr>
      <w:r>
        <w:rPr>
          <w:rFonts w:ascii="Times New Roman"/>
          <w:b/>
          <w:i w:val="false"/>
          <w:color w:val="000000"/>
        </w:rPr>
        <w:t xml:space="preserve"> 
Статья 5</w:t>
      </w:r>
      <w:r>
        <w:br/>
      </w:r>
      <w:r>
        <w:rPr>
          <w:rFonts w:ascii="Times New Roman"/>
          <w:b/>
          <w:i w:val="false"/>
          <w:color w:val="000000"/>
        </w:rPr>
        <w:t>
Условия обращения с секретной информацией</w:t>
      </w:r>
    </w:p>
    <w:bookmarkEnd w:id="12"/>
    <w:bookmarkStart w:name="z36" w:id="13"/>
    <w:p>
      <w:pPr>
        <w:spacing w:after="0"/>
        <w:ind w:left="0"/>
        <w:jc w:val="both"/>
      </w:pPr>
      <w:r>
        <w:rPr>
          <w:rFonts w:ascii="Times New Roman"/>
          <w:b w:val="false"/>
          <w:i w:val="false"/>
          <w:color w:val="000000"/>
          <w:sz w:val="28"/>
        </w:rPr>
        <w:t>
      1. Стороне запрещается раскрывать секретную информацию, полученную от другой Стороны в соответствии с настоящим Соглашением, какой-либо третьей стороне без предварительного письменного разрешения Стороны, предоставившей секретную информацию.</w:t>
      </w:r>
      <w:r>
        <w:br/>
      </w:r>
      <w:r>
        <w:rPr>
          <w:rFonts w:ascii="Times New Roman"/>
          <w:b w:val="false"/>
          <w:i w:val="false"/>
          <w:color w:val="000000"/>
          <w:sz w:val="28"/>
        </w:rPr>
        <w:t>
</w:t>
      </w:r>
      <w:r>
        <w:rPr>
          <w:rFonts w:ascii="Times New Roman"/>
          <w:b w:val="false"/>
          <w:i w:val="false"/>
          <w:color w:val="000000"/>
          <w:sz w:val="28"/>
        </w:rPr>
        <w:t>
      2. Копирование (тиражирование) и перевод секретной информации осуществляется в соответствии с требованиями обеспечения безопасности, предъявляемыми сторонами к своей собственной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3. Уничтожение секретной информации должно быть осуществлено таким образом, чтобы предотвратить возможность ее восстановления. Возврат секретной информации направившей Стороне осуществляется по предварительному ее письменному запросу.</w:t>
      </w:r>
      <w:r>
        <w:br/>
      </w:r>
      <w:r>
        <w:rPr>
          <w:rFonts w:ascii="Times New Roman"/>
          <w:b w:val="false"/>
          <w:i w:val="false"/>
          <w:color w:val="000000"/>
          <w:sz w:val="28"/>
        </w:rPr>
        <w:t>
</w:t>
      </w:r>
      <w:r>
        <w:rPr>
          <w:rFonts w:ascii="Times New Roman"/>
          <w:b w:val="false"/>
          <w:i w:val="false"/>
          <w:color w:val="000000"/>
          <w:sz w:val="28"/>
        </w:rPr>
        <w:t>
      4. Уполномоченные органы сотрудничают в целях реализации настоящего Соглашения путем создания, получения, передачи, хранения, использования и защиты переданной или образовавшейся секретной информации.</w:t>
      </w:r>
    </w:p>
    <w:bookmarkEnd w:id="13"/>
    <w:bookmarkStart w:name="z40" w:id="14"/>
    <w:p>
      <w:pPr>
        <w:spacing w:after="0"/>
        <w:ind w:left="0"/>
        <w:jc w:val="left"/>
      </w:pPr>
      <w:r>
        <w:rPr>
          <w:rFonts w:ascii="Times New Roman"/>
          <w:b/>
          <w:i w:val="false"/>
          <w:color w:val="000000"/>
        </w:rPr>
        <w:t xml:space="preserve"> 
Статья 6</w:t>
      </w:r>
      <w:r>
        <w:br/>
      </w:r>
      <w:r>
        <w:rPr>
          <w:rFonts w:ascii="Times New Roman"/>
          <w:b/>
          <w:i w:val="false"/>
          <w:color w:val="000000"/>
        </w:rPr>
        <w:t>
Допуск к секретной информации и порядок взаимных посещений</w:t>
      </w:r>
    </w:p>
    <w:bookmarkEnd w:id="14"/>
    <w:bookmarkStart w:name="z41" w:id="15"/>
    <w:p>
      <w:pPr>
        <w:spacing w:after="0"/>
        <w:ind w:left="0"/>
        <w:jc w:val="both"/>
      </w:pPr>
      <w:r>
        <w:rPr>
          <w:rFonts w:ascii="Times New Roman"/>
          <w:b w:val="false"/>
          <w:i w:val="false"/>
          <w:color w:val="000000"/>
          <w:sz w:val="28"/>
        </w:rPr>
        <w:t>
      1. Допуск к секретной информации и доступ на объекты предоставляются одной Стороной представителям другой Стороны, после получения предварительного разрешения уполномоченного органа принимающей Стороны. Такое разрешение предоставляется по ранее согласованному обращению уполномоченного органа заинтересованной Стороны лицам, имеющим соответствующий допуск к секретной информации (далее - Посетители).</w:t>
      </w:r>
      <w:r>
        <w:br/>
      </w:r>
      <w:r>
        <w:rPr>
          <w:rFonts w:ascii="Times New Roman"/>
          <w:b w:val="false"/>
          <w:i w:val="false"/>
          <w:color w:val="000000"/>
          <w:sz w:val="28"/>
        </w:rPr>
        <w:t>
</w:t>
      </w:r>
      <w:r>
        <w:rPr>
          <w:rFonts w:ascii="Times New Roman"/>
          <w:b w:val="false"/>
          <w:i w:val="false"/>
          <w:color w:val="000000"/>
          <w:sz w:val="28"/>
        </w:rPr>
        <w:t>
      Уполномоченные органы Сторон уведомляют друг друга об изменениях, касающихся допуска своих Посетителей в рамках настоящего Соглашения, в частности, в случае отзыва или снижения уровня допуска к секретной информации.</w:t>
      </w:r>
      <w:r>
        <w:br/>
      </w:r>
      <w:r>
        <w:rPr>
          <w:rFonts w:ascii="Times New Roman"/>
          <w:b w:val="false"/>
          <w:i w:val="false"/>
          <w:color w:val="000000"/>
          <w:sz w:val="28"/>
        </w:rPr>
        <w:t>
</w:t>
      </w:r>
      <w:r>
        <w:rPr>
          <w:rFonts w:ascii="Times New Roman"/>
          <w:b w:val="false"/>
          <w:i w:val="false"/>
          <w:color w:val="000000"/>
          <w:sz w:val="28"/>
        </w:rPr>
        <w:t>
      2. Уполномоченный орган направляющей Стороны уведомляет уполномоченный орган принимающей Стороны о Посетителях не позднее 3 (трех) недель до планируемого посещения. В исключительных случаях, разрешение на посещение может выдаваться в возможно короткие сроки по предварительному согласованию.</w:t>
      </w:r>
      <w:r>
        <w:br/>
      </w:r>
      <w:r>
        <w:rPr>
          <w:rFonts w:ascii="Times New Roman"/>
          <w:b w:val="false"/>
          <w:i w:val="false"/>
          <w:color w:val="000000"/>
          <w:sz w:val="28"/>
        </w:rPr>
        <w:t>
</w:t>
      </w:r>
      <w:r>
        <w:rPr>
          <w:rFonts w:ascii="Times New Roman"/>
          <w:b w:val="false"/>
          <w:i w:val="false"/>
          <w:color w:val="000000"/>
          <w:sz w:val="28"/>
        </w:rPr>
        <w:t>
      3. Обращение на посещение включает следующую информацию:</w:t>
      </w:r>
      <w:r>
        <w:br/>
      </w:r>
      <w:r>
        <w:rPr>
          <w:rFonts w:ascii="Times New Roman"/>
          <w:b w:val="false"/>
          <w:i w:val="false"/>
          <w:color w:val="000000"/>
          <w:sz w:val="28"/>
        </w:rPr>
        <w:t>
</w:t>
      </w:r>
      <w:r>
        <w:rPr>
          <w:rFonts w:ascii="Times New Roman"/>
          <w:b w:val="false"/>
          <w:i w:val="false"/>
          <w:color w:val="000000"/>
          <w:sz w:val="28"/>
        </w:rPr>
        <w:t>
      1) фамилия и имя Посетителя, дата и место рождения, гражданство и номер паспорта;</w:t>
      </w:r>
      <w:r>
        <w:br/>
      </w:r>
      <w:r>
        <w:rPr>
          <w:rFonts w:ascii="Times New Roman"/>
          <w:b w:val="false"/>
          <w:i w:val="false"/>
          <w:color w:val="000000"/>
          <w:sz w:val="28"/>
        </w:rPr>
        <w:t>
</w:t>
      </w:r>
      <w:r>
        <w:rPr>
          <w:rFonts w:ascii="Times New Roman"/>
          <w:b w:val="false"/>
          <w:i w:val="false"/>
          <w:color w:val="000000"/>
          <w:sz w:val="28"/>
        </w:rPr>
        <w:t>
      2) должность Посетителя и наименование организации, которую он представляет;</w:t>
      </w:r>
      <w:r>
        <w:br/>
      </w:r>
      <w:r>
        <w:rPr>
          <w:rFonts w:ascii="Times New Roman"/>
          <w:b w:val="false"/>
          <w:i w:val="false"/>
          <w:color w:val="000000"/>
          <w:sz w:val="28"/>
        </w:rPr>
        <w:t>
</w:t>
      </w:r>
      <w:r>
        <w:rPr>
          <w:rFonts w:ascii="Times New Roman"/>
          <w:b w:val="false"/>
          <w:i w:val="false"/>
          <w:color w:val="000000"/>
          <w:sz w:val="28"/>
        </w:rPr>
        <w:t>
      3) уровень допуска к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4) предполагаемая дата посещения и его продолжительность;</w:t>
      </w:r>
      <w:r>
        <w:br/>
      </w:r>
      <w:r>
        <w:rPr>
          <w:rFonts w:ascii="Times New Roman"/>
          <w:b w:val="false"/>
          <w:i w:val="false"/>
          <w:color w:val="000000"/>
          <w:sz w:val="28"/>
        </w:rPr>
        <w:t>
</w:t>
      </w:r>
      <w:r>
        <w:rPr>
          <w:rFonts w:ascii="Times New Roman"/>
          <w:b w:val="false"/>
          <w:i w:val="false"/>
          <w:color w:val="000000"/>
          <w:sz w:val="28"/>
        </w:rPr>
        <w:t>
      5) цель визита;</w:t>
      </w:r>
      <w:r>
        <w:br/>
      </w:r>
      <w:r>
        <w:rPr>
          <w:rFonts w:ascii="Times New Roman"/>
          <w:b w:val="false"/>
          <w:i w:val="false"/>
          <w:color w:val="000000"/>
          <w:sz w:val="28"/>
        </w:rPr>
        <w:t>
</w:t>
      </w:r>
      <w:r>
        <w:rPr>
          <w:rFonts w:ascii="Times New Roman"/>
          <w:b w:val="false"/>
          <w:i w:val="false"/>
          <w:color w:val="000000"/>
          <w:sz w:val="28"/>
        </w:rPr>
        <w:t>
      6) название планируемых объектов посещений;</w:t>
      </w:r>
      <w:r>
        <w:br/>
      </w:r>
      <w:r>
        <w:rPr>
          <w:rFonts w:ascii="Times New Roman"/>
          <w:b w:val="false"/>
          <w:i w:val="false"/>
          <w:color w:val="000000"/>
          <w:sz w:val="28"/>
        </w:rPr>
        <w:t>
</w:t>
      </w:r>
      <w:r>
        <w:rPr>
          <w:rFonts w:ascii="Times New Roman"/>
          <w:b w:val="false"/>
          <w:i w:val="false"/>
          <w:color w:val="000000"/>
          <w:sz w:val="28"/>
        </w:rPr>
        <w:t>
      7) должность, фамилия и имя представителя принимающей Стороны;</w:t>
      </w:r>
      <w:r>
        <w:br/>
      </w:r>
      <w:r>
        <w:rPr>
          <w:rFonts w:ascii="Times New Roman"/>
          <w:b w:val="false"/>
          <w:i w:val="false"/>
          <w:color w:val="000000"/>
          <w:sz w:val="28"/>
        </w:rPr>
        <w:t>
</w:t>
      </w:r>
      <w:r>
        <w:rPr>
          <w:rFonts w:ascii="Times New Roman"/>
          <w:b w:val="false"/>
          <w:i w:val="false"/>
          <w:color w:val="000000"/>
          <w:sz w:val="28"/>
        </w:rPr>
        <w:t>
      8) требуемая категория секретной информации, к которой может быть допущен Посетитель.</w:t>
      </w:r>
      <w:r>
        <w:br/>
      </w:r>
      <w:r>
        <w:rPr>
          <w:rFonts w:ascii="Times New Roman"/>
          <w:b w:val="false"/>
          <w:i w:val="false"/>
          <w:color w:val="000000"/>
          <w:sz w:val="28"/>
        </w:rPr>
        <w:t>
</w:t>
      </w:r>
      <w:r>
        <w:rPr>
          <w:rFonts w:ascii="Times New Roman"/>
          <w:b w:val="false"/>
          <w:i w:val="false"/>
          <w:color w:val="000000"/>
          <w:sz w:val="28"/>
        </w:rPr>
        <w:t>
      4. Обращение на посещение передается по специальным каналам, согласованным Сторонами.</w:t>
      </w:r>
      <w:r>
        <w:br/>
      </w:r>
      <w:r>
        <w:rPr>
          <w:rFonts w:ascii="Times New Roman"/>
          <w:b w:val="false"/>
          <w:i w:val="false"/>
          <w:color w:val="000000"/>
          <w:sz w:val="28"/>
        </w:rPr>
        <w:t>
</w:t>
      </w:r>
      <w:r>
        <w:rPr>
          <w:rFonts w:ascii="Times New Roman"/>
          <w:b w:val="false"/>
          <w:i w:val="false"/>
          <w:color w:val="000000"/>
          <w:sz w:val="28"/>
        </w:rPr>
        <w:t>
      5. Уполномоченные органы Сторон запрашивают разрешение на разовое/многоразовое посещение объекта на срок не более 12 (двенадцать) месяцев. При необходимости продления срока действия разрешения, направляющая Сторона обращается к принимающей Стороне с обращением о получении нового разрешения, но не позднее, чем за 3 (три) недели до истечения срока действия текущего разрешения.</w:t>
      </w:r>
    </w:p>
    <w:bookmarkEnd w:id="15"/>
    <w:bookmarkStart w:name="z55" w:id="16"/>
    <w:p>
      <w:pPr>
        <w:spacing w:after="0"/>
        <w:ind w:left="0"/>
        <w:jc w:val="left"/>
      </w:pPr>
      <w:r>
        <w:rPr>
          <w:rFonts w:ascii="Times New Roman"/>
          <w:b/>
          <w:i w:val="false"/>
          <w:color w:val="000000"/>
        </w:rPr>
        <w:t xml:space="preserve"> 
Статья 7</w:t>
      </w:r>
      <w:r>
        <w:br/>
      </w:r>
      <w:r>
        <w:rPr>
          <w:rFonts w:ascii="Times New Roman"/>
          <w:b/>
          <w:i w:val="false"/>
          <w:color w:val="000000"/>
        </w:rPr>
        <w:t>
Способы передачи секретной информации</w:t>
      </w:r>
    </w:p>
    <w:bookmarkEnd w:id="16"/>
    <w:bookmarkStart w:name="z56" w:id="17"/>
    <w:p>
      <w:pPr>
        <w:spacing w:after="0"/>
        <w:ind w:left="0"/>
        <w:jc w:val="both"/>
      </w:pPr>
      <w:r>
        <w:rPr>
          <w:rFonts w:ascii="Times New Roman"/>
          <w:b w:val="false"/>
          <w:i w:val="false"/>
          <w:color w:val="000000"/>
          <w:sz w:val="28"/>
        </w:rPr>
        <w:t>
      1. Запрос и передача секретной информации Сторонами друг другу осуществляется по специальным каналам, согласованным Сторонами, в соответствии с национальным законодательством государства Стороны- отправителя.</w:t>
      </w:r>
      <w:r>
        <w:br/>
      </w:r>
      <w:r>
        <w:rPr>
          <w:rFonts w:ascii="Times New Roman"/>
          <w:b w:val="false"/>
          <w:i w:val="false"/>
          <w:color w:val="000000"/>
          <w:sz w:val="28"/>
        </w:rPr>
        <w:t>
</w:t>
      </w:r>
      <w:r>
        <w:rPr>
          <w:rFonts w:ascii="Times New Roman"/>
          <w:b w:val="false"/>
          <w:i w:val="false"/>
          <w:color w:val="000000"/>
          <w:sz w:val="28"/>
        </w:rPr>
        <w:t>
      2. Секретная электронная и/или телефонная связь осуществляется только по защищенным каналам связи, согласованными Сторонами.</w:t>
      </w:r>
      <w:r>
        <w:br/>
      </w:r>
      <w:r>
        <w:rPr>
          <w:rFonts w:ascii="Times New Roman"/>
          <w:b w:val="false"/>
          <w:i w:val="false"/>
          <w:color w:val="000000"/>
          <w:sz w:val="28"/>
        </w:rPr>
        <w:t>
</w:t>
      </w:r>
      <w:r>
        <w:rPr>
          <w:rFonts w:ascii="Times New Roman"/>
          <w:b w:val="false"/>
          <w:i w:val="false"/>
          <w:color w:val="000000"/>
          <w:sz w:val="28"/>
        </w:rPr>
        <w:t>
      3. В случае если одна из Сторон намеревается использовать секретную информацию за пределами территории своего государства, такое использование предварительно согласовывается с предоставившей ее Стороной. Действие настоящего Соглашения распространяется при таком использовании секретной информации.</w:t>
      </w:r>
    </w:p>
    <w:bookmarkEnd w:id="17"/>
    <w:bookmarkStart w:name="z59" w:id="18"/>
    <w:p>
      <w:pPr>
        <w:spacing w:after="0"/>
        <w:ind w:left="0"/>
        <w:jc w:val="left"/>
      </w:pPr>
      <w:r>
        <w:rPr>
          <w:rFonts w:ascii="Times New Roman"/>
          <w:b/>
          <w:i w:val="false"/>
          <w:color w:val="000000"/>
        </w:rPr>
        <w:t xml:space="preserve"> 
Статья 8</w:t>
      </w:r>
      <w:r>
        <w:br/>
      </w:r>
      <w:r>
        <w:rPr>
          <w:rFonts w:ascii="Times New Roman"/>
          <w:b/>
          <w:i w:val="false"/>
          <w:color w:val="000000"/>
        </w:rPr>
        <w:t>
Меры по защите секретной информации</w:t>
      </w:r>
    </w:p>
    <w:bookmarkEnd w:id="18"/>
    <w:bookmarkStart w:name="z60" w:id="19"/>
    <w:p>
      <w:pPr>
        <w:spacing w:after="0"/>
        <w:ind w:left="0"/>
        <w:jc w:val="both"/>
      </w:pPr>
      <w:r>
        <w:rPr>
          <w:rFonts w:ascii="Times New Roman"/>
          <w:b w:val="false"/>
          <w:i w:val="false"/>
          <w:color w:val="000000"/>
          <w:sz w:val="28"/>
        </w:rPr>
        <w:t>
      1. Уполномоченные органы каждой из Сторон разрабатывают порядок по обеспечению безопасности секретной информации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Сторона в соответствии с национальным законодательством своего государства в обязательном порядке принимает соответствующие меры по защите секретной информации другой Стороны. Сторонами по отношению к секретной информации обеспечивается такой же уровень защиты, который они обеспечивают своей секретной информации с аналогичной степенью секретности, с момента получения.</w:t>
      </w:r>
      <w:r>
        <w:br/>
      </w:r>
      <w:r>
        <w:rPr>
          <w:rFonts w:ascii="Times New Roman"/>
          <w:b w:val="false"/>
          <w:i w:val="false"/>
          <w:color w:val="000000"/>
          <w:sz w:val="28"/>
        </w:rPr>
        <w:t>
</w:t>
      </w:r>
      <w:r>
        <w:rPr>
          <w:rFonts w:ascii="Times New Roman"/>
          <w:b w:val="false"/>
          <w:i w:val="false"/>
          <w:color w:val="000000"/>
          <w:sz w:val="28"/>
        </w:rPr>
        <w:t>
      3. Доступ к секретной информации разрешается исключительно физическим лицам, имеющим допуск к секретной информации соответствующей степени секретности и которым такая информация необходима для выполнения служебных обязанностей.</w:t>
      </w:r>
      <w:r>
        <w:br/>
      </w:r>
      <w:r>
        <w:rPr>
          <w:rFonts w:ascii="Times New Roman"/>
          <w:b w:val="false"/>
          <w:i w:val="false"/>
          <w:color w:val="000000"/>
          <w:sz w:val="28"/>
        </w:rPr>
        <w:t>
</w:t>
      </w:r>
      <w:r>
        <w:rPr>
          <w:rFonts w:ascii="Times New Roman"/>
          <w:b w:val="false"/>
          <w:i w:val="false"/>
          <w:color w:val="000000"/>
          <w:sz w:val="28"/>
        </w:rPr>
        <w:t>
      4. Получившая Сторона присваивает секретной информации направившей Стороны сопоставимую степень секретности,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В случае, если организация одной из Сторон заключает договор на выполнение работ, содержащих секретную информацию, на территории государства другой Стороны, уполномоченный орган принимающей Стороны принимает меры по защите данной секретной информации на территории своего государства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6. Перед получением секретной информации Сторона-получатель должна:</w:t>
      </w:r>
      <w:r>
        <w:br/>
      </w:r>
      <w:r>
        <w:rPr>
          <w:rFonts w:ascii="Times New Roman"/>
          <w:b w:val="false"/>
          <w:i w:val="false"/>
          <w:color w:val="000000"/>
          <w:sz w:val="28"/>
        </w:rPr>
        <w:t>
</w:t>
      </w:r>
      <w:r>
        <w:rPr>
          <w:rFonts w:ascii="Times New Roman"/>
          <w:b w:val="false"/>
          <w:i w:val="false"/>
          <w:color w:val="000000"/>
          <w:sz w:val="28"/>
        </w:rPr>
        <w:t>
      1) подтвердить соответствие объекта требованиям по обеспечению защиты секретной информации;</w:t>
      </w:r>
      <w:r>
        <w:br/>
      </w:r>
      <w:r>
        <w:rPr>
          <w:rFonts w:ascii="Times New Roman"/>
          <w:b w:val="false"/>
          <w:i w:val="false"/>
          <w:color w:val="000000"/>
          <w:sz w:val="28"/>
        </w:rPr>
        <w:t>
</w:t>
      </w:r>
      <w:r>
        <w:rPr>
          <w:rFonts w:ascii="Times New Roman"/>
          <w:b w:val="false"/>
          <w:i w:val="false"/>
          <w:color w:val="000000"/>
          <w:sz w:val="28"/>
        </w:rPr>
        <w:t>
      2) определить объекту соответствующий уровень допуска;</w:t>
      </w:r>
      <w:r>
        <w:br/>
      </w:r>
      <w:r>
        <w:rPr>
          <w:rFonts w:ascii="Times New Roman"/>
          <w:b w:val="false"/>
          <w:i w:val="false"/>
          <w:color w:val="000000"/>
          <w:sz w:val="28"/>
        </w:rPr>
        <w:t>
</w:t>
      </w:r>
      <w:r>
        <w:rPr>
          <w:rFonts w:ascii="Times New Roman"/>
          <w:b w:val="false"/>
          <w:i w:val="false"/>
          <w:color w:val="000000"/>
          <w:sz w:val="28"/>
        </w:rPr>
        <w:t>
      3) предоставить доступ к секретной информации лицам, указанным в пункте 3 настоящей статьи;</w:t>
      </w:r>
      <w:r>
        <w:br/>
      </w:r>
      <w:r>
        <w:rPr>
          <w:rFonts w:ascii="Times New Roman"/>
          <w:b w:val="false"/>
          <w:i w:val="false"/>
          <w:color w:val="000000"/>
          <w:sz w:val="28"/>
        </w:rPr>
        <w:t>
</w:t>
      </w:r>
      <w:r>
        <w:rPr>
          <w:rFonts w:ascii="Times New Roman"/>
          <w:b w:val="false"/>
          <w:i w:val="false"/>
          <w:color w:val="000000"/>
          <w:sz w:val="28"/>
        </w:rPr>
        <w:t>
      4) убедиться в том, что все лица, имеющие доступ к секретной информации, уведомлены об обязательствах по защите секретной информации в соответствии с настоящим Соглашением и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5) проводить периодические проверки безопасности объектов.</w:t>
      </w:r>
      <w:r>
        <w:br/>
      </w:r>
      <w:r>
        <w:rPr>
          <w:rFonts w:ascii="Times New Roman"/>
          <w:b w:val="false"/>
          <w:i w:val="false"/>
          <w:color w:val="000000"/>
          <w:sz w:val="28"/>
        </w:rPr>
        <w:t>
</w:t>
      </w:r>
      <w:r>
        <w:rPr>
          <w:rFonts w:ascii="Times New Roman"/>
          <w:b w:val="false"/>
          <w:i w:val="false"/>
          <w:color w:val="000000"/>
          <w:sz w:val="28"/>
        </w:rPr>
        <w:t>
      7. Сторона-получатель не вправе снижать присвоенный гриф секретности или рассекречивать переданную ей секретную информацию без предварительного письменного согласия Стороны-отправителя.</w:t>
      </w:r>
      <w:r>
        <w:br/>
      </w:r>
      <w:r>
        <w:rPr>
          <w:rFonts w:ascii="Times New Roman"/>
          <w:b w:val="false"/>
          <w:i w:val="false"/>
          <w:color w:val="000000"/>
          <w:sz w:val="28"/>
        </w:rPr>
        <w:t>
</w:t>
      </w:r>
      <w:r>
        <w:rPr>
          <w:rFonts w:ascii="Times New Roman"/>
          <w:b w:val="false"/>
          <w:i w:val="false"/>
          <w:color w:val="000000"/>
          <w:sz w:val="28"/>
        </w:rPr>
        <w:t>
      8. Секретная информация одной Стороны, переданная другой Стороне, используется только в целях, предусмотренных сотрудничеством в военно-технической и оборонной сферах.</w:t>
      </w:r>
      <w:r>
        <w:br/>
      </w:r>
      <w:r>
        <w:rPr>
          <w:rFonts w:ascii="Times New Roman"/>
          <w:b w:val="false"/>
          <w:i w:val="false"/>
          <w:color w:val="000000"/>
          <w:sz w:val="28"/>
        </w:rPr>
        <w:t>
</w:t>
      </w:r>
      <w:r>
        <w:rPr>
          <w:rFonts w:ascii="Times New Roman"/>
          <w:b w:val="false"/>
          <w:i w:val="false"/>
          <w:color w:val="000000"/>
          <w:sz w:val="28"/>
        </w:rPr>
        <w:t>
      9. В целях поддержания эквивалентных норм компетентные органы Сторон обмениваются необходимыми сведениями, касающимися национальных законодательств своих государств, которые применяются для обеспечения защиты секретной информации в рамках реализации настоящего Соглашения.</w:t>
      </w:r>
    </w:p>
    <w:bookmarkEnd w:id="19"/>
    <w:bookmarkStart w:name="z74" w:id="20"/>
    <w:p>
      <w:pPr>
        <w:spacing w:after="0"/>
        <w:ind w:left="0"/>
        <w:jc w:val="left"/>
      </w:pPr>
      <w:r>
        <w:rPr>
          <w:rFonts w:ascii="Times New Roman"/>
          <w:b/>
          <w:i w:val="false"/>
          <w:color w:val="000000"/>
        </w:rPr>
        <w:t xml:space="preserve"> 
Статья 9</w:t>
      </w:r>
      <w:r>
        <w:br/>
      </w:r>
      <w:r>
        <w:rPr>
          <w:rFonts w:ascii="Times New Roman"/>
          <w:b/>
          <w:i w:val="false"/>
          <w:color w:val="000000"/>
        </w:rPr>
        <w:t>
Разглашение и утрата секретной информации</w:t>
      </w:r>
    </w:p>
    <w:bookmarkEnd w:id="20"/>
    <w:bookmarkStart w:name="z75" w:id="21"/>
    <w:p>
      <w:pPr>
        <w:spacing w:after="0"/>
        <w:ind w:left="0"/>
        <w:jc w:val="both"/>
      </w:pPr>
      <w:r>
        <w:rPr>
          <w:rFonts w:ascii="Times New Roman"/>
          <w:b w:val="false"/>
          <w:i w:val="false"/>
          <w:color w:val="000000"/>
          <w:sz w:val="28"/>
        </w:rPr>
        <w:t>
      1. В случае утраты и разглашения секретной информации Сторона- получатель, проводящая служебное расследование, информирует в кратчайшие сроки и в полной форме компетентный орган Стороны-отправителя об обстоятельствах, результатах расследования, принятых мерах и действиях по устранению нарушения.</w:t>
      </w:r>
      <w:r>
        <w:br/>
      </w:r>
      <w:r>
        <w:rPr>
          <w:rFonts w:ascii="Times New Roman"/>
          <w:b w:val="false"/>
          <w:i w:val="false"/>
          <w:color w:val="000000"/>
          <w:sz w:val="28"/>
        </w:rPr>
        <w:t>
</w:t>
      </w:r>
      <w:r>
        <w:rPr>
          <w:rFonts w:ascii="Times New Roman"/>
          <w:b w:val="false"/>
          <w:i w:val="false"/>
          <w:color w:val="000000"/>
          <w:sz w:val="28"/>
        </w:rPr>
        <w:t>
      2. Компетентный и уполномоченный органы Стороны-получателя, выявившие или предполагающие утрату и разглашение секретной информации, незамедлительно приступают к расследованию (при необходимости с привлечением представителей Стороны-отправителя)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3. Расходы на проведение расследования несет Сторона его проводившая.</w:t>
      </w:r>
    </w:p>
    <w:bookmarkEnd w:id="21"/>
    <w:bookmarkStart w:name="z78" w:id="22"/>
    <w:p>
      <w:pPr>
        <w:spacing w:after="0"/>
        <w:ind w:left="0"/>
        <w:jc w:val="left"/>
      </w:pPr>
      <w:r>
        <w:rPr>
          <w:rFonts w:ascii="Times New Roman"/>
          <w:b/>
          <w:i w:val="false"/>
          <w:color w:val="000000"/>
        </w:rPr>
        <w:t xml:space="preserve"> 
Статья 10</w:t>
      </w:r>
      <w:r>
        <w:br/>
      </w:r>
      <w:r>
        <w:rPr>
          <w:rFonts w:ascii="Times New Roman"/>
          <w:b/>
          <w:i w:val="false"/>
          <w:color w:val="000000"/>
        </w:rPr>
        <w:t>
Контракты</w:t>
      </w:r>
    </w:p>
    <w:bookmarkEnd w:id="22"/>
    <w:bookmarkStart w:name="z79" w:id="23"/>
    <w:p>
      <w:pPr>
        <w:spacing w:after="0"/>
        <w:ind w:left="0"/>
        <w:jc w:val="both"/>
      </w:pPr>
      <w:r>
        <w:rPr>
          <w:rFonts w:ascii="Times New Roman"/>
          <w:b w:val="false"/>
          <w:i w:val="false"/>
          <w:color w:val="000000"/>
          <w:sz w:val="28"/>
        </w:rPr>
        <w:t>
      Контракты заключаемые в рамках военно-технического сотрудничества и обороны должны включать специальную статью по обеспечению защиты секретной информации, которая должна содержать следующее:</w:t>
      </w:r>
      <w:r>
        <w:br/>
      </w:r>
      <w:r>
        <w:rPr>
          <w:rFonts w:ascii="Times New Roman"/>
          <w:b w:val="false"/>
          <w:i w:val="false"/>
          <w:color w:val="000000"/>
          <w:sz w:val="28"/>
        </w:rPr>
        <w:t>
</w:t>
      </w:r>
      <w:r>
        <w:rPr>
          <w:rFonts w:ascii="Times New Roman"/>
          <w:b w:val="false"/>
          <w:i w:val="false"/>
          <w:color w:val="000000"/>
          <w:sz w:val="28"/>
        </w:rPr>
        <w:t>
      перечень секретной информации и степень ее секретности;</w:t>
      </w:r>
      <w:r>
        <w:br/>
      </w:r>
      <w:r>
        <w:rPr>
          <w:rFonts w:ascii="Times New Roman"/>
          <w:b w:val="false"/>
          <w:i w:val="false"/>
          <w:color w:val="000000"/>
          <w:sz w:val="28"/>
        </w:rPr>
        <w:t>
</w:t>
      </w:r>
      <w:r>
        <w:rPr>
          <w:rFonts w:ascii="Times New Roman"/>
          <w:b w:val="false"/>
          <w:i w:val="false"/>
          <w:color w:val="000000"/>
          <w:sz w:val="28"/>
        </w:rPr>
        <w:t>
      специальные инструкции по защите секретной информации;</w:t>
      </w:r>
      <w:r>
        <w:br/>
      </w:r>
      <w:r>
        <w:rPr>
          <w:rFonts w:ascii="Times New Roman"/>
          <w:b w:val="false"/>
          <w:i w:val="false"/>
          <w:color w:val="000000"/>
          <w:sz w:val="28"/>
        </w:rPr>
        <w:t>
</w:t>
      </w:r>
      <w:r>
        <w:rPr>
          <w:rFonts w:ascii="Times New Roman"/>
          <w:b w:val="false"/>
          <w:i w:val="false"/>
          <w:color w:val="000000"/>
          <w:sz w:val="28"/>
        </w:rPr>
        <w:t>
      ссылка на настоящее Соглашение при осуществлении мер по защите секретной информации;</w:t>
      </w:r>
      <w:r>
        <w:br/>
      </w:r>
      <w:r>
        <w:rPr>
          <w:rFonts w:ascii="Times New Roman"/>
          <w:b w:val="false"/>
          <w:i w:val="false"/>
          <w:color w:val="000000"/>
          <w:sz w:val="28"/>
        </w:rPr>
        <w:t>
</w:t>
      </w:r>
      <w:r>
        <w:rPr>
          <w:rFonts w:ascii="Times New Roman"/>
          <w:b w:val="false"/>
          <w:i w:val="false"/>
          <w:color w:val="000000"/>
          <w:sz w:val="28"/>
        </w:rPr>
        <w:t>
      порядок разрешения конфликтных ситуаций и возмещения ущерба от несанкционированного распространения секретной информации.</w:t>
      </w:r>
    </w:p>
    <w:bookmarkEnd w:id="23"/>
    <w:bookmarkStart w:name="z84" w:id="24"/>
    <w:p>
      <w:pPr>
        <w:spacing w:after="0"/>
        <w:ind w:left="0"/>
        <w:jc w:val="left"/>
      </w:pPr>
      <w:r>
        <w:rPr>
          <w:rFonts w:ascii="Times New Roman"/>
          <w:b/>
          <w:i w:val="false"/>
          <w:color w:val="000000"/>
        </w:rPr>
        <w:t xml:space="preserve"> 
Статья 11</w:t>
      </w:r>
      <w:r>
        <w:br/>
      </w:r>
      <w:r>
        <w:rPr>
          <w:rFonts w:ascii="Times New Roman"/>
          <w:b/>
          <w:i w:val="false"/>
          <w:color w:val="000000"/>
        </w:rPr>
        <w:t>
Официальные каналы связи</w:t>
      </w:r>
    </w:p>
    <w:bookmarkEnd w:id="24"/>
    <w:bookmarkStart w:name="z85" w:id="25"/>
    <w:p>
      <w:pPr>
        <w:spacing w:after="0"/>
        <w:ind w:left="0"/>
        <w:jc w:val="both"/>
      </w:pPr>
      <w:r>
        <w:rPr>
          <w:rFonts w:ascii="Times New Roman"/>
          <w:b w:val="false"/>
          <w:i w:val="false"/>
          <w:color w:val="000000"/>
          <w:sz w:val="28"/>
        </w:rPr>
        <w:t>
      1. Связь по каналам, предусмотренным настоящим Соглашением, осуществляется в письменной форме на английском языке.</w:t>
      </w:r>
      <w:r>
        <w:br/>
      </w:r>
      <w:r>
        <w:rPr>
          <w:rFonts w:ascii="Times New Roman"/>
          <w:b w:val="false"/>
          <w:i w:val="false"/>
          <w:color w:val="000000"/>
          <w:sz w:val="28"/>
        </w:rPr>
        <w:t>
</w:t>
      </w:r>
      <w:r>
        <w:rPr>
          <w:rFonts w:ascii="Times New Roman"/>
          <w:b w:val="false"/>
          <w:i w:val="false"/>
          <w:color w:val="000000"/>
          <w:sz w:val="28"/>
        </w:rPr>
        <w:t>
      2. Любая связь между Сторонами в рамках настоящего Соглашения осуществляется с соблюдением требований безопасности по следующим адресам:</w:t>
      </w:r>
      <w:r>
        <w:br/>
      </w:r>
      <w:r>
        <w:rPr>
          <w:rFonts w:ascii="Times New Roman"/>
          <w:b w:val="false"/>
          <w:i w:val="false"/>
          <w:color w:val="000000"/>
          <w:sz w:val="28"/>
        </w:rPr>
        <w:t>
</w:t>
      </w:r>
      <w:r>
        <w:rPr>
          <w:rFonts w:ascii="Times New Roman"/>
          <w:b w:val="false"/>
          <w:i w:val="false"/>
          <w:color w:val="000000"/>
          <w:sz w:val="28"/>
        </w:rPr>
        <w:t>
      с Казахстанской стороны</w:t>
      </w:r>
      <w:r>
        <w:br/>
      </w:r>
      <w:r>
        <w:rPr>
          <w:rFonts w:ascii="Times New Roman"/>
          <w:b w:val="false"/>
          <w:i w:val="false"/>
          <w:color w:val="000000"/>
          <w:sz w:val="28"/>
        </w:rPr>
        <w:t>
</w:t>
      </w:r>
      <w:r>
        <w:rPr>
          <w:rFonts w:ascii="Times New Roman"/>
          <w:b w:val="false"/>
          <w:i w:val="false"/>
          <w:color w:val="000000"/>
          <w:sz w:val="28"/>
        </w:rPr>
        <w:t>
      Республика Казахстан - Министерство обороны</w:t>
      </w:r>
      <w:r>
        <w:br/>
      </w:r>
      <w:r>
        <w:rPr>
          <w:rFonts w:ascii="Times New Roman"/>
          <w:b w:val="false"/>
          <w:i w:val="false"/>
          <w:color w:val="000000"/>
          <w:sz w:val="28"/>
        </w:rPr>
        <w:t>
</w:t>
      </w:r>
      <w:r>
        <w:rPr>
          <w:rFonts w:ascii="Times New Roman"/>
          <w:b w:val="false"/>
          <w:i w:val="false"/>
          <w:color w:val="000000"/>
          <w:sz w:val="28"/>
        </w:rPr>
        <w:t>
      Официальная переписка направляется Председателю Комитета начальников штабов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Начальник Главного управления защиты государственных секретов и информационной безопасности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Астана, Казахстан</w:t>
      </w:r>
      <w:r>
        <w:br/>
      </w:r>
      <w:r>
        <w:rPr>
          <w:rFonts w:ascii="Times New Roman"/>
          <w:b w:val="false"/>
          <w:i w:val="false"/>
          <w:color w:val="000000"/>
          <w:sz w:val="28"/>
        </w:rPr>
        <w:t>
      (тел.+77172721017)</w:t>
      </w:r>
    </w:p>
    <w:bookmarkEnd w:id="25"/>
    <w:bookmarkStart w:name="z92" w:id="26"/>
    <w:p>
      <w:pPr>
        <w:spacing w:after="0"/>
        <w:ind w:left="0"/>
        <w:jc w:val="both"/>
      </w:pPr>
      <w:r>
        <w:rPr>
          <w:rFonts w:ascii="Times New Roman"/>
          <w:b w:val="false"/>
          <w:i w:val="false"/>
          <w:color w:val="000000"/>
          <w:sz w:val="28"/>
        </w:rPr>
        <w:t>
      с Израильской стороны</w:t>
      </w:r>
      <w:r>
        <w:br/>
      </w:r>
      <w:r>
        <w:rPr>
          <w:rFonts w:ascii="Times New Roman"/>
          <w:b w:val="false"/>
          <w:i w:val="false"/>
          <w:color w:val="000000"/>
          <w:sz w:val="28"/>
        </w:rPr>
        <w:t>
</w:t>
      </w:r>
      <w:r>
        <w:rPr>
          <w:rFonts w:ascii="Times New Roman"/>
          <w:b w:val="false"/>
          <w:i w:val="false"/>
          <w:color w:val="000000"/>
          <w:sz w:val="28"/>
        </w:rPr>
        <w:t>
      Государство Израиль - Министерство обороны</w:t>
      </w:r>
      <w:r>
        <w:br/>
      </w:r>
      <w:r>
        <w:rPr>
          <w:rFonts w:ascii="Times New Roman"/>
          <w:b w:val="false"/>
          <w:i w:val="false"/>
          <w:color w:val="000000"/>
          <w:sz w:val="28"/>
        </w:rPr>
        <w:t>
</w:t>
      </w:r>
      <w:r>
        <w:rPr>
          <w:rFonts w:ascii="Times New Roman"/>
          <w:b w:val="false"/>
          <w:i w:val="false"/>
          <w:color w:val="000000"/>
          <w:sz w:val="28"/>
        </w:rPr>
        <w:t>
      Первый заместитель директора Директората по безопасности Системы безопасности Министерства обороны Государства Израиль (DSDE/MALMAB) - директор по безопасности информации (DSDE/MALMAB)</w:t>
      </w:r>
      <w:r>
        <w:br/>
      </w:r>
      <w:r>
        <w:rPr>
          <w:rFonts w:ascii="Times New Roman"/>
          <w:b w:val="false"/>
          <w:i w:val="false"/>
          <w:color w:val="000000"/>
          <w:sz w:val="28"/>
        </w:rPr>
        <w:t>
</w:t>
      </w:r>
      <w:r>
        <w:rPr>
          <w:rFonts w:ascii="Times New Roman"/>
          <w:b w:val="false"/>
          <w:i w:val="false"/>
          <w:color w:val="000000"/>
          <w:sz w:val="28"/>
        </w:rPr>
        <w:t>
      Хакирия, Тель-Авив, Израиль</w:t>
      </w:r>
      <w:r>
        <w:br/>
      </w:r>
      <w:r>
        <w:rPr>
          <w:rFonts w:ascii="Times New Roman"/>
          <w:b w:val="false"/>
          <w:i w:val="false"/>
          <w:color w:val="000000"/>
          <w:sz w:val="28"/>
        </w:rPr>
        <w:t>
      (тел: 972-3-6976252)</w:t>
      </w:r>
    </w:p>
    <w:bookmarkEnd w:id="26"/>
    <w:bookmarkStart w:name="z96" w:id="27"/>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bookmarkEnd w:id="27"/>
    <w:bookmarkStart w:name="z97" w:id="28"/>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в соответствии с национальными законодательствами своих государств.</w:t>
      </w:r>
    </w:p>
    <w:bookmarkEnd w:id="28"/>
    <w:bookmarkStart w:name="z98" w:id="29"/>
    <w:p>
      <w:pPr>
        <w:spacing w:after="0"/>
        <w:ind w:left="0"/>
        <w:jc w:val="left"/>
      </w:pPr>
      <w:r>
        <w:rPr>
          <w:rFonts w:ascii="Times New Roman"/>
          <w:b/>
          <w:i w:val="false"/>
          <w:color w:val="000000"/>
        </w:rPr>
        <w:t xml:space="preserve"> 
Статья 13</w:t>
      </w:r>
      <w:r>
        <w:br/>
      </w:r>
      <w:r>
        <w:rPr>
          <w:rFonts w:ascii="Times New Roman"/>
          <w:b/>
          <w:i w:val="false"/>
          <w:color w:val="000000"/>
        </w:rPr>
        <w:t>
Разрешение споров</w:t>
      </w:r>
    </w:p>
    <w:bookmarkEnd w:id="29"/>
    <w:bookmarkStart w:name="z99" w:id="30"/>
    <w:p>
      <w:pPr>
        <w:spacing w:after="0"/>
        <w:ind w:left="0"/>
        <w:jc w:val="both"/>
      </w:pPr>
      <w:r>
        <w:rPr>
          <w:rFonts w:ascii="Times New Roman"/>
          <w:b w:val="false"/>
          <w:i w:val="false"/>
          <w:color w:val="000000"/>
          <w:sz w:val="28"/>
        </w:rPr>
        <w:t>
      1. Стороны принимают все возможные меры для разрешения споров и разногласий, возникающих при толковании или применении настоящего Соглашения, путем переговоров.</w:t>
      </w:r>
      <w:r>
        <w:br/>
      </w:r>
      <w:r>
        <w:rPr>
          <w:rFonts w:ascii="Times New Roman"/>
          <w:b w:val="false"/>
          <w:i w:val="false"/>
          <w:color w:val="000000"/>
          <w:sz w:val="28"/>
        </w:rPr>
        <w:t>
</w:t>
      </w:r>
      <w:r>
        <w:rPr>
          <w:rFonts w:ascii="Times New Roman"/>
          <w:b w:val="false"/>
          <w:i w:val="false"/>
          <w:color w:val="000000"/>
          <w:sz w:val="28"/>
        </w:rPr>
        <w:t>
      2. Если Стороны не достигают обоюдного согласия в результате переговоров, спор разрешается совместно Председателем Комитета начальников Штабов Министерства обороны Республики Казахстан и Директора Директората Системы безопасности Министерства обороны Государства Израиль. Любые принятые ими решения по возникшим спорам являются заключительными и обязательными для исполнения Сторонами Соглашения.</w:t>
      </w:r>
      <w:r>
        <w:br/>
      </w:r>
      <w:r>
        <w:rPr>
          <w:rFonts w:ascii="Times New Roman"/>
          <w:b w:val="false"/>
          <w:i w:val="false"/>
          <w:color w:val="000000"/>
          <w:sz w:val="28"/>
        </w:rPr>
        <w:t>
</w:t>
      </w:r>
      <w:r>
        <w:rPr>
          <w:rFonts w:ascii="Times New Roman"/>
          <w:b w:val="false"/>
          <w:i w:val="false"/>
          <w:color w:val="000000"/>
          <w:sz w:val="28"/>
        </w:rPr>
        <w:t>
      3. Разрешение споров, связанных с исполнением или толкованием настоящего Соглашения, не подлежит рассмотрению судами государств Сторон или международными судами, согласно национальным законодательствам их государств или нормам международного права.</w:t>
      </w:r>
      <w:r>
        <w:br/>
      </w:r>
      <w:r>
        <w:rPr>
          <w:rFonts w:ascii="Times New Roman"/>
          <w:b w:val="false"/>
          <w:i w:val="false"/>
          <w:color w:val="000000"/>
          <w:sz w:val="28"/>
        </w:rPr>
        <w:t>
</w:t>
      </w:r>
      <w:r>
        <w:rPr>
          <w:rFonts w:ascii="Times New Roman"/>
          <w:b w:val="false"/>
          <w:i w:val="false"/>
          <w:color w:val="000000"/>
          <w:sz w:val="28"/>
        </w:rPr>
        <w:t>
      4. До урегулирования любого спора, Стороны продолжают соблюдать обязательства, вытекающие из настоящего Соглашения.</w:t>
      </w:r>
    </w:p>
    <w:bookmarkEnd w:id="30"/>
    <w:bookmarkStart w:name="z103" w:id="31"/>
    <w:p>
      <w:pPr>
        <w:spacing w:after="0"/>
        <w:ind w:left="0"/>
        <w:jc w:val="left"/>
      </w:pPr>
      <w:r>
        <w:rPr>
          <w:rFonts w:ascii="Times New Roman"/>
          <w:b/>
          <w:i w:val="false"/>
          <w:color w:val="000000"/>
        </w:rPr>
        <w:t xml:space="preserve"> 
Статья 14</w:t>
      </w:r>
      <w:r>
        <w:br/>
      </w:r>
      <w:r>
        <w:rPr>
          <w:rFonts w:ascii="Times New Roman"/>
          <w:b/>
          <w:i w:val="false"/>
          <w:color w:val="000000"/>
        </w:rPr>
        <w:t>
Международные договоры</w:t>
      </w:r>
    </w:p>
    <w:bookmarkEnd w:id="31"/>
    <w:bookmarkStart w:name="z104" w:id="32"/>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32"/>
    <w:bookmarkStart w:name="z105" w:id="33"/>
    <w:p>
      <w:pPr>
        <w:spacing w:after="0"/>
        <w:ind w:left="0"/>
        <w:jc w:val="left"/>
      </w:pPr>
      <w:r>
        <w:rPr>
          <w:rFonts w:ascii="Times New Roman"/>
          <w:b/>
          <w:i w:val="false"/>
          <w:color w:val="000000"/>
        </w:rPr>
        <w:t xml:space="preserve"> 
Статья 15</w:t>
      </w:r>
      <w:r>
        <w:br/>
      </w:r>
      <w:r>
        <w:rPr>
          <w:rFonts w:ascii="Times New Roman"/>
          <w:b/>
          <w:i w:val="false"/>
          <w:color w:val="000000"/>
        </w:rPr>
        <w:t>
Заключительные положения</w:t>
      </w:r>
    </w:p>
    <w:bookmarkEnd w:id="33"/>
    <w:bookmarkStart w:name="z106" w:id="34"/>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(тридцати) дней с даты получения израильской стороной по дипломатическим каналам письменного уведомления казахстанской Стороны о выполнении ею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Действие настоящего Соглашения прекращается по истечении 6 (шести) месяцев с даты получения по дипломатическим каналам одной из Сторон письменного уведомления другой Стороны о ее таком намерении.</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настоящего Соглашения в отношении переданной и/или образовавшейся в процессе сотрудничества Сторон секретной информации продолжают применяться меры по защите секретной информации, предусмотренные настоящим Соглашением, до снятия грифа секретности.</w:t>
      </w:r>
      <w:r>
        <w:br/>
      </w:r>
      <w:r>
        <w:rPr>
          <w:rFonts w:ascii="Times New Roman"/>
          <w:b w:val="false"/>
          <w:i w:val="false"/>
          <w:color w:val="000000"/>
          <w:sz w:val="28"/>
        </w:rPr>
        <w:t>
</w:t>
      </w:r>
      <w:r>
        <w:rPr>
          <w:rFonts w:ascii="Times New Roman"/>
          <w:b w:val="false"/>
          <w:i w:val="false"/>
          <w:color w:val="000000"/>
          <w:sz w:val="28"/>
        </w:rPr>
        <w:t>
      4. Совершено в двух экземплярах, каждый на казахском, английском и русском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английском языке.</w:t>
      </w:r>
    </w:p>
    <w:bookmarkEnd w:id="34"/>
    <w:bookmarkStart w:name="z110" w:id="35"/>
    <w:p>
      <w:pPr>
        <w:spacing w:after="0"/>
        <w:ind w:left="0"/>
        <w:jc w:val="both"/>
      </w:pPr>
      <w:r>
        <w:rPr>
          <w:rFonts w:ascii="Times New Roman"/>
          <w:b w:val="false"/>
          <w:i w:val="false"/>
          <w:color w:val="000000"/>
          <w:sz w:val="28"/>
        </w:rPr>
        <w:t>
      В подтверждение вышеизложенного Стороны подписали настоящее Соглашение в городе _____________ «___» _____________ 2011 года.</w:t>
      </w:r>
    </w:p>
    <w:bookmarkEnd w:id="35"/>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Израиль</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