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2209" w14:textId="8b32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47.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(САПП Республики Казахстан, 2011 г., № 33, ст. 405)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 ВНТК принимаются открытым голосованием, а также путем опроса членов Комиссии и считаются принятыми, если за них подано большинство голосов от общего количества членов. В случае равенства голосов принятым считается решение, за которое проголосовал председатель.".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