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746" w14:textId="422d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лекарственных препаратов и изделий медицинского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60. Утратило силу постановлением Правительства Республики Казахстан от 4 июля 2019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04.06.2019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лекарственных препаратов и изделий медицинского назначения.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2012 года № 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изготовления лекарственных препаратов и изделий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изготовления лекарственных препаратов и изделий медицинского назначения (далее – Правила) определяют порядок изготовления лекарственных препаратов и изделий медицинского назначения.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лекарственных препаратов и изделий медицинского назначения осуществляется субъектами в сфере обращения лекарственных средств, изделий медицинского назначения, имеющими соответствующую лицензию на изготовление лекарственных препаратов и изделий медицинского назначения.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лекарственных препаратов – фармацевтическая деятельность, связанная с изготовлением лекарственных форм в аптеках, а также с приобретением лекарственных субстанций, хранением, контролем качества, оформлением и реализацией изготовленных лекарственных препаратов;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изделий медицинского назначения – фармацевтическая деятельность, связанная с изготовлением изделий медицинского назначения в аптеках, магазинах медицинской техники и изделий медицинского назначения и магазинах оптики;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надлежащая производственная практика – национальный стандарт в сфере обращения лекарственных средств, изделий медицинского назначения и медицинской техники, устанавливающий требования к организации производства, производственного процесса и проведения контроля при производстве лекарственных средств, изделий медицинского назначения и медицинской техники;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стерильные лекарственные препараты – лекарственные средства в определенной лекарственной форме, прошедшие процесс стерилизации на отсутствие живых организмов.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лекарственных препаратов и изделий медицинского назначения осуществляется на основе лекарственных средств,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за исключением лекарственных субстанций, произведенных в условиях надлежащей производственной практики.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Технология изготовления лекарственных препаратов и изделий медицинского назначения, изготавливаемых в условиях аптеки, магазина медицинской техники и изделий медицинского назначения и магазина оптики осуществляется в соответствии с требованиями общих статей Государственной фармакопеи Республики Казахстан, отдельных фармакопейных статей, зарубежных фармакопей, признанных действующими на территории Республики Казахстан, нормативных документов, утвержденных уполномоченным органом в области здравоохранения.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медицинских организациях, не имеющих в составе аптеки с правом изготовления лекарственных препаратов, не допускается изготовление и (или) расфасовка лекарственных препаратов, перекладывание лекарственных препаратов из одной упаковки в другую, замена этикеток.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изготовления лекарственных препаратов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Лекарственные препараты изготавливаются с учетом следующих условий: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правил выписывания рецептов, соответствия прописанных доз возрасту больного, норм единовременного отпуска, совместимости ингредиентов, входящих в состав лекарственного препарата;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технологии изготовления лекарственных препаратов;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обеспечением лекарственного препарата соответствующей маркировкой и упаковкой;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обеспечением надлежащего отпуска лекарственного препарата с предоставлением пациенту объективной информации о лекарственных препаратах доступными понятиями и советами по их применению и хранению.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Изготовление лекарственных препаратов осуществляется: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рецептам врачей;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требованиям медицинских организаций;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внутриаптечной заготовки;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расфасовки лекарственных средств и лекарственного растительного сырья.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изготовлении лекарственных препаратов допускаются отклонения, в пределах норм, допустимых при изготовлении лекарственных препаратов (в том числе гомеопатических) в аптеке, допустимых при расфасовке промышленной продукции в аптеке, допустимой погрешности при измерении величины кислотно-щелочного баланса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 стерилизации, хранения и сроков годности лекарственных препаратов, изготовленных в аптеке,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медицинские организации лекарственные препараты из аптеки должны отпускаться только уполномоченному медицинскому персоналу по доверенности, оформленной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Порядок изготовления стерильных лекарственных препаратов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асептических условиях изготавливают: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препараты для новорожденных;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растворы для инъекций и инфузий;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ирригационные растворы, вводимые в полости, не содержащие микроорганизмов;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жидкие лекарственные препараты для новорожденных и детей до одного года;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препараты в виде жидкой лекарственной формы, содержащие антибиотики и другие антимикробные вещества, а также предназначенные для нанесения на раны и ожоговые поверхности;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капли глазные, офтальмологические растворы для орошений и примочки;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концентрированные растворы (в том числе гомеопатические разведения);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жидкие лекарственные препараты в виде внутриаптечной заготовки.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допускаются: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стерильных лекарственных препаратов при отсутствии данных о химической совместимости входящих в них лекарственных веществ, технологии и режиме стерилизации;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одновременное изготовление на одном рабочем месте нескольких стерильных растворов, содержащих лекарственные вещества с различными наименованиями или одного наименования, но в разных концентрациях.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контроля отдельных стадий изготовления растворов для инъекций и инфузий регистрируются в журнале регистрации результатов контроля отдельных стадий изготовления растворов для инъекций и инфузий по прилагаемой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должен быть пронумерован, прошнурован, заверен подписью руководителя аптеки и скреплен печатью аптеки.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стерильных растворов на отсутствие механических включений проводится до и после стерилизации.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проверять объем растворов во флаконах (бутылках) и качество их укупорки (металлический колпачок "под обкатку" не должен прокручиваться при проверке вручную, раствор не должен выливаться при опрокидывании флакона (бутылки).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Флаконы с растворами после укупорки маркируются путем надписи, штамповки на крышке или с использованием металлических жетонов с указанием наименования и концентрации.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Стерилизация растворов должна проводиться не позднее трех часов от начала изготовления, под контролем специалиста (фармацевта или провизора).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повторная стерилизация растворов.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параметров стерилизации производится в журнале регистрации режима стерилизации исходных лекарственных веществ, изготовленных лекарственных препаратов, вспомогательных материалов, посуды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должен быть пронумерован, прошнурован, заверен подписью руководителя аптеки и скреплен печатью аптеки.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Номенклатура концентратов, полуфабрикатов и внутриаптечной заготовки лекарственных препаратов, изготовляемых в аптеке, ежегодно утверждается аккредитованной испытательной лабораторией, с которой заключен договор о контрольно-аналитическом обслуживании. В данный перечень включают лекарственные препараты, содержащие совместимые активные и вспомогательные вещества, на которые имеются методики анализа для полного химического контроля с установленными сроками годности.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21.01.2013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изготовления изделий медицинского назначения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Изделия медицинского назначения изготавливаются с учетом следующих условий: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использовании их по назначению (при эксплуатации) в соответствии с инструкциями и информацией, представляемыми изготовителем изделий они обеспечивали безопасность и не подвергали риску состояние здоровья пациентов, пользователей или других лиц;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сохранения их характеристик при хранении и транспортировке;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исключить или максимальным образом уменьшить риск инфицирования пациентов, пользователей и других лиц, а также контаминации самих изделий.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Технические характеристики и функциональные свойства изделий медицинского назначения не должны ухудшаться в течение срока службы изделия медицинского назначения, указанного изготовителем, под действием внешних факторов, и подвергать угрозе здоровье и безопасность пациентов, пользователей при нормальной эксплуатации изделий в условиях, соответствующих инструкциям по эксплуатации изготовителя.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изделия медицинского назначения предназначены для введения лекарственных средств, они должны быть совместимыми с этими лекарственными средствами с учетом функциональных свойств изделий медицинского назначения согласно назначению, условий применения и хранения этих лекарственных средств.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Изготовление медицинской оптики производится на станках, специально предназначенных для обработки оптических линз в соответствии с рецептом, выписанным к конкретному пациенту.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обязательном порядке проводится проверка точности изготовленных очков на специальном оборудовании (диоптриметр) в присутствии клиента, на соответствие с данными рецепта.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</w:p>
        </w:tc>
      </w:tr>
    </w:tbl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отклонений,</w:t>
      </w:r>
      <w:r>
        <w:br/>
      </w:r>
      <w:r>
        <w:rPr>
          <w:rFonts w:ascii="Times New Roman"/>
          <w:b/>
          <w:i w:val="false"/>
          <w:color w:val="000000"/>
        </w:rPr>
        <w:t>допустимые при изготовлении лекарственных</w:t>
      </w:r>
      <w:r>
        <w:br/>
      </w:r>
      <w:r>
        <w:rPr>
          <w:rFonts w:ascii="Times New Roman"/>
          <w:b/>
          <w:i w:val="false"/>
          <w:color w:val="000000"/>
        </w:rPr>
        <w:t>препаратов (в том числе гомеопатических) в аптеке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Отклонения, допустимые в массе отдельных доз при расфасовке порошков, в том числе порошковыми дозаторами, определяются на прописанную дозу одного порошка.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общей массе гомеопатических тритураций, определяются на прописанную массу тритураций.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1"/>
        <w:gridCol w:w="4279"/>
      </w:tblGrid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250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±0,3</w:t>
            </w: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Отклонения, допустимые в общей массе гранул гомеопатических (в том числе при фасовке) для одной упаковки: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2"/>
        <w:gridCol w:w="3938"/>
      </w:tblGrid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100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Отклонения, допустимые в массе отдельных доз суппозиториев и пилюль: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среднюю массу взвешиванием (с точностью до 0,01 г) не менее 10 суппозиториев или пилюль. При изготовлении менее 10 штук взвешивают все суппозитории;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отклонения в массе суппозиториев и пилюль от средней массы определяют взвешиванием каждого суппозитория или пилюли с минимальной выборкой 5 штук;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допустимые отклонения от средней массы не должны превышать: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суппозиториев ±5 %;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пилюль с массой до 0,3 г ± 10 %;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пилюль массой свыше 0,3 г ± 5 %.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Отклонения, допустимые в массе прописанных доз отдельных лекарственных веществ в порошках, пилюлях и суппозиториях (при изготовлении методом выкатывания или выливания) определяются на дозу каждого вещества, входящего в эти лекарственные препараты: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9"/>
        <w:gridCol w:w="3651"/>
      </w:tblGrid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0,05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0,05 до 0,2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0,5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Отклонения, допустимые в общем объеме жидких лекарственных препаратов при изготовлении массо-объемным способом, а также в подпунктах 7, 9 следует иметь в виду, что отклонения предусмотрены для жидких лекарственных препаратов при изготовлении с использованием как концентратов, так и сухих веществ: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0"/>
        <w:gridCol w:w="3950"/>
      </w:tblGrid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Прописанный объем, мл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 до 20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50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150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до 200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Отклонения, допустимые при фасовке растворов для инъекций, изготовляемых в виде внутриаптечной заготовки: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5"/>
        <w:gridCol w:w="6685"/>
      </w:tblGrid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Прописанный объем, мл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отмеривании (и фасовке) жидкостей после слива струей дается выдержка на слив капель: для невязких жидкостей - в течение одной минуты, для вязких - в течение трех минут.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Отклонения, допустимые при определении содержания отдельных лекарственных веществ в жидких лекарственных препаратах при изготовлении массо-объемным способом: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0"/>
        <w:gridCol w:w="3950"/>
      </w:tblGrid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0,02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0,02 до 0,1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0,8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 до 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Отклонения, допустимые в массе жидких лекарственных препаратов при изготовлении способом по массе: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0"/>
        <w:gridCol w:w="3950"/>
      </w:tblGrid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20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50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150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 до 200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Отклонения, допустимые в массе входящих отдельных лекарственных веществ в жидких лекарственных препаратах при изготовлении способом по массе, и в мазях: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7"/>
        <w:gridCol w:w="4303"/>
      </w:tblGrid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±20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 до 0,2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0,2 до 0,3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±12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0,3 до 0,5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0,5 до 0,8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0,8 до 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±6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до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определении содержания входящих отдельных лекарственных веществ в жидких лекарственных препаратах при изготовлении способом по массе или массо-объемным способом, а также в мазях, определяются не на концентрацию в процентах, а на прописанную массу входящего вещества в эти лекарственные препараты согласно подпунктам 7, 9 настоящего Приложения.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10 мл 2 % раствора пилокарпина гидрохлорида берут массу навески 0,2 г, для которой допускается отклонение +-10 %. При анализе достаточно установить, что было взято не менее 0,18 г и не более 0,22 г пилокарпина гидрохлорида.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Отклонения, допустимые в общей массе мазей: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7"/>
        <w:gridCol w:w="4303"/>
      </w:tblGrid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Прописанная масса, г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%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±15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20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до 30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до 50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Отклонения, допустимые в концентратах при содержании лекарственного вещества: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20 % не более ± 2 % от обозначенного процента;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20 % не более ± 1 % от обозначенного процента.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указаны отклонения от концентрации (в процентах), допустимые в концентратах при изготовлении их как массо-объемным способом, так и способом по массе.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Отклонения, допустимые в гомеопатических тритурациях, растворах и разведениях жидких лекарственных препаратов: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содержании лекарственного вещества 10 % (первое десятичное разведение – Д1) не более ± 5 % от обозначенного процента;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содержании лекарственного вещества 1 % (второе десятичное разведение – Д2) не более ±5 % от обозначенного процента;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Д3) при содержании лекарственного вещества 0,1 % (третье десятичное разведение – Д3) не более ±10 % от обозначенного процента.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указаны отклонения от концентрации (в процентах), допустимые в гомеопатических тритурациях, растворах и разведениях жидких лекарственных препаратов при изготовлении их в виде концентратов и полуфабрикатов.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допустимых отклонений в проверяемых лекарственных препаратах, изготовленных в виде серий внутриаптечной заготовки, следует пользоваться нормами отклонений, приведенных в подпунктах 1 - 10 данного приложения, а также в действующей нормативной документации, регламентирующей изготовление и контроль качества различных лекарственных препаратов в аптеке.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лекарственных препаратов в виде серий внутриаптечной заготовки отклонения, допустимые в массе входящих отдельных веществ, определяются на массу входящего каждого вещества, взятую для изготовления требуемого объема (или массы) данной серии (в одной емкости от одной загрузки препарата).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2 л 0,9 % раствора натрия хлорида берут массу входящего вещества 18 г, для которой допускается отклонение ±3 %. При химическом контроле достаточно установить, что было взято не менее 17,46 г, и не более 18,54 г натрия хлорида.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Отклонения, допустимые в массе входящих отдельных веществ в лекарственных препаратах, изготовленных в виде серий внутриаптечной заготовки и изъятых из аптеки для проверки, определяются как указано выше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изъятого на проверку лекарственного препарата по прописи "раствора натрия хлорида 0,9 % - 200 мл" при химическом контроле достаточно установить, что в растворе содержится не менее 1,71 г и не более 1,89 г натрия хлорида (отклонение ± 5 %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приложения).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проверке лекарственных препаратов, изготовляемых в гомеопатической аптеке по индивидуальным прописям, следует пользоваться нормами отклонений,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- 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приложения.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</w:p>
        </w:tc>
      </w:tr>
    </w:tbl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отклонений,</w:t>
      </w:r>
      <w:r>
        <w:br/>
      </w:r>
      <w:r>
        <w:rPr>
          <w:rFonts w:ascii="Times New Roman"/>
          <w:b/>
          <w:i w:val="false"/>
          <w:color w:val="000000"/>
        </w:rPr>
        <w:t>допустимые при расфасовке промышленной продукции в аптеке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Отклонения, допустимые при расфасовке по массе таблеток, драже, капсул (ангро) для одной упаковки: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1"/>
        <w:gridCol w:w="4279"/>
      </w:tblGrid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масса, г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до 100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250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±0,3</w:t>
            </w:r>
          </w:p>
        </w:tc>
      </w:tr>
    </w:tbl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расфасовку поштучно таблеток, драже, капсул в индивидуальную упаковку допустимые отклонения не устанавливаются. Недовложенные единицы лекарственных препаратов считаются браком.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Отклонения, допустимые при расфасовке жидких лекарственных препаратов по объему (для одной упаковки):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1"/>
        <w:gridCol w:w="3969"/>
      </w:tblGrid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Измеряемый объем, мл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25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 до 100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±3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300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до 1000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</w:t>
            </w:r>
          </w:p>
        </w:tc>
      </w:tr>
    </w:tbl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Отклонения, допустимые при расфасовке жидких лекарственных препаратов по массе (для одной упаковки):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1"/>
        <w:gridCol w:w="3969"/>
      </w:tblGrid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масса, 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100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5000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±0,6</w:t>
            </w:r>
          </w:p>
        </w:tc>
      </w:tr>
    </w:tbl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Отклонения, допустимые при расфасовке мазей и линиментов по массе (для одной упаковки):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1"/>
        <w:gridCol w:w="3969"/>
      </w:tblGrid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Измеряемый объем, мл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до 50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±2,5</w:t>
            </w:r>
          </w:p>
        </w:tc>
      </w:tr>
      <w:tr>
        <w:trPr>
          <w:trHeight w:val="30" w:hRule="atLeast"/>
        </w:trPr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5000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</w:t>
            </w:r>
          </w:p>
        </w:tc>
      </w:tr>
    </w:tbl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Отклонения, допустимые при расфасовке ваты (для одной упаковки):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4"/>
        <w:gridCol w:w="3626"/>
      </w:tblGrid>
      <w:tr>
        <w:trPr>
          <w:trHeight w:val="30" w:hRule="atLeast"/>
        </w:trPr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масса, г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Отклонения, %</w:t>
            </w:r>
          </w:p>
        </w:tc>
      </w:tr>
      <w:tr>
        <w:trPr>
          <w:trHeight w:val="30" w:hRule="atLeast"/>
        </w:trPr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до 100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</w:t>
            </w:r>
          </w:p>
        </w:tc>
      </w:tr>
      <w:tr>
        <w:trPr>
          <w:trHeight w:val="30" w:hRule="atLeast"/>
        </w:trPr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 до 250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8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250 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допустимой погрешности при измерении величины</w:t>
      </w:r>
      <w:r>
        <w:br/>
      </w:r>
      <w:r>
        <w:rPr>
          <w:rFonts w:ascii="Times New Roman"/>
          <w:b/>
          <w:i w:val="false"/>
          <w:color w:val="000000"/>
        </w:rPr>
        <w:t>кислотно-щелочного баланса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4146"/>
        <w:gridCol w:w="6650"/>
      </w:tblGrid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погрешность в единицах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кислотно-щелочного баланса при измерении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(измерения кислотно-щелочного баланса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в сравнении с водой очищенной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 для инъекций)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рН 1-2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интервалом рН 0,3-0,7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Потенциометрический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Индикаторной бумагой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</w:p>
        </w:tc>
      </w:tr>
    </w:tbl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стерилизации, хранения и сроков годности</w:t>
      </w:r>
      <w:r>
        <w:br/>
      </w:r>
      <w:r>
        <w:rPr>
          <w:rFonts w:ascii="Times New Roman"/>
          <w:b/>
          <w:i w:val="false"/>
          <w:color w:val="000000"/>
        </w:rPr>
        <w:t>лекарственных препаратов, изготовленных в аптеке</w:t>
      </w:r>
      <w:r>
        <w:br/>
      </w:r>
      <w:r>
        <w:rPr>
          <w:rFonts w:ascii="Times New Roman"/>
          <w:b/>
          <w:i w:val="false"/>
          <w:color w:val="000000"/>
        </w:rPr>
        <w:t>1. Стерильные растворы во флаконах и бутылках,</w:t>
      </w:r>
      <w:r>
        <w:br/>
      </w:r>
      <w:r>
        <w:rPr>
          <w:rFonts w:ascii="Times New Roman"/>
          <w:b/>
          <w:i w:val="false"/>
          <w:color w:val="000000"/>
        </w:rPr>
        <w:t>герметично укупоренные резиновыми пробками под обкатку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886"/>
        <w:gridCol w:w="4179"/>
        <w:gridCol w:w="2005"/>
        <w:gridCol w:w="1039"/>
        <w:gridCol w:w="1542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Растворы для инъекций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инфузий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25 %; 50 %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Анальгина 250 г; 500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0,5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Цистеина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М-40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0,1 %; 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2,5 %; 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г; 1 г; 10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г; 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"Ацесоль"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20 %; 25 %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50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г; 200 г; 250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 0,1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рН 3,0-4,1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цитратный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лимонной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16, 18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(водного 22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5 г; 10 г;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М-10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1 г; 2,5 г; 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- 10 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щемся шкафу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1 %; 2 %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10 г;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 0,5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щемся шкафу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1 %; 2 %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10 г;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"Дисоль"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кровезаме-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няющая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15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7,5 %; 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5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г; 30 г; 50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г;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0,5%; 1%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хлоридом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2,5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г;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натрия хлорида 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г; 5 г; 10 г; 50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2,22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Маннита 18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1,125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3,232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Маннита 19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"Квартасоль"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2,6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4,75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роновой 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аминокапроновой 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5 %; 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г;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23,85 г; 47,70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 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1 %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глютаминовой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никотиновой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7 г 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Кофеина-бензоата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100 г; 200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0,1 М - 4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25 %; 33 %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г; 200 г; 250 г; 330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синего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0,02 %; 1 %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Метиленового синего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г;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бензоата 150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бромида 50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г; 200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боната 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4 %; 5 %; 7 %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г; 40 г; 50 г; 70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4 %;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7 %; 8,4 %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30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г; 50 г; 70 г; 84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3-5 % раствора)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 (для 7-8,4 % раствора)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6 %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гидроцитрита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г; 50 г; 60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йодида 50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г; 200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параамино-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параамино-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салициалата 30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салицилата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г;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метабисульфита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г; 9 г; 58,5 г;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4 %; 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вещество) 40 г; 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котинамида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1 %; 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2,5 %; 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Никотинамида 10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г; 25 г; 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2,5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г; 10 г;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до рН 3,8-4,5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20 г; 50 г;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- 4 мл; 6 мл; 8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 0,5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для инъекций до 1 л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зол–натрия 5 %; 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Норсульфазол-натрия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вещество) 50 г;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- 30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- 10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 2 %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5,26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4,10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0,28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0,14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0,37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разведенной (8 %) 0,2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дельно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рокарбона-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другой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солями)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растворов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суток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Синьки Эванса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Спазмолитина 5 г;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- 20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вещество)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г; 100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2,5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г; 10 г; 20 г; 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г; 8 г; 7 г;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изотонируют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"Трисоль"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 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0,1 %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 10 %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хлоридом 90 % - 10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"Хлосоль"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4,75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этазолнатрия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Этазол-натрия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сухое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вещество) 100 г; 200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(безводного) 3,5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гидроцитрата 1 г; 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 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20 г; 30 г; 50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стерилизационной выдержки указано для растворов объемом до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миллилитров. С увеличением объема раствора время стерилизации увеличивают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 статьей "Стерилизация" Государственной фармакопеи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Другие стерильные растворы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500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 0,7 %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Метилурацила 7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глицерине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тетрабората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80 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200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Фурацилина 0,1 г;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биглюконата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биглюконата 20 % - 1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Этакридина лактата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 л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мин. </w:t>
            </w:r>
          </w:p>
        </w:tc>
      </w:tr>
    </w:tbl>
    <w:p>
      <w:pPr>
        <w:spacing w:after="0"/>
        <w:ind w:left="0"/>
        <w:jc w:val="left"/>
      </w:pPr>
    </w:p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Капли глазные, офтальмологические растворы для орошения,</w:t>
      </w:r>
      <w:r>
        <w:br/>
      </w:r>
      <w:r>
        <w:rPr>
          <w:rFonts w:ascii="Times New Roman"/>
          <w:b/>
          <w:i w:val="false"/>
          <w:color w:val="000000"/>
        </w:rPr>
        <w:t>концентрированные растворы для изготовления глазных капель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472"/>
        <w:gridCol w:w="523"/>
        <w:gridCol w:w="1021"/>
        <w:gridCol w:w="16"/>
        <w:gridCol w:w="5"/>
        <w:gridCol w:w="1493"/>
        <w:gridCol w:w="405"/>
        <w:gridCol w:w="1418"/>
        <w:gridCol w:w="2318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время)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Капли глазные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амидопирина 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Амидопирина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атропина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г; 0,05 г;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0,088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г; 0,08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гоматропина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 0,5 %,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г;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 г; 0,074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 0,5 %;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0,025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г;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г; 0,081 г; 0,072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 2 %;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г; 0,2 г;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 г; 0,072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 г; 0,035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гото-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 без 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билизатора.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2 %-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хранить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нельзя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борную,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0,025 г;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г; 0,08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0,055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0,086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клофелина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0,125 %; 0,25 %;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Клофелина 0,0125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г;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Колларгола 0,2 г;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обеззоленный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борную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мезатона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1 %; 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Мезатона 0,1 г;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 г; 0,034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мезатона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0,056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метабисульфита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тетрабората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йодида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йодида 0,4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0,072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1 %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кислоту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борную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адреналина гидрохлорида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 - 10 капель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 бор-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ную, цинка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вещество)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пробку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нелакирован-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целлофан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(ГОСТ 7730 -74),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 очищенной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пилокарпина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4 %; 6 %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г; 0,2 г; 0,4 г; 0,6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 г; 0,046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0,03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аскорбиновой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 в пересчете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0,003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0,003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метилцеллюлозы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 безводную)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0,003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0,003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метилцеллюлозы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скополамина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0,1 %; 0,25 %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 Скополамина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г; 0,025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г; 0,087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10 %;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Сульфапиридазин-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 г; 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 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гидроксид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 М - 0,18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20 %;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 1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г; 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- 0,035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 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ворожденным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фетанола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Фетанола 0,3 г; 0,5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 г;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фетанола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Фетанола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 0,25 %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 0,025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никотиновой 0,003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 0,003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флуоресцеин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Флуоресцеин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фурациллина 0,02 %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Фурациллина 0,002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0,085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хинина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0,076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 0,025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этилморфина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0,06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эфедрина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Офтальмологические растворы для орошения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0,75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3,9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разведенной (8 %)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микрохи-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(с магния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0,75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микрохи-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3,9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разведенной (8 %)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Концентрированные растворы для изготовления глазных капель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20 %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пяченной.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доверху.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тиосульфата 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доверху.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никотиновой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1 %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цитраля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Вскрытые флаконы с концентратами для глазных капель должны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в течение суток.</w:t>
            </w:r>
          </w:p>
        </w:tc>
      </w:tr>
    </w:tbl>
    <w:p>
      <w:pPr>
        <w:spacing w:after="0"/>
        <w:ind w:left="0"/>
        <w:jc w:val="left"/>
      </w:pPr>
    </w:p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Лекарственные препараты для новорожденных детей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4614"/>
        <w:gridCol w:w="1337"/>
        <w:gridCol w:w="540"/>
        <w:gridCol w:w="1886"/>
        <w:gridCol w:w="293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250С)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Растворы для внутреннего употребления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очищенная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10 % 25 %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- 100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1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воде.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доверху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или 20 % - 100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глютаминовой 1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0,01 %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0,02 %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следует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воздерживаться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угнетающее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ЦНС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возможность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интоксикации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ацетата 0,5 %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0,5 %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глюконата 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Растворяют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воде.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лактата 3 %; 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препарате.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3 %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целесообразно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1 %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доверху.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глютаминовой 1 %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никотиновой 0,05 %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 1 %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 хлоро-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(8,2-8,4 % ГФ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статья 18),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принимая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100 %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натрия 1 %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 или 0,5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 или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лимонной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гидроцитрата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бромида 1 %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0,9 %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- 0,3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0,2 %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эуфиллина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0,05 %; 0,5 %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внутреннего употребления для новорожденных детей 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воде очищенной.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Растворы, масла для наружного применения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зеленого спиртовой 1 %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перманганата 5 %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воде, разливают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2 %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воде, разливают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тетрабората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глицерине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перекиси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3 %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готовят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воде, разливают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укупоривают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завинчиваемыми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крышками.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Фурацилина 0,02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0,9 %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до 100 мл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этакридина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лактата 0,1 %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персиковое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пробками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 - 21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обкатку.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пробок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 (красного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цвета)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оливковое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Глазные капли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3 %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бумажный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обеззоленный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20 %;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г; 2 г; 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0,035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Порошки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0,001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0,002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 или 0,005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Эуфиллина 0,003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0,2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сахара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порошках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эуфиллином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глюкозу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ксероформа 10,0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Укупоривают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пробками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обкатку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Мази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танина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Танина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98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растворяют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и смеши-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со сте-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рильной осно-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вой. Основу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танина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Танина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 по 5 г Вазелина 85 г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растворяют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и смеши-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со сте-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рильной осно-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вой. Основу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</w:tr>
    </w:tbl>
    <w:p>
      <w:pPr>
        <w:spacing w:after="0"/>
        <w:ind w:left="0"/>
        <w:jc w:val="left"/>
      </w:pPr>
    </w:p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Мази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544"/>
        <w:gridCol w:w="870"/>
        <w:gridCol w:w="1698"/>
        <w:gridCol w:w="612"/>
        <w:gridCol w:w="2016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лекарственной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30-50С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Мази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содержащая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и натрия цитрат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Состав:Анальгин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цитрата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Эмульгатора Т-2 14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вазелинового 12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3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36 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димедроловая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№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86,5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 9,5 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следует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выписывании мази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не указана основа. Обладает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действием.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димедроловая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подсолнечного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31,6 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действием.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теофиллиновая 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Теофиллина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Эмульгатора Т-2 9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54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27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Димексида 10 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фурациллиновая 0,2 % Состав: Фурацилина 0,2 г Масла вазелинового 0,6 г Вазелина 99,2 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Мази глазные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глазных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мазей 100 г 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 10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сорта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глазных мазей 90 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пилокарпиновая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или 2 % 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 гидрохлорида 0,1 г или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для глазных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мазей 10 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 запираю-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щемся шкафу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тиаминовая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1 % 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бромида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 или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для глазных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мазей 10 г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Основу для глазных мазей получают путем сплавления ланолина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 и вазелина сорта для глазных мазей в фарфоровой чашке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нагревании на водяной бане. Расплавленную основу процеживают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 слоев марли, фасуют в сухие простерилизованные стеклянные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банки, обвязывают пергаментной бумагой и стерилизуют в воздушном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стерилизаторе при температуре 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30-40 минут или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15-25 минут в зависимости от объема мази.</w:t>
            </w:r>
          </w:p>
        </w:tc>
      </w:tr>
    </w:tbl>
    <w:p>
      <w:pPr>
        <w:spacing w:after="0"/>
        <w:ind w:left="0"/>
        <w:jc w:val="left"/>
      </w:pPr>
    </w:p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Порошки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377"/>
        <w:gridCol w:w="2044"/>
        <w:gridCol w:w="970"/>
        <w:gridCol w:w="970"/>
        <w:gridCol w:w="970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противовос-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палительного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антацидного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г Магния оксида 0,40 г Висмута нитрата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0,20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Лактозы (декстрина) 2,05 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0,003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г; 0,008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0,25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0,1 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0,2 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по 0,1 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</w:tr>
    </w:tbl>
    <w:p>
      <w:pPr>
        <w:spacing w:after="0"/>
        <w:ind w:left="0"/>
        <w:jc w:val="left"/>
      </w:pPr>
    </w:p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Микстуры и растворы для внутреннего употребления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5570"/>
        <w:gridCol w:w="1743"/>
        <w:gridCol w:w="2049"/>
        <w:gridCol w:w="827"/>
        <w:gridCol w:w="828"/>
      </w:tblGrid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t0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Микстура Кватера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 Настоя корневища с корнями валерианы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 и листьев мяты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 - 200 мл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бромида 3 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Амидопирина 0,6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Кофеина-бензоата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0,4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сульфата 0,8 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термопсиса из 0,6 г – 200 мл Натрия гидрокарбоната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бензоата по 4 г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хлороводородной 1 %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 Пепсина 2,0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2 %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новокаина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или 0,5 %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10 %; 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33 %; 50 %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5 % или 10 %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Рингера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 Натрия хлорида 0,9 г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Калия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Кальция хлорида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 Воды очищенной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мятная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укропная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Концентрированные растворы для изготовления</w:t>
      </w:r>
      <w:r>
        <w:br/>
      </w:r>
      <w:r>
        <w:rPr>
          <w:rFonts w:ascii="Times New Roman"/>
          <w:b/>
          <w:i w:val="false"/>
          <w:color w:val="000000"/>
        </w:rPr>
        <w:t>жидких лекарственных препаратов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472"/>
        <w:gridCol w:w="1476"/>
        <w:gridCol w:w="1747"/>
        <w:gridCol w:w="733"/>
        <w:gridCol w:w="734"/>
      </w:tblGrid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аммония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20 %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барбитал-натрия 10 %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20 %; 40 %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5 %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глюкозы 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20 %; 40 %; 50 %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бромида 20 %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калия йодида 20 %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10 %; 20 %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кальция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50 %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5 %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 10 %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натрия 5 %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кофеина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натрия 20 %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магния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10 %; 25 %; 50 %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бензоата 10 %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бромида 20 %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5 %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 40 %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темисала 10 %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хлоралгидрата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хлоралгидрата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Капли для носа и растворы для наружного применения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6318"/>
        <w:gridCol w:w="1515"/>
        <w:gridCol w:w="1793"/>
        <w:gridCol w:w="753"/>
        <w:gridCol w:w="753"/>
      </w:tblGrid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 гидрохлорида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ментолового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капель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косточкового 10 г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 димедролом 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 Димедрола 0,1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0,2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 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- 10 мл Раствора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адреналина гидрохлорида 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- 10 капель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колларгола 3 %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протаргола 2 %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 0,25 %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глицерине 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0,25 г Калия йодида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 Глицерина 98,5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0,75 мл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флаконах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тетрабората 20 %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глицерине 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тетрабората 20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80 г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пероксида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3 %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 Пероксид водорода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(27,5-40 %) - от 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г (6,8-9,9 мл)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пероксида водорода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исходном препарате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бензоата 0,05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100 мл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фурациллина 0,02 %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стрептоцида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 0,8 %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фурациллином 0,01 %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 Стрептоцида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 0,08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Фурациллина 0,001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 0,01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Полуфабрикаты для изготовления наружных жидкостей,</w:t>
      </w:r>
      <w:r>
        <w:br/>
      </w:r>
      <w:r>
        <w:rPr>
          <w:rFonts w:ascii="Times New Roman"/>
          <w:b/>
          <w:i w:val="false"/>
          <w:color w:val="000000"/>
        </w:rPr>
        <w:t>капель для носа, порошков и мазей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6835"/>
        <w:gridCol w:w="1384"/>
        <w:gridCol w:w="1638"/>
        <w:gridCol w:w="688"/>
        <w:gridCol w:w="688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t0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димедрола 1 %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 борной 2 %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тиосульфата 60 %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0,9 %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стрептоцида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 0,8 %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этакридина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лактата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0,05 %; 0,1 %; 0,2 %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эфедрина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10 %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Талька поровну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Крахмала поровну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поровну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 Ланолина безводного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г Вазелина 240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72 мл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 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 70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30 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подсолнечного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поровну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Гомеопатические гранулы и водно-спиртовые</w:t>
      </w:r>
      <w:r>
        <w:br/>
      </w:r>
      <w:r>
        <w:rPr>
          <w:rFonts w:ascii="Times New Roman"/>
          <w:b/>
          <w:i w:val="false"/>
          <w:color w:val="000000"/>
        </w:rPr>
        <w:t>разведения (потенции)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967"/>
        <w:gridCol w:w="2710"/>
        <w:gridCol w:w="3208"/>
        <w:gridCol w:w="1721"/>
        <w:gridCol w:w="1348"/>
      </w:tblGrid>
      <w:tr>
        <w:trPr>
          <w:trHeight w:val="30" w:hRule="atLeast"/>
        </w:trPr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гомеопатические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разведения (потенции)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защищенном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укупорен-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таре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Сроки годности других лекарственных препаратов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4456"/>
        <w:gridCol w:w="498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препарат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(суток)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растворы,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и глюкозу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Настои, отвары, слизи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Эмульсии, суспензии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Инъекционные растворы и инфузии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лекарственные препараты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</w:p>
        </w:tc>
      </w:tr>
    </w:tbl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результатов контроля отдельных стадий изготовления</w:t>
      </w:r>
      <w:r>
        <w:br/>
      </w:r>
      <w:r>
        <w:rPr>
          <w:rFonts w:ascii="Times New Roman"/>
          <w:b/>
          <w:i w:val="false"/>
          <w:color w:val="000000"/>
        </w:rPr>
        <w:t>растворов для инъекций и инфузий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418"/>
        <w:gridCol w:w="1780"/>
        <w:gridCol w:w="1300"/>
        <w:gridCol w:w="1300"/>
        <w:gridCol w:w="1300"/>
        <w:gridCol w:w="1300"/>
        <w:gridCol w:w="1301"/>
        <w:gridCol w:w="1301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рецепта,наименова-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(розлив)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2850"/>
        <w:gridCol w:w="3029"/>
        <w:gridCol w:w="3029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анализов до и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стерилизации(указывается через дробь)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бутылок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(флаконов)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продукции,поступившей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допустившего готовую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 к отпуску (ответственное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- заведующий отделом,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0"/>
        <w:gridCol w:w="3075"/>
        <w:gridCol w:w="3267"/>
        <w:gridCol w:w="3268"/>
      </w:tblGrid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анализов до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стерилизации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бутылок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(флаконов)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продукции,поступившей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допустившего готовую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 к отпуску (ответственное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- заведующий отделом, провизор)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</w:p>
        </w:tc>
      </w:tr>
    </w:tbl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режима стерилизации исходных</w:t>
      </w:r>
      <w:r>
        <w:br/>
      </w:r>
      <w:r>
        <w:rPr>
          <w:rFonts w:ascii="Times New Roman"/>
          <w:b/>
          <w:i w:val="false"/>
          <w:color w:val="000000"/>
        </w:rPr>
        <w:t>лекарственных веществ, изготовленных лекарственных препаратов,</w:t>
      </w:r>
      <w:r>
        <w:br/>
      </w:r>
      <w:r>
        <w:rPr>
          <w:rFonts w:ascii="Times New Roman"/>
          <w:b/>
          <w:i w:val="false"/>
          <w:color w:val="000000"/>
        </w:rPr>
        <w:t>вспомогательных материалов, посуды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136"/>
        <w:gridCol w:w="1239"/>
        <w:gridCol w:w="1136"/>
        <w:gridCol w:w="1136"/>
        <w:gridCol w:w="1136"/>
        <w:gridCol w:w="1136"/>
        <w:gridCol w:w="1344"/>
        <w:gridCol w:w="1136"/>
        <w:gridCol w:w="1765"/>
      </w:tblGrid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Термотест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