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1788" w14:textId="3ce1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2008 года № 1349 "О маркировке (перемаркировке) отдельных видов подакцизных товаров учетно-контрольными марками и акцизными марками"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62.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1349 "О маркировке (перемаркировке) отдельных видов подакцизных товаров учетно-контрольными марками и акцизными марками" (САПП Республики Казахстан, 2008 г., № 49, ст. 560)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(перемаркировки) алкогольной продукции, за исключением виноматериала и пива, учетно-контрольными марками и табачных изделий акцизными марками,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ввозимые на территорию Республики Казахстан владельцами магазинов беспошлинной торговли, предназначенные для помещения под таможенную процедуру беспошлинной торговли;";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ввозимые (пересылаемые) на территорию Республики Казахстан физическим лицом, достигшим 18-летнего возраста, в пределах не более 3-х литров алкогольной продукции и пива, а также табака и табачных изделий в пределах не более 200 сигарет или 50 сигар (сигарилл) или 250 граммов табака, либо указанных изделий в ассортименте общим весом не более 250 граммов.".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c 1 июля 2011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