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b7e7" w14:textId="232b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февраля 2011 года № 96 "О Стратегическом плане Министерства культуры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«О Стратегическом плане Министерства культуры Республики Казахстан на 2011 – 2015 годы» (САПП Республики Казахстан, 2011 г., № 18, ст. 213)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Министерства культуры Республики Казахстан на 2011 – 2015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90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2011 года № 96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Республики Казахстан на 2011 – 2015 годы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"/>
        <w:gridCol w:w="12780"/>
      </w:tblGrid>
      <w:tr>
        <w:trPr>
          <w:trHeight w:val="30" w:hRule="atLeast"/>
        </w:trPr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Миссия и видение Министерства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Анализ текущей ситуации и тенденции развития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(сфер) деятельности</w:t>
            </w:r>
          </w:p>
        </w:tc>
      </w:tr>
      <w:tr>
        <w:trPr>
          <w:trHeight w:val="30" w:hRule="atLeast"/>
        </w:trPr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Стратегические направления, цели, задачи, целевые индикаторы,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и показатели результатов</w:t>
            </w:r>
          </w:p>
        </w:tc>
      </w:tr>
      <w:tr>
        <w:trPr>
          <w:trHeight w:val="30" w:hRule="atLeast"/>
        </w:trPr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функциональных возможностей</w:t>
            </w:r>
          </w:p>
        </w:tc>
      </w:tr>
      <w:tr>
        <w:trPr>
          <w:trHeight w:val="30" w:hRule="atLeast"/>
        </w:trPr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 взаимодействие</w:t>
            </w:r>
          </w:p>
        </w:tc>
      </w:tr>
      <w:tr>
        <w:trPr>
          <w:trHeight w:val="30" w:hRule="atLeast"/>
        </w:trPr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рисками</w:t>
            </w:r>
          </w:p>
        </w:tc>
      </w:tr>
      <w:tr>
        <w:trPr>
          <w:trHeight w:val="30" w:hRule="atLeast"/>
        </w:trPr>
        <w:tc>
          <w:tcPr>
            <w:tcW w:w="7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Миссия – выработка и эффективная реализация государственной политики, направленной на предоставление качественных и доступных услуг в области культуры, динамичное развитие государственного и других языков, укрепление единства нации, поддержку эффективной системы партнерства государства и гражданского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  – общенациональная культурная и языковая среда с незыблемыми принципами национального единства, эффективными механизмами реализации гражданских инициатив.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
отраслей (сфер) деятельности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1. Повышение конкурентоспособности сферы культуры и искусства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Инфраструктура отрасли. В системе государственных учреждений культуры и искусства Казахстана действуют 40 республиканских (9 театров, 6 концертных организаций, 3 библиотеки, 6 музеев, 9 историко-культурных заповедников-музеев, 1 кинокомпания, 6 иных организаций) и более 8 тысяч областных организаций культуры (173 музея, 4 078 библиотеки, 2 859 клубов, 44 театров, 25 концертных организаций, 31 кинотеатр и телетеатр, 458 киноустановок, 4 зоопарка, 2 цирка, 26 парков культуры и отдыха). За последние пять лет наблюдается тенденция роста числа республиканских (10 %) и областных (10 %) организаций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законодательной базы. В 2010 году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«О культуре». Принятые поправки нацелены на урегулирование вопросов в сфере отечественного кинематографа, музейного и библиотечного дела.  В частности, введен механизм индексации кинопродукции и выдачи прокатных удостоверений, определены критерии национального кино, уточнены нормы по формированию библиотечного фонда, в компетенцию местных исполнительных органов включена функция по присвоению одной из библиотек области, района или города республиканского значения статуса «Центральная».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учреждений культуры. В 2010 году поставлено 11 755 спектаклей, проведен 6 401 концерт, проведено 8 научно-прикладных, 37 археологических исследований, продолжены восстановительные работы на 19 объектах истории и культуры. В республиканских музеях проведено 107 выставок, 357 лекций и 14 353 экскурсий. В библиотеках организовано и проведено более пятисот мероприятий. За последние пять лет рост числа представляемых сферой культуры услуг в среднем составил 15 %.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Популяризация культуры Казахстана за рубежом. За последние несколько лет мероприятиями в формате Дней культуры охвачены практически все страны СНГ, ведущие государства Европы и Азии, Ближнего Востока. В целом, с 2005 по 2010 год мероприятия по популяризации отечественной культуры проведены в 32 странах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деятелей культуры. Внедрен механизм стимулирования и поощрения талантливых и перспективных деятелей в области культуры. На постоянной основе ведется работа по организации и проведению стажировок и курсов повышения квалификации. С целью пополнения отечественного репертуара предусмотрено выделение грантов и проведение творческих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средств, выделенных на функционирование сферы культуры в 2005 - 2010 годах составил 134,8 млрд. тенге, из которых в 2005 году - 8,8 млрд. тенге, в 2006 году - 11,3 млрд. тенге, в 2007 году - 20,1 млрд. тенге, в 2008 году - 37,7 млрд. тенге, в 2009 году – 34,5 млрд. тенге, в 2010 году – 21,2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Недостаточная конкурентоспособность отечественной продукции в сфере культуры при доминировании на рынке услуг зарубежных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Неравный доступ населения республики к услугам организаций культуры, обусловленный диспропорциями в развитии сети культурных учреждений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Третье. Недостаточная степень развития инфраструктуры культурной сферы, дефицит специализированных кадров и организаций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Тенденция превалирования иностранной продукции на отечественном культурном рынке вызывает потребность в совершенствовании механизмов производства конкурентоспособного продукта в области культуры путем развития рыночных отношений в сфере, стимулирования продюсерской и издательской деятельности, поддержки перспективных деятелей литературы и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технологий, позволяющих значительно расширить доступ населения к культурным ценностям в удобном современном формате, требует дальнейшего совершенствования процесса перевода объектов культуры в цифровой формат, обеспечения соответствующих интернет-ресурсов качественным контентом.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Оптимизации архитектуры культурного пространства страны способствует дальнейшее совершенствование нормативно-правовой базы отрасли. В перспективе – введение минимальных государственных нормативов сети организаций культуры и типовых штатов государственных организаций культуры, паспортизация отрасли.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2. Создание толерантной языковой</w:t>
      </w:r>
      <w:r>
        <w:br/>
      </w:r>
      <w:r>
        <w:rPr>
          <w:rFonts w:ascii="Times New Roman"/>
          <w:b/>
          <w:i w:val="false"/>
          <w:color w:val="000000"/>
        </w:rPr>
        <w:t>
среды как фактора единства народа Казахстана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 Функционирует Республиканский координационно-методический центр развития языков. Планомерно расширяется сеть региональных центров обучения языкам: в 2005 году – 8, в 2006 году – 12, в 2007 году – 36, в 2008 году – 45, в 2009 году – 93, в 2010 году –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 отрасли.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утверждена очередная Государственная программа развития и функционирования языков в Республике Казахстан на 2011-2020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Госпрограммы – гармоничная языковая политика, обеспечивающая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этносов, живущих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обучения государственному языку. За годы реализации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и развития языков на 2001 – 2010 годы выпущены многоуровневые учебно-методические комплексы, 10 видов словарей общим тиражом 720 тысяч, 8 отраслевых двух и трехъязычных словарей общим тиражом 260 тысяч экземпляров. С 2008 года функционирует интернет-портал «Государственный язык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 процесс поэтапного перевода документооборота в государственных органах на государственный язык. С 1 января 2009 года во всех центральных и местных госорганах внедрена автоматизированная система мониторинга делопроизводства на государственном языке. Объем делопроизводства на государственном языке в государственных органах составляет 80 %.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толерантной языковой среды. По состоянию на 2010 год при этнокультурных объединениях действуют более 190 воскресных школ (в 2005 году действовало 160 школ), где изучается 30 языков этносов, проживающих в республике, и обучается более 7 тысяч детей 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в 2005 - 2010 годах составил 8 млрд. 282 млн. тенге: в 2005 году из республиканского бюджета было выделено 327,9 млн. тенге, в 2006 году – 588,5 млн. тенге, в 2007 году – 1 млрд. 639,2 млн. тенге, в 2008 году – 1 млрд. 543,9 млн. тенге, в 2009 году – 1 млрд. 24,1 млн. тенге, в 2010 году – 668,9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Неравномерный уровень владения государственным языком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Недостаточное внедрение государственного языка в социально-коммуникативное пространство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Третье. Снижение языковой культуры казахстанского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Четвертое. Необходимость сохранения и укрепления лингвистического капитала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единой методологии и стандартов обучения государственному языку, низкий уровень подготовки преподавателей и специалистов казахского языка, отсутствие единых стандартов деятельности инфраструктуры обучения, а также системы стимулирования и мониторинга процесса овладения государственным языком является сдерживающим фактором в деле повышения уровня владения государственным языком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Значимым фактором в процессе внедрения государственного языка в социально-коммуникативное пространство страны выступает расширение сфер его активного применения в области международных коммуникаций, досуга и развлечений, его развития в качестве языка закона, науки и новых технологий, повышение престижа употребления и популяризация государственного языка как семейной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повышения языковой культуры, укрепления лингвистического капитала казахстанского общества приоритетным является решение проблем в области терминологии, антропонимики и ономастики, содействие в совершенствовании культуры речи и письменности, а также создание толерантной языковой среды.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3. Дальнейшее укрепление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государственности и единства нации, обеспечение</w:t>
      </w:r>
      <w:r>
        <w:br/>
      </w:r>
      <w:r>
        <w:rPr>
          <w:rFonts w:ascii="Times New Roman"/>
          <w:b/>
          <w:i w:val="false"/>
          <w:color w:val="000000"/>
        </w:rPr>
        <w:t>
внутриполитической стабильности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общественно-политической сферы. В республике действуют 10 политических партий, 818 этнокультурных объединений (далее - ЭКО), более 18 000 неправительственных организаций (далее - НПО) и ряд профсоюзных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достижения. С целью глубокого изучения состояния и тенденции развития общественно-политических процессов, происходящих в стране, межэтнических отношений министерством налажен механизм системного мониторинга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ведется работа по проведению информационно-пропагандистских мероприятий, направленных на разъяснение основных приоритетов развития страны, стратегических программных документов. В целом, уровень информированности населения о программных документах и основных направлениях государственной политики в результате проведения информационно-пропагандистских мероприятий в течение трех лет находится в пределах 75-83 %.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реализации социально-значимых проектов активным партнером министерства является гражданский сектор. Важнейшими институтами взаимодействия здесь выступают Ассамблея народа Казахстана, Координационный совет по взаимодействию с НПО при Правительстве Республики Казахстан, а также ведущие республиканские НПО.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качественного роста гражданского общества и дальнейшей реализации социального партнерства государства и НПО разработана и активно реализуется Концепция развития гражданского общества в Республике Казахстан на 2006 - 2011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2006 года № 154, налажена работа постоянно действующих диалоговых площадок, среди которых традиционным является Гражданский форум.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2005 года в четыре раза увеличилось количество реализуемых социально-значимых проектов: в 2010 году 137 НПО реализовало 174 проекта, среди которых проекты, ориентированные на поддержку творческих союзов, ЭКО, социально уязвимых слоев населения, проекты в области культуры и искусства, развития языков, гражданского общества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в 2005 - 2010 годах составил 3 млрд. 430 млн. тенге: в 2005 году на реализацию государственного социального заказа было выделено 59,7 млн. тенге, в 2006 году - 200 млн. тенге, в 2007 году – 299,2 млн. тенге, в 2008 году - 709,2 млн. тенге, в 2009 году – 917,2 млн. тенге, в 2010 году - 1 млрд. 206 млн.тенге.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Первое. Имеется необходимость совершенствования методологии проведения информационно-пропагандистской работы среди населения, а также создания методологической базы в области обеспечения деятельности «диалоговых площадок».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Второе. Имеется необходимость совершенствования практики обеспечения неукоснительного соблюдения требований законодательства в сфере государственных символов.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одной из ключевых задач государства является проведение эффективной идеологической работы с широкими слоями населения, требуется дальнейшее совершенствование механизмов и методов организации информационно-пропагандистской деятельности, расширение сотрудничества в этой сфере с институтами гражданского общества, разработка и внедрение методологической и технической базы, отвечающих современным требованиям.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9"/>
        <w:gridCol w:w="1905"/>
        <w:gridCol w:w="1661"/>
        <w:gridCol w:w="1216"/>
        <w:gridCol w:w="1015"/>
        <w:gridCol w:w="1105"/>
        <w:gridCol w:w="1127"/>
        <w:gridCol w:w="994"/>
        <w:gridCol w:w="994"/>
        <w:gridCol w:w="794"/>
      </w:tblGrid>
      <w:tr>
        <w:trPr>
          <w:trHeight w:val="375" w:hRule="atLeast"/>
        </w:trPr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СТРАТЕГИЧЕСКОЕ НАПРАВЛЕНИЕ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Популяризация отечественной культуры в стране и за рубежом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направленные на достижение данной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(001, 003, 006, 007, 008, 009, 010, 011, 012, 013, 019, 020, 021, 028, 029, 068)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75" w:hRule="atLeast"/>
        </w:trPr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4"/>
        <w:gridCol w:w="1858"/>
        <w:gridCol w:w="1724"/>
        <w:gridCol w:w="1191"/>
        <w:gridCol w:w="1036"/>
        <w:gridCol w:w="1080"/>
        <w:gridCol w:w="1125"/>
        <w:gridCol w:w="992"/>
        <w:gridCol w:w="992"/>
        <w:gridCol w:w="838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Сохранение и популяризация историко-культурного наследия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Национального стратегического проекта 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ра»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отреставрирован-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7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 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ра» 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изучение 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национального исторического наследия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мероприятий 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опроса населения в 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оказываемых госорганом услуг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информационно-познавательных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веб-порталов об историко-культурном наследии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1902"/>
        <w:gridCol w:w="1724"/>
        <w:gridCol w:w="1169"/>
        <w:gridCol w:w="1014"/>
        <w:gridCol w:w="1080"/>
        <w:gridCol w:w="1147"/>
        <w:gridCol w:w="969"/>
        <w:gridCol w:w="970"/>
        <w:gridCol w:w="904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1.1.2 Расширение доступа населения к культурным ценностям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7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kazneb.kz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услуг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культуры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объектов культуры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электронного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 «Библиотека Казахстана»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регламентов и стандартов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1895"/>
        <w:gridCol w:w="1716"/>
        <w:gridCol w:w="1022"/>
        <w:gridCol w:w="999"/>
        <w:gridCol w:w="932"/>
        <w:gridCol w:w="1112"/>
        <w:gridCol w:w="1000"/>
        <w:gridCol w:w="1067"/>
        <w:gridCol w:w="1046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кинопроката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(ежегодный срез)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отдых»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время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до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(поддержка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талантливых личностей, обеспечение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премий и стипендий деятелям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социально-значимых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организационно-практических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снижение операционных издержек,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регистрацией и ведением бизнеса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организационно-практических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снижение количества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субъектов государственного контроля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1831"/>
        <w:gridCol w:w="1620"/>
        <w:gridCol w:w="986"/>
        <w:gridCol w:w="922"/>
        <w:gridCol w:w="880"/>
        <w:gridCol w:w="1134"/>
        <w:gridCol w:w="922"/>
        <w:gridCol w:w="1028"/>
        <w:gridCol w:w="1601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толерантной языковой среды как фактора единства народа Казахстана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государственного языка и лингвистического капитала казахстанцев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005, 024)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Расширение социально-коммуникативных и 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 языку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7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казахов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мероприятий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овладения государственным языком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Казахстана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престижа и расширение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государственного языка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усовершенствованию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 лексического фонда казахского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сфере ономастики, терминологии, антропонимики)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политико-дипломатической, методической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поддержки соотечественникам,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за рубежом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системы аналитической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работы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 проживающим за рубежом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1824"/>
        <w:gridCol w:w="1647"/>
        <w:gridCol w:w="985"/>
        <w:gridCol w:w="875"/>
        <w:gridCol w:w="875"/>
        <w:gridCol w:w="1140"/>
        <w:gridCol w:w="941"/>
        <w:gridCol w:w="1030"/>
        <w:gridCol w:w="1627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Сохранение и укрепление лингвистического капитала казахстанцев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языком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</w:tr>
      <w:tr>
        <w:trPr>
          <w:trHeight w:val="375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75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этно-культурные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ЭКО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русского языка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коммуникативно-языковом пространстве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сохранения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взаимообогащения культур этносов, 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сохранению широкого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пространства процесса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языкам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2"/>
        <w:gridCol w:w="1874"/>
        <w:gridCol w:w="1630"/>
        <w:gridCol w:w="944"/>
        <w:gridCol w:w="855"/>
        <w:gridCol w:w="922"/>
        <w:gridCol w:w="1121"/>
        <w:gridCol w:w="966"/>
        <w:gridCol w:w="989"/>
        <w:gridCol w:w="1677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Дальнейшее укрепление государственности и единства нации,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внутриполитической стабильности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Обеспечение единства нации и укрепление казахстанского патриотизма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018)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65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65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1899"/>
        <w:gridCol w:w="1655"/>
        <w:gridCol w:w="923"/>
        <w:gridCol w:w="834"/>
        <w:gridCol w:w="879"/>
        <w:gridCol w:w="1145"/>
        <w:gridCol w:w="946"/>
        <w:gridCol w:w="1035"/>
        <w:gridCol w:w="1701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Сохранение и укрепление межэтнического согласия, дальнейшее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разноформатных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 пропаганду 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 межэтнического согласия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мониторинг межэтнической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казахстанском обществе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0"/>
        <w:gridCol w:w="1874"/>
        <w:gridCol w:w="1630"/>
        <w:gridCol w:w="900"/>
        <w:gridCol w:w="877"/>
        <w:gridCol w:w="878"/>
        <w:gridCol w:w="1099"/>
        <w:gridCol w:w="944"/>
        <w:gridCol w:w="1011"/>
        <w:gridCol w:w="1787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Разъяснение и пропаганда Стратегии и приоритетов развития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 политики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995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и пропаганде программных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направлений государственной политики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пропаганду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общественного мнения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восприятия основных приоритетов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Посланий Президента Республики Казахстан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1912"/>
        <w:gridCol w:w="1603"/>
        <w:gridCol w:w="875"/>
        <w:gridCol w:w="897"/>
        <w:gridCol w:w="875"/>
        <w:gridCol w:w="1096"/>
        <w:gridCol w:w="941"/>
        <w:gridCol w:w="1008"/>
        <w:gridCol w:w="1804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 Расширение участия институтов гражданского общества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страны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НПО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сектором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НПО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37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и проектов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гражданского общества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активной гражданской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3"/>
        <w:gridCol w:w="6853"/>
      </w:tblGrid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программного документа</w:t>
            </w:r>
          </w:p>
        </w:tc>
      </w:tr>
      <w:tr>
        <w:trPr>
          <w:trHeight w:val="30" w:hRule="atLeast"/>
        </w:trPr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тратегическое направление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45" w:hRule="atLeast"/>
        </w:trPr>
        <w:tc>
          <w:tcPr>
            <w:tcW w:w="6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Популяризация отечественной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2006 года «Стратегия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 мира»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тратегическое направление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толерантной языковой среды как фактора единства народа Казахстана</w:t>
            </w:r>
          </w:p>
        </w:tc>
      </w:tr>
      <w:tr>
        <w:trPr>
          <w:trHeight w:val="30" w:hRule="atLeast"/>
        </w:trPr>
        <w:tc>
          <w:tcPr>
            <w:tcW w:w="6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  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лингвистического капитала казахстанцев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2008 года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народа Казахстана – 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государственной политики»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 Республики 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Дальнейшее укрепление государственности и единства нации,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внутриполитической стабильности</w:t>
            </w:r>
          </w:p>
        </w:tc>
      </w:tr>
      <w:tr>
        <w:trPr>
          <w:trHeight w:val="30" w:hRule="atLeast"/>
        </w:trPr>
        <w:tc>
          <w:tcPr>
            <w:tcW w:w="6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Обеспечение единства 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казахстанского патриотизма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2008 года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народа Казахстана – главная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государственной политики»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2010 года «Новое десятилетие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новый экономический подъем –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Казахстана»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 Республики Казахстан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функциональных возможностей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3"/>
        <w:gridCol w:w="5653"/>
        <w:gridCol w:w="2893"/>
      </w:tblGrid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направления,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населения к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обеспечивающей 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(определение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достижение/недостижение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на уровень принятия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достижения 30 %-го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к 2016 году.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 годы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культурного пространства: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субъектов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оценки 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в перспективе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ISO 9000.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Сбалансированное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механизмов в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за счет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конкурентоспособного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как фактора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 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социально-коммуникативных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лингвистического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казахстанцев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исполнение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(определение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 годы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за достижение/не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целевых индикаторов,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на уровень принятия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достижения 30 %-го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к 2016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языков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на 2011–2020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методологической базы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функционирования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субъектов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Сбалансированное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механизмов в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конкурентоспособного продукта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развития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за счет развития рыночных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Обеспечение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 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патриотизма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 дальнейшее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Разъяснение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культуры, направленной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эффективное 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сферы (институты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(определение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достижение/недостижение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 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целей и задач заданного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на уровень принятия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достижения 30 %-го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к 2016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регуляторных функций: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Экспертного совета при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карты Казахстана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отраслевым целевым группам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 для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из них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 годы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Межведомственное взаимодействие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4"/>
        <w:gridCol w:w="5829"/>
        <w:gridCol w:w="3107"/>
      </w:tblGrid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взаимодействий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  направление 2. Создание толерантной языковой среды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фактора единства народа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Развитие государственного языка и лингвистического капитала казахстанцев</w:t>
            </w:r>
          </w:p>
        </w:tc>
      </w:tr>
      <w:tr>
        <w:trPr>
          <w:trHeight w:val="30" w:hRule="atLeast"/>
        </w:trPr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социально-коммуникативных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Управление рисками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6"/>
        <w:gridCol w:w="5010"/>
        <w:gridCol w:w="4414"/>
      </w:tblGrid>
      <w:tr>
        <w:trPr>
          <w:trHeight w:val="27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возможного риска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27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</w:t>
            </w:r>
          </w:p>
        </w:tc>
      </w:tr>
      <w:tr>
        <w:trPr>
          <w:trHeight w:val="108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природно-климатических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культурно-историчеких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имеющих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</w:p>
        </w:tc>
      </w:tr>
      <w:tr>
        <w:trPr>
          <w:trHeight w:val="1305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регионах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мемморандумов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акимами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социально-культурной сферы</w:t>
            </w:r>
          </w:p>
        </w:tc>
        <w:tc>
          <w:tcPr>
            <w:tcW w:w="4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карьерного роста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мотивации 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межсекторальное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кадров</w:t>
            </w:r>
          </w:p>
        </w:tc>
      </w:tr>
      <w:tr>
        <w:trPr>
          <w:trHeight w:val="1965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кадров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3796"/>
        <w:gridCol w:w="971"/>
        <w:gridCol w:w="837"/>
        <w:gridCol w:w="793"/>
        <w:gridCol w:w="904"/>
        <w:gridCol w:w="1016"/>
        <w:gridCol w:w="1216"/>
        <w:gridCol w:w="904"/>
        <w:gridCol w:w="1084"/>
      </w:tblGrid>
      <w:tr>
        <w:trPr>
          <w:trHeight w:val="54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7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Формирование государственной политики в области культуры</w:t>
            </w:r>
          </w:p>
        </w:tc>
      </w:tr>
      <w:tr>
        <w:trPr>
          <w:trHeight w:val="13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стратегической политики и эффективной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по формированию и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культуры, внутриполитической стабильности, языковой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правовых, экономических и организационных основ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возрождения, сохранения, развития, использования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культуры и культуры других народов,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применения государственного языка. 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государственной политики в сфере языковой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аппарата Министерства культуры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подразделений. Выдача лицензий на проведение археологических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памятников истории и культуры.</w:t>
            </w:r>
          </w:p>
        </w:tc>
      </w:tr>
      <w:tr>
        <w:trPr>
          <w:trHeight w:val="315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подразделений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актов, 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 поступления)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(по запросу)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заявлений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ввоз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запросу)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заявлений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столов, семинаров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служащего 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3788"/>
        <w:gridCol w:w="985"/>
        <w:gridCol w:w="853"/>
        <w:gridCol w:w="764"/>
        <w:gridCol w:w="853"/>
        <w:gridCol w:w="1030"/>
        <w:gridCol w:w="1250"/>
        <w:gridCol w:w="920"/>
        <w:gridCol w:w="1097"/>
      </w:tblGrid>
      <w:tr>
        <w:trPr>
          <w:trHeight w:val="36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Капитальные расходы Министерства культуры Республики Казахстан</w:t>
            </w:r>
          </w:p>
        </w:tc>
      </w:tr>
      <w:tr>
        <w:trPr>
          <w:trHeight w:val="19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90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языкам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мебели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прочие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исполнительного органа, его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 офисной техникой, мебелью, лицензионными программными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</w:p>
        </w:tc>
      </w:tr>
      <w:tr>
        <w:trPr>
          <w:trHeight w:val="21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аппарата Министерства и его комитетов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для его дальнейшего функционирования</w:t>
            </w:r>
          </w:p>
        </w:tc>
      </w:tr>
      <w:tr>
        <w:trPr>
          <w:trHeight w:val="36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3869"/>
        <w:gridCol w:w="995"/>
        <w:gridCol w:w="794"/>
        <w:gridCol w:w="816"/>
        <w:gridCol w:w="883"/>
        <w:gridCol w:w="861"/>
        <w:gridCol w:w="1263"/>
        <w:gridCol w:w="929"/>
        <w:gridCol w:w="1130"/>
      </w:tblGrid>
      <w:tr>
        <w:trPr>
          <w:trHeight w:val="55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9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Стимулирование деятелей в сфере культуры</w:t>
            </w:r>
          </w:p>
        </w:tc>
      </w:tr>
      <w:tr>
        <w:trPr>
          <w:trHeight w:val="1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культуры,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искусств, имеющих общенациональную значимость.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талантливых личностей. Обеспечение выплат государственных премий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деятелям культуры</w:t>
            </w:r>
          </w:p>
        </w:tc>
      </w:tr>
      <w:tr>
        <w:trPr>
          <w:trHeight w:val="150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за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поддержку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 реформ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дипломов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свидетельств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мира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Лидера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деятелям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удостоенных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удостоенных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премий, грантов,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895"/>
        <w:gridCol w:w="990"/>
        <w:gridCol w:w="946"/>
        <w:gridCol w:w="790"/>
        <w:gridCol w:w="879"/>
        <w:gridCol w:w="857"/>
        <w:gridCol w:w="990"/>
        <w:gridCol w:w="1080"/>
        <w:gridCol w:w="1080"/>
      </w:tblGrid>
      <w:tr>
        <w:trPr>
          <w:trHeight w:val="51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1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Развитие государственного языка и других языков народа Казахстана</w:t>
            </w:r>
          </w:p>
        </w:tc>
      </w:tr>
      <w:tr>
        <w:trPr>
          <w:trHeight w:val="36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укрепление социально-коммуникативных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языка. Развитие других языков 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государственной системы по социально-экономической,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поддержке соотечественников, проживающих за рубежом,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части единой казахской нации.</w:t>
            </w:r>
          </w:p>
        </w:tc>
      </w:tr>
      <w:tr>
        <w:trPr>
          <w:trHeight w:val="39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этнических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во всех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(конкурсы, фестивали,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круглые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ономастических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секций, на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на курсах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воскресных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центров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характера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этно-культурные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курсами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2"/>
        <w:gridCol w:w="3898"/>
        <w:gridCol w:w="985"/>
        <w:gridCol w:w="963"/>
        <w:gridCol w:w="831"/>
        <w:gridCol w:w="765"/>
        <w:gridCol w:w="919"/>
        <w:gridCol w:w="963"/>
        <w:gridCol w:w="1097"/>
        <w:gridCol w:w="1097"/>
      </w:tblGrid>
      <w:tr>
        <w:trPr>
          <w:trHeight w:val="51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1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Развитие государственного языка и других языков народа Казахстана</w:t>
            </w:r>
          </w:p>
        </w:tc>
      </w:tr>
      <w:tr>
        <w:trPr>
          <w:trHeight w:val="36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укрепление социально-коммуникативных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языка. Развитие других языков 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государственной системы по социально-экономической,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поддержке соотечественников, проживающих за рубежом,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части единой казахской нации.</w:t>
            </w:r>
          </w:p>
        </w:tc>
      </w:tr>
      <w:tr>
        <w:trPr>
          <w:trHeight w:val="390" w:hRule="atLeast"/>
        </w:trPr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этнических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во всех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(конкурсы, фестивали,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круглые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ономастических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секций, на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 на курсах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воскресных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центров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научного характера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этно-культурные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курсами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языку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3920"/>
        <w:gridCol w:w="985"/>
        <w:gridCol w:w="985"/>
        <w:gridCol w:w="787"/>
        <w:gridCol w:w="765"/>
        <w:gridCol w:w="897"/>
        <w:gridCol w:w="986"/>
        <w:gridCol w:w="1118"/>
        <w:gridCol w:w="1119"/>
      </w:tblGrid>
      <w:tr>
        <w:trPr>
          <w:trHeight w:val="25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0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объектов культуры</w:t>
            </w:r>
          </w:p>
        </w:tc>
      </w:tr>
      <w:tr>
        <w:trPr>
          <w:trHeight w:val="9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120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4019"/>
        <w:gridCol w:w="948"/>
        <w:gridCol w:w="1038"/>
        <w:gridCol w:w="926"/>
        <w:gridCol w:w="860"/>
        <w:gridCol w:w="793"/>
        <w:gridCol w:w="949"/>
        <w:gridCol w:w="1061"/>
        <w:gridCol w:w="972"/>
      </w:tblGrid>
      <w:tr>
        <w:trPr>
          <w:trHeight w:val="25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5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 В области культуры</w:t>
            </w:r>
          </w:p>
        </w:tc>
      </w:tr>
      <w:tr>
        <w:trPr>
          <w:trHeight w:val="45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научно-практического анализа развития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искусства, разработка эффективных и перспективных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социально-культурной инфраструктуры; археологические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объектов историко-культурного наследия</w:t>
            </w:r>
          </w:p>
        </w:tc>
      </w:tr>
      <w:tr>
        <w:trPr>
          <w:trHeight w:val="27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работ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научно-прикладных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объекте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4066"/>
        <w:gridCol w:w="1010"/>
        <w:gridCol w:w="900"/>
        <w:gridCol w:w="944"/>
        <w:gridCol w:w="922"/>
        <w:gridCol w:w="834"/>
        <w:gridCol w:w="834"/>
        <w:gridCol w:w="1122"/>
        <w:gridCol w:w="945"/>
      </w:tblGrid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42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Капитальные расходы государственных организаций в области культуры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учреждений и предприятий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материально-техническое оснащение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</w:t>
            </w:r>
          </w:p>
        </w:tc>
      </w:tr>
      <w:tr>
        <w:trPr>
          <w:trHeight w:val="15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г. Астана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прочие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г. Астана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 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4053"/>
        <w:gridCol w:w="963"/>
        <w:gridCol w:w="985"/>
        <w:gridCol w:w="897"/>
        <w:gridCol w:w="897"/>
        <w:gridCol w:w="809"/>
        <w:gridCol w:w="853"/>
        <w:gridCol w:w="1162"/>
        <w:gridCol w:w="943"/>
      </w:tblGrid>
      <w:tr>
        <w:trPr>
          <w:trHeight w:val="40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5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Производство национальных фильмов</w:t>
            </w:r>
          </w:p>
        </w:tc>
      </w:tr>
      <w:tr>
        <w:trPr>
          <w:trHeight w:val="31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творческо-производственной, научной,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направленной на создание и прокат аудиовизуальных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 любой форме и различных жанрах;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 и развития материально-технической базы кинематографии;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производства, тиражирования и проката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</w:tr>
      <w:tr>
        <w:trPr>
          <w:trHeight w:val="150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переходящих,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дубляж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сценарного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дистрибьюция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нацфильмов,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производятся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кинофестивалей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4031"/>
        <w:gridCol w:w="1007"/>
        <w:gridCol w:w="963"/>
        <w:gridCol w:w="919"/>
        <w:gridCol w:w="853"/>
        <w:gridCol w:w="787"/>
        <w:gridCol w:w="853"/>
        <w:gridCol w:w="1207"/>
        <w:gridCol w:w="942"/>
      </w:tblGrid>
      <w:tr>
        <w:trPr>
          <w:trHeight w:val="25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5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Строительство, реконструкция объектов культуры</w:t>
            </w:r>
          </w:p>
        </w:tc>
      </w:tr>
      <w:tr>
        <w:trPr>
          <w:trHeight w:val="21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</w:t>
            </w:r>
          </w:p>
        </w:tc>
      </w:tr>
      <w:tr>
        <w:trPr>
          <w:trHeight w:val="180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этнокультурного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мавзолея Аль-Фараби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Дамаск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Сирийской Арабской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 Мечети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 Бейбарса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 - 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«Иссык» 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ВКО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4009"/>
        <w:gridCol w:w="1073"/>
        <w:gridCol w:w="919"/>
        <w:gridCol w:w="941"/>
        <w:gridCol w:w="831"/>
        <w:gridCol w:w="787"/>
        <w:gridCol w:w="853"/>
        <w:gridCol w:w="1251"/>
        <w:gridCol w:w="921"/>
      </w:tblGrid>
      <w:tr>
        <w:trPr>
          <w:trHeight w:val="31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5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Проведение социально значимых и культурных мероприятий</w:t>
            </w:r>
          </w:p>
        </w:tc>
      </w:tr>
      <w:tr>
        <w:trPr>
          <w:trHeight w:val="73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социально-значимых и культурных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конкурсов, выставок, праздничных и 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концертных мероприятий в рамках официальных встреч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с иностранными делегациями, дней культуры других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и Казахстана за рубежом, пропаганда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 ценностей и современных достижений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выявление новых талантов,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уровня творческих коллективов;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позитивного имиджа Казахстана за рубежом</w:t>
            </w:r>
          </w:p>
        </w:tc>
      </w:tr>
      <w:tr>
        <w:trPr>
          <w:trHeight w:val="270" w:hRule="atLeast"/>
        </w:trPr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дат, выдающихся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за рубежом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уникальным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наследием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4031"/>
        <w:gridCol w:w="1029"/>
        <w:gridCol w:w="963"/>
        <w:gridCol w:w="963"/>
        <w:gridCol w:w="766"/>
        <w:gridCol w:w="809"/>
        <w:gridCol w:w="809"/>
        <w:gridCol w:w="1251"/>
        <w:gridCol w:w="964"/>
      </w:tblGrid>
      <w:tr>
        <w:trPr>
          <w:trHeight w:val="30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5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Обеспечение функционирования театрально-концертных организаций</w:t>
            </w:r>
          </w:p>
        </w:tc>
      </w:tr>
      <w:tr>
        <w:trPr>
          <w:trHeight w:val="90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пропаганде творческих достижений казахского 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музыкально-поэтического творчества, произведений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композиторов, лучших образцов мировой культуры,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эстетическое и нравственное воспитание подрастающего поколения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Казахстан. Обеспечение общедоступности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 мероприятий для всех слоев населения республики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вовлечения их в сферу культурной жизни. Осуществление гастрольных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поездок по Казахстану и за рубежом, постановка новых произведений,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 и республиканских фестивалях</w:t>
            </w:r>
          </w:p>
        </w:tc>
      </w:tr>
      <w:tr>
        <w:trPr>
          <w:trHeight w:val="285" w:hRule="atLeast"/>
        </w:trPr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 убытков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театральных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постановок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гастролей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культурного,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4020"/>
        <w:gridCol w:w="1032"/>
        <w:gridCol w:w="966"/>
        <w:gridCol w:w="944"/>
        <w:gridCol w:w="768"/>
        <w:gridCol w:w="769"/>
        <w:gridCol w:w="811"/>
        <w:gridCol w:w="1254"/>
        <w:gridCol w:w="1012"/>
      </w:tblGrid>
      <w:tr>
        <w:trPr>
          <w:trHeight w:val="18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6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Обеспечение сохранности историко-культурного наследия</w:t>
            </w:r>
          </w:p>
        </w:tc>
      </w:tr>
      <w:tr>
        <w:trPr>
          <w:trHeight w:val="28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предметов музейного значения, технологическое,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организационное, научно-методическое обеспечение процесса изучения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культурного национального достояния страны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музейного дела. Осуществление культурно-образовательной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 деятельности</w:t>
            </w:r>
          </w:p>
        </w:tc>
      </w:tr>
      <w:tr>
        <w:trPr>
          <w:trHeight w:val="105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музеев-заповедников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 и презентаций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культурного,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наследием Казахстана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4011"/>
        <w:gridCol w:w="1052"/>
        <w:gridCol w:w="897"/>
        <w:gridCol w:w="976"/>
        <w:gridCol w:w="787"/>
        <w:gridCol w:w="765"/>
        <w:gridCol w:w="832"/>
        <w:gridCol w:w="1229"/>
        <w:gridCol w:w="1032"/>
      </w:tblGrid>
      <w:tr>
        <w:trPr>
          <w:trHeight w:val="40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5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Проведение государственной политики в 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 согласия</w:t>
            </w:r>
          </w:p>
        </w:tc>
      </w:tr>
      <w:tr>
        <w:trPr>
          <w:trHeight w:val="49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по укреплению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стабильности, обеспечение условий, направленных на укрепление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 демократических принципов, совершенствование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межэтнического согласия, продвижение политических реформ,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гражданского общества.</w:t>
            </w:r>
          </w:p>
        </w:tc>
      </w:tr>
      <w:tr>
        <w:trPr>
          <w:trHeight w:val="150" w:hRule="atLeast"/>
        </w:trPr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имиджевых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1 254 779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традиций всех этносов,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в РК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имиджевыми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«диалоговых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площадок»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4062"/>
        <w:gridCol w:w="1082"/>
        <w:gridCol w:w="882"/>
        <w:gridCol w:w="926"/>
        <w:gridCol w:w="815"/>
        <w:gridCol w:w="860"/>
        <w:gridCol w:w="904"/>
        <w:gridCol w:w="1016"/>
        <w:gridCol w:w="1061"/>
      </w:tblGrid>
      <w:tr>
        <w:trPr>
          <w:trHeight w:val="28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3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Воссоздание, сооружение памятников историко-культурного наследия</w:t>
            </w:r>
          </w:p>
        </w:tc>
      </w:tr>
      <w:tr>
        <w:trPr>
          <w:trHeight w:val="43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восстановлению и реставрации старинных мечетей,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мавзолеев, исторических комплексов и архитектурно-культурных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памятников. Реставрация и консервация изделий.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</w:tr>
      <w:tr>
        <w:trPr>
          <w:trHeight w:val="36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проводились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реставрационные работы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проектах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ра»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4012"/>
        <w:gridCol w:w="1102"/>
        <w:gridCol w:w="858"/>
        <w:gridCol w:w="903"/>
        <w:gridCol w:w="791"/>
        <w:gridCol w:w="836"/>
        <w:gridCol w:w="947"/>
        <w:gridCol w:w="1037"/>
        <w:gridCol w:w="1082"/>
      </w:tblGrid>
      <w:tr>
        <w:trPr>
          <w:trHeight w:val="435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7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Повышение квалификации и 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культуры </w:t>
            </w:r>
          </w:p>
        </w:tc>
      </w:tr>
      <w:tr>
        <w:trPr>
          <w:trHeight w:val="51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 организаций культуры 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кадрами. Совершенствование теоретических знаний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специалистов культуры и искусства,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возрастающими требованиями рыночной экономики, структурными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производстве и социальной сфере</w:t>
            </w:r>
          </w:p>
        </w:tc>
      </w:tr>
      <w:tr>
        <w:trPr>
          <w:trHeight w:val="18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стажировок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5"/>
        <w:gridCol w:w="4043"/>
        <w:gridCol w:w="1099"/>
        <w:gridCol w:w="855"/>
        <w:gridCol w:w="855"/>
        <w:gridCol w:w="833"/>
        <w:gridCol w:w="834"/>
        <w:gridCol w:w="878"/>
        <w:gridCol w:w="1055"/>
        <w:gridCol w:w="1123"/>
      </w:tblGrid>
      <w:tr>
        <w:trPr>
          <w:trHeight w:val="36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8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Свод и систематизация изучения 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</w:t>
            </w:r>
          </w:p>
        </w:tc>
      </w:tr>
      <w:tr>
        <w:trPr>
          <w:trHeight w:val="43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изучения культурного наследия казахского народа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 направлениям, предусматривающим проведение работ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территорий и зон охраны объектов культурного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включенных в Предварительный список ЮНЕСКО, уточнение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имеющихся списков памятников истории и культуры Казахстана</w:t>
            </w:r>
          </w:p>
        </w:tc>
      </w:tr>
      <w:tr>
        <w:trPr>
          <w:trHeight w:val="285" w:hRule="atLeast"/>
        </w:trPr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изданию,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 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(по областям)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зон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плана,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определяющего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музеев-заповедников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менеджмент-планов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менеджмент-планов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серийную номинацию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«Великий Шелковый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Путь» 1. Семиреченский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отрезок (Талгар,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Койлык, Акыртас,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курганные могильники)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Южно-Казахстанский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отрезок (Сайрам,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Испиджап, Отрар)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менеджмент-плана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изучению, сохранению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средневековых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городищ Сауран и 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менеджмент-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 изучению,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мавзолея Ходжа Ахмеда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Ясави, петроглифов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Тамгалы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ЮНЕСКО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включения в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 по серийной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номинации  «Великий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Шелковый путь»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картосхемы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 охраны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древнетюркских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каменных изваяний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руническими надписями,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найденными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Монголии,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VII-VI века до нашей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«Иссык»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исследование, сбор,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своду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проектах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ра»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4087"/>
        <w:gridCol w:w="1099"/>
        <w:gridCol w:w="833"/>
        <w:gridCol w:w="789"/>
        <w:gridCol w:w="833"/>
        <w:gridCol w:w="833"/>
        <w:gridCol w:w="922"/>
        <w:gridCol w:w="1011"/>
        <w:gridCol w:w="1190"/>
      </w:tblGrid>
      <w:tr>
        <w:trPr>
          <w:trHeight w:val="31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Создание информационных систем по развитию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</w:tr>
      <w:tr>
        <w:trPr>
          <w:trHeight w:val="39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функционирования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2001-2010 годы, Государственной программы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 проживающих за рубежом</w:t>
            </w:r>
          </w:p>
        </w:tc>
      </w:tr>
      <w:tr>
        <w:trPr>
          <w:trHeight w:val="28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неказахской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языком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этносов,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курсами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родному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объединениях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расходов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4065"/>
        <w:gridCol w:w="1077"/>
        <w:gridCol w:w="855"/>
        <w:gridCol w:w="767"/>
        <w:gridCol w:w="855"/>
        <w:gridCol w:w="833"/>
        <w:gridCol w:w="900"/>
        <w:gridCol w:w="1011"/>
        <w:gridCol w:w="1234"/>
      </w:tblGrid>
      <w:tr>
        <w:trPr>
          <w:trHeight w:val="45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9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Обеспечение доступа к информации 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</w:tr>
      <w:tr>
        <w:trPr>
          <w:trHeight w:val="91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библиотечного, справочно-библиографического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обеспечения читателей, 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к глобальным Интернет-ресурсам, реализация культурной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просветительской деятельности, направленной на удовлетворение духовных,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 и культурных потребностей читателей,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незрячих и слабовидящих граждан, создание оптимальных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пользователей библиотек. Проведение книжных выставок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презентаций, читательских конференций, круглых столов и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встреч, участие в мероприятиях по международному библиотечному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</w:tr>
      <w:tr>
        <w:trPr>
          <w:trHeight w:val="300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книжных выставок,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читателей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книжных выставок,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 круглых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библиотеками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065"/>
        <w:gridCol w:w="1099"/>
        <w:gridCol w:w="833"/>
        <w:gridCol w:w="789"/>
        <w:gridCol w:w="833"/>
        <w:gridCol w:w="811"/>
        <w:gridCol w:w="945"/>
        <w:gridCol w:w="967"/>
        <w:gridCol w:w="1278"/>
      </w:tblGrid>
      <w:tr>
        <w:trPr>
          <w:trHeight w:val="54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Увеличение уставных капиталов 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5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производственно-технической базы и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инвестирования отрасли</w:t>
            </w:r>
          </w:p>
        </w:tc>
      </w:tr>
      <w:tr>
        <w:trPr>
          <w:trHeight w:val="9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«НК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«Казахфильм»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«Арна медиа»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«Казреставрация»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акционерных обществ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участием</w:t>
            </w:r>
          </w:p>
        </w:tc>
      </w:tr>
      <w:tr>
        <w:trPr>
          <w:trHeight w:val="9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4017"/>
        <w:gridCol w:w="1070"/>
        <w:gridCol w:w="894"/>
        <w:gridCol w:w="852"/>
        <w:gridCol w:w="828"/>
        <w:gridCol w:w="784"/>
        <w:gridCol w:w="894"/>
        <w:gridCol w:w="960"/>
        <w:gridCol w:w="1336"/>
      </w:tblGrid>
      <w:tr>
        <w:trPr>
          <w:trHeight w:val="39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религии, проведение социологических,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услуг по религиозным вопросам</w:t>
            </w:r>
          </w:p>
        </w:tc>
      </w:tr>
      <w:tr>
        <w:trPr>
          <w:trHeight w:val="10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Реализация государственной политики в сфере свободы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</w:t>
            </w:r>
          </w:p>
        </w:tc>
      </w:tr>
      <w:tr>
        <w:trPr>
          <w:trHeight w:val="55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информационно-пропагандистских мероприятий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 обеспечения прав граждан на свободу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и межконфессиональных отношений.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 вопросам развития религиозной ситуации,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 свободу вероисповедания, отношений между конфессиями.</w:t>
            </w:r>
          </w:p>
        </w:tc>
      </w:tr>
      <w:tr>
        <w:trPr>
          <w:trHeight w:val="21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9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прогнозируемый тираж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научных,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семинаров-совещаний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ученых-теологов,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юристов и иных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видеофильмов,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ситуации,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выработку 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записок,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ситуации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ситуации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4043"/>
        <w:gridCol w:w="1099"/>
        <w:gridCol w:w="877"/>
        <w:gridCol w:w="789"/>
        <w:gridCol w:w="811"/>
        <w:gridCol w:w="789"/>
        <w:gridCol w:w="900"/>
        <w:gridCol w:w="900"/>
        <w:gridCol w:w="1389"/>
      </w:tblGrid>
      <w:tr>
        <w:trPr>
          <w:trHeight w:val="48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2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религии, проведение социологических,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услуг по религиозным вопросам</w:t>
            </w:r>
          </w:p>
        </w:tc>
      </w:tr>
      <w:tr>
        <w:trPr>
          <w:trHeight w:val="19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Научно-исследовательские и аналитические услуги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</w:tr>
      <w:tr>
        <w:trPr>
          <w:trHeight w:val="25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религиозным вопросам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государственно-конфессиональных отношений,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материалов по вопросам развития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ситуации, реализации права на свободу вероисповедания 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объединений</w:t>
            </w:r>
          </w:p>
        </w:tc>
      </w:tr>
      <w:tr>
        <w:trPr>
          <w:trHeight w:val="165" w:hRule="atLeast"/>
        </w:trPr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(учебной,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 словарей,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энциклопедий,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088"/>
        <w:gridCol w:w="1054"/>
        <w:gridCol w:w="811"/>
        <w:gridCol w:w="789"/>
        <w:gridCol w:w="833"/>
        <w:gridCol w:w="811"/>
        <w:gridCol w:w="900"/>
        <w:gridCol w:w="923"/>
        <w:gridCol w:w="1411"/>
      </w:tblGrid>
      <w:tr>
        <w:trPr>
          <w:trHeight w:val="37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религии, проведение социологических,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услуг по религиозным вопросам</w:t>
            </w:r>
          </w:p>
        </w:tc>
      </w:tr>
      <w:tr>
        <w:trPr>
          <w:trHeight w:val="28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Содействие развитию международного сотрудничестве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религий</w:t>
            </w:r>
          </w:p>
        </w:tc>
      </w:tr>
      <w:tr>
        <w:trPr>
          <w:trHeight w:val="1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повышению позитивного имиджа Казахстана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арене в области культур и религий,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идеи межэтнического и межконфессионального согласия</w:t>
            </w:r>
          </w:p>
        </w:tc>
      </w:tr>
      <w:tr>
        <w:trPr>
          <w:trHeight w:val="24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записок,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065"/>
        <w:gridCol w:w="1077"/>
        <w:gridCol w:w="833"/>
        <w:gridCol w:w="767"/>
        <w:gridCol w:w="789"/>
        <w:gridCol w:w="811"/>
        <w:gridCol w:w="878"/>
        <w:gridCol w:w="945"/>
        <w:gridCol w:w="1455"/>
      </w:tblGrid>
      <w:tr>
        <w:trPr>
          <w:trHeight w:val="57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9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Целевые трансферты на развитие бюджету города 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ТОО «Театр оперы и балета»</w:t>
            </w:r>
          </w:p>
        </w:tc>
      </w:tr>
      <w:tr>
        <w:trPr>
          <w:trHeight w:val="16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9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города Астаны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ТОО «Театр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оперы и балета»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Классического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оперы и балета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043"/>
        <w:gridCol w:w="1055"/>
        <w:gridCol w:w="877"/>
        <w:gridCol w:w="767"/>
        <w:gridCol w:w="789"/>
        <w:gridCol w:w="789"/>
        <w:gridCol w:w="856"/>
        <w:gridCol w:w="989"/>
        <w:gridCol w:w="1455"/>
      </w:tblGrid>
      <w:tr>
        <w:trPr>
          <w:trHeight w:val="25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43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Капитальный, текущий ремонт объектов 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 переподготовки кадров</w:t>
            </w:r>
          </w:p>
        </w:tc>
      </w:tr>
      <w:tr>
        <w:trPr>
          <w:trHeight w:val="1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и текущего ремонтов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</w:tr>
      <w:tr>
        <w:trPr>
          <w:trHeight w:val="9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 реализуемая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текущему ремонту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текущих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 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наемных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 Свод бюджетных расходов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2"/>
        <w:gridCol w:w="1310"/>
        <w:gridCol w:w="1333"/>
        <w:gridCol w:w="1245"/>
        <w:gridCol w:w="1069"/>
        <w:gridCol w:w="937"/>
        <w:gridCol w:w="871"/>
        <w:gridCol w:w="763"/>
      </w:tblGrid>
      <w:tr>
        <w:trPr>
          <w:trHeight w:val="90" w:hRule="atLeast"/>
        </w:trPr>
        <w:tc>
          <w:tcPr>
            <w:tcW w:w="6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план)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878 589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569 940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749 882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культуры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637 945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Республики Казахстан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социально-значимых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 организаций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 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народа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архива печати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 затраты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представительские затраты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религии, проведение 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услуг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190 981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текущие расходы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культуры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ТОО «Театр оперы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балета»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