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f5bb" w14:textId="718f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2012 года № 234.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устойчивого и эффективного функционирования системы гарантирования образовательных кредитов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акционерное общество "Финансовый центр", сто процентов акций которого находятся в республиканской собственности, осуществляющее выдачу гарантий по образовательным кредитам, предусматривающим исполнение в денежной форме, освобождается от выплаты дивидендов на государственный пакет акций по итогам 2010 - 2020 годов;".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