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8dee" w14:textId="51b8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нефтепродуктов, на которые устанавливается государственное регулирование цен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2012 года № 286. Утратило силу постановлением Правительства Республики Казахстан от 3 апреля 2015 года №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03.04.2015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20 июля 2011 года «О государственном регулировании производства и оборота отдельных видов нефтепродуктов»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нефтепродуктов, на которые устанавливается государственное регулирование цен.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2012 года № 286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нефтепродуктов,</w:t>
      </w:r>
      <w:r>
        <w:br/>
      </w:r>
      <w:r>
        <w:rPr>
          <w:rFonts w:ascii="Times New Roman"/>
          <w:b/>
          <w:i w:val="false"/>
          <w:color w:val="000000"/>
        </w:rPr>
        <w:t>
на которые устанавливается государственное регулирование цен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бензин марки Аи-80, розничная реализация;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бензин марки Аи-92, розничная реализация;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бензин марки Аи-93, розничная реализация;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дизельное топливо (летнее, межсезонное), розничная реализация.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