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044e" w14:textId="a180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сохранении специализации предприятий и организаций, участвующих в производстве продукции военного назначения в рамках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2012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сохранении специализации предприятий и организаций, участвующих в производстве продукции военного назначения в рамках Организации Договора о коллективной безопасности».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о сохранении специализации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участвующих в производстве продукции</w:t>
      </w:r>
      <w:r>
        <w:br/>
      </w:r>
      <w:r>
        <w:rPr>
          <w:rFonts w:ascii="Times New Roman"/>
          <w:b/>
          <w:i w:val="false"/>
          <w:color w:val="000000"/>
        </w:rPr>
        <w:t>
военного назначения в рамках Организации Договора о</w:t>
      </w:r>
      <w:r>
        <w:br/>
      </w:r>
      <w:r>
        <w:rPr>
          <w:rFonts w:ascii="Times New Roman"/>
          <w:b/>
          <w:i w:val="false"/>
          <w:color w:val="000000"/>
        </w:rPr>
        <w:t>
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сохранении специализации предприятий и организаций, участвующих в производстве продукции военного назначения в рамках Организации Договора о коллективной безопасности, совершенное в Москве 10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сохранении специализации предприятий и организаций,</w:t>
      </w:r>
      <w:r>
        <w:br/>
      </w:r>
      <w:r>
        <w:rPr>
          <w:rFonts w:ascii="Times New Roman"/>
          <w:b/>
          <w:i w:val="false"/>
          <w:color w:val="000000"/>
        </w:rPr>
        <w:t>
участвующих в производстве продукции военного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в рамках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 (далее – ОДКБ),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поддержания и развития сотрудничества в области изготовления продукции военного назначения на базе сложившейся производственной и научно-технической кооперации,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взаимным стремлением к развитию интеграции оборонных отраслей промышленности Сторон на долговременной основе,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развивая положения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необходимые условия по сохранению специализации предприятий и организаций, участвующих в производстве продукции военного назначения (далее – ПВН) и поставках необходимых для этого материалов и полуфабрикатов, комплектующих элементов и изделий, учебного и вспомогательного имущества, а также в выполнении работ и оказании услуг военного назначения, независимо от их организационно-правовой формы и формы собственности в рамках двухсторонней производственной и научно-технической кооперации.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основные термины, имеющие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«производство ПВН» – деятельность предприятий по разработке, изготовлению, сопровождению эксплуатации, включая регламентные работы и модернизацию, а также утилизацию ПВН;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«материал» – исходный предмет труда, потребляемый для изготовления или обеспечения эксплуатации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«полуфабрикат» – изделие предприятия-поставщика, подлежащее дополнительной обработке или сборке на предприятии-потребителе;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«комплектующие элементы и изделия» – элементы и изделия, выпускаемые предприятиями-поставщиками и применяемые как составные части изделий, выпускаемых предприятиями-изготовителями;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«учебное и вспомогательное имущество» – материалы, детали, узлы, агрегаты, используемые в качестве учебно-материальной базы, а также обеспечивающие ее эксплуатацию и ремонт при обучении личного состава 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«приемка» – проверка соответствия ПВН требованиям, установленным на нее, и оформление документов о пригодности ПВН к поставкам и/или использованию.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– Министерство экономики Республики Армения;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– Государственный военно-промышленный комитет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– Министерство экономического регулирования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Министерство промышленности и торговли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– Министерство энергетики и промышленности Республики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– Министерство экономики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каждая Сторона по дипломатическим каналам ставит в известность Генерального секретаря ОДКБ, который уведомляет об этом остальные Стороны в 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Межгосударственная комиссия по военно-экономическому сотрудничеству ОДКБ по предложениям уполномоченных органов Сторон формирует Перечни предприятий и организаций, специализацию которых целесообразно сохранить в интересах военно-экономического сотрудничества государств-членов ОДКБ (далее – Перечни) и направляет их в государства-члены ОДКБ для утверждения правительствами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Установление порядка и сроков снятия с производства ПВН, выпускаемой предприятиями и организациями Сторон, указанными в Перечнях, изменение состава этих предприятий и организаций, а также принятие решения об участии предприятий и организаций в совместных разработках и производстве новых образцов вооружения и военной техники осуществляется по согласованию уполномоченных органов Сторон в соответствии с их национальным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материалов и полуфабрикатов, комплектующих элементов и изделий, учебного и вспомогательного имущества, выполнение работ и оказание услуг военного назначения, необходимых для производства ПВН, осуществляются на основе двухсторонних межправительственных соглашений (договоров, контрактов).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Приемка и контроль качества поставляемой ПВН осуществляется в соответствии с двухсторонними межправительственными соглашениями о производственной и научно-технической кооперации предприятий оборонных отраслей промышленности, а также в соответствии с действующей нормативно-технической документацией.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обязуются не передавать (не продавать) материалы, полуфабрикаты, комплектующие изделия, документацию и информацию, полученные в рамках настоящего Соглашения, третьим государствам, их гражданам и организациям, а также международным организациям без предварительного согласия поставляющей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обмен информацией по вопросам, касающимся производства ПВН, выполнения работ и оказания услуг в объеме, необходимом для выполнения совместных работ, в соответствии со своим национальным законодательством и международными договорами,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передача и защита сведений, составляющих секретную информацию, осуществляются в соответствии с Соглашением о взаимном обеспечении сохранности секретной информации в рамках Организации Договора о коллективной безопасности от 18 июня 2004 года и двухсторонними международными договорами, заключенными между Сторонами.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использования и защиты прав на результаты интеллектуальной деятельности, переданных Сторонами друг другу или созданных в процессе сотрудничества в рамках настоящего Соглашения, осуществляется в соответствии с Соглашением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 от 6 октября 2007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 по другим международным договорам,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применения настоящего Соглашения разрешаются путем консультаций и переговоров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статьей 14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соответствующих документов депозитарию.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срока действия Договора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Узбекистан</w:t>
      </w:r>
      <w:r>
        <w:br/>
      </w:r>
      <w:r>
        <w:rPr>
          <w:rFonts w:ascii="Times New Roman"/>
          <w:b/>
          <w:i w:val="false"/>
          <w:color w:val="000000"/>
        </w:rPr>
        <w:t>
к Соглашению о сохранении специализации предприятий и</w:t>
      </w:r>
      <w:r>
        <w:br/>
      </w:r>
      <w:r>
        <w:rPr>
          <w:rFonts w:ascii="Times New Roman"/>
          <w:b/>
          <w:i w:val="false"/>
          <w:color w:val="000000"/>
        </w:rPr>
        <w:t>
организаций, участвующих в производстве продукции военного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в рамках Организации Договора о коллективной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 декабря 2010 года                        г. Москва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«Для Узбекистана приоритетным в области продукции военного назначения является сотрудничество на двухсторонней основе с конкретными государствами».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                      И. Каримов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