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7b14" w14:textId="c267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марта 2012 года № 352.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Администратор бюджетных программ в течение 2-х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и представляет утвержденные индивидуальные планы финансирования по обязательствам и платежам одновременно по подведомственным им государственным учреждениям:</w:t>
      </w:r>
      <w:r>
        <w:br/>
      </w:r>
      <w:r>
        <w:rPr>
          <w:rFonts w:ascii="Times New Roman"/>
          <w:b w:val="false"/>
          <w:i w:val="false"/>
          <w:color w:val="000000"/>
          <w:sz w:val="28"/>
        </w:rPr>
        <w:t>
      по республиканскому бюджету - в территориальное подразделение казначейства по своему местонахождению на бумажном и магнитном носителях с реестром в 2-х экземплярах,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при обслуживании по информационной системе «Казначейство-клиент» (далее - ИС «Казначейство-клиент») - электронные образы по формам согласно приложениям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17-1</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r>
        <w:br/>
      </w: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r>
        <w:br/>
      </w: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w:t>
      </w:r>
      <w:r>
        <w:br/>
      </w: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r>
        <w:br/>
      </w:r>
      <w:r>
        <w:rPr>
          <w:rFonts w:ascii="Times New Roman"/>
          <w:b w:val="false"/>
          <w:i w:val="false"/>
          <w:color w:val="000000"/>
          <w:sz w:val="28"/>
        </w:rPr>
        <w:t>
      Местный уполномоченный орган по исполнению бюджета в течение 5-и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территориальное подразделение казначейства на бумажном и магнитном (электронном) носителях одновременно по обязательствам и платежам один экземпляр утвержденного сводного плана финансирования вместе с утвержденными индивидуальными планами финансирования, с реестром в 2-х экземплярах,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При обслуживании по ИС «Казначейство-клиент» - электронные образы сводного плана финансирования по формам согласно </w:t>
      </w:r>
      <w:r>
        <w:rPr>
          <w:rFonts w:ascii="Times New Roman"/>
          <w:b w:val="false"/>
          <w:i w:val="false"/>
          <w:color w:val="000000"/>
          <w:sz w:val="28"/>
        </w:rPr>
        <w:t>приложениям 13-1</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xml:space="preserve"> и электронный образ утвержденного плана согласно приложению 119 к настоящим Правилам и индивидуальные планы финансирования по формам согласно </w:t>
      </w:r>
      <w:r>
        <w:rPr>
          <w:rFonts w:ascii="Times New Roman"/>
          <w:b w:val="false"/>
          <w:i w:val="false"/>
          <w:color w:val="000000"/>
          <w:sz w:val="28"/>
        </w:rPr>
        <w:t>приложениям 2-1</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17-1</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r>
        <w:br/>
      </w: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w:t>
      </w:r>
      <w:r>
        <w:br/>
      </w:r>
      <w:r>
        <w:rPr>
          <w:rFonts w:ascii="Times New Roman"/>
          <w:b w:val="false"/>
          <w:i w:val="false"/>
          <w:color w:val="000000"/>
          <w:sz w:val="28"/>
        </w:rPr>
        <w:t>
      Территориальные подразделения казначейства по местонахождению администраторов республиканских бюджетных программ в течение 5-и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r>
        <w:br/>
      </w:r>
      <w:r>
        <w:rPr>
          <w:rFonts w:ascii="Times New Roman"/>
          <w:b w:val="false"/>
          <w:i w:val="false"/>
          <w:color w:val="000000"/>
          <w:sz w:val="28"/>
        </w:rPr>
        <w:t>
      Территориальные подразделения казначейства в течение 5-и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ИИСК.</w:t>
      </w:r>
      <w:r>
        <w:br/>
      </w:r>
      <w:r>
        <w:rPr>
          <w:rFonts w:ascii="Times New Roman"/>
          <w:b w:val="false"/>
          <w:i w:val="false"/>
          <w:color w:val="000000"/>
          <w:sz w:val="28"/>
        </w:rPr>
        <w:t>
      При приеме на исполнение ответственные исполнители территориальных подразделений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на очередной финансовый год.</w:t>
      </w:r>
      <w:r>
        <w:br/>
      </w: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возвращаются для исправления (по ИС «Казначейство-клиент» отклоняются с указанием причины) по республиканскому бюджету - администраторам республиканских бюджетных программ, по местному бюджету - местному уполномоченному органу по исполнению бюджета.»;</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обслуживании по ИС «Казначейство-клиент» администраторы бюджетных программ прикрепляют сформированные электронные образы справок о внесении изменений в индивидуальные планы финансирования по формам согласно </w:t>
      </w:r>
      <w:r>
        <w:rPr>
          <w:rFonts w:ascii="Times New Roman"/>
          <w:b w:val="false"/>
          <w:i w:val="false"/>
          <w:color w:val="000000"/>
          <w:sz w:val="28"/>
        </w:rPr>
        <w:t>приложениям 26-1</w:t>
      </w:r>
      <w:r>
        <w:rPr>
          <w:rFonts w:ascii="Times New Roman"/>
          <w:b w:val="false"/>
          <w:i w:val="false"/>
          <w:color w:val="000000"/>
          <w:sz w:val="28"/>
        </w:rPr>
        <w:t>, </w:t>
      </w:r>
      <w:r>
        <w:rPr>
          <w:rFonts w:ascii="Times New Roman"/>
          <w:b w:val="false"/>
          <w:i w:val="false"/>
          <w:color w:val="000000"/>
          <w:sz w:val="28"/>
        </w:rPr>
        <w:t>27-1</w:t>
      </w:r>
      <w:r>
        <w:rPr>
          <w:rFonts w:ascii="Times New Roman"/>
          <w:b w:val="false"/>
          <w:i w:val="false"/>
          <w:color w:val="000000"/>
          <w:sz w:val="28"/>
        </w:rPr>
        <w:t xml:space="preserve"> к настоящим Правилам к реестру по форме согласно </w:t>
      </w:r>
      <w:r>
        <w:rPr>
          <w:rFonts w:ascii="Times New Roman"/>
          <w:b w:val="false"/>
          <w:i w:val="false"/>
          <w:color w:val="000000"/>
          <w:sz w:val="28"/>
        </w:rPr>
        <w:t>приложению 17-1</w:t>
      </w:r>
      <w:r>
        <w:rPr>
          <w:rFonts w:ascii="Times New Roman"/>
          <w:b w:val="false"/>
          <w:i w:val="false"/>
          <w:color w:val="000000"/>
          <w:sz w:val="28"/>
        </w:rPr>
        <w:t xml:space="preserve"> к настоящим Правилам, которые подписываются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«администраторами местных бюджетных программ в срок до пятнадцатого числа текущего месяца, в случае внесения изменений в помесячные объемы расходов по бюджетным программам, реализуемым за счет средств целевых трансфертов и бюджетных кредитов, получаемых из вышестоящего бюджета, представляется в срок до двадцатого числа текущего месяца.»;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Местный уполномоченный орган по исполнению бюджета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представляет в течение 2-х рабочих дней после их утверждения в территориальное подразделение казначейства на бумажном и магнитном (электронном) носителях, при передаче по ИС «Казначейство - клиент» -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w:t>
      </w:r>
      <w:r>
        <w:rPr>
          <w:rFonts w:ascii="Times New Roman"/>
          <w:b w:val="false"/>
          <w:i w:val="false"/>
          <w:color w:val="000000"/>
          <w:sz w:val="28"/>
        </w:rPr>
        <w:t>приложениям 19-1</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 xml:space="preserve">30-1 </w:t>
      </w:r>
      <w:r>
        <w:rPr>
          <w:rFonts w:ascii="Times New Roman"/>
          <w:b w:val="false"/>
          <w:i w:val="false"/>
          <w:color w:val="000000"/>
          <w:sz w:val="28"/>
        </w:rPr>
        <w:t>к настоящим Правилам прикрепляются к реестру по форме согласно </w:t>
      </w:r>
      <w:r>
        <w:rPr>
          <w:rFonts w:ascii="Times New Roman"/>
          <w:b w:val="false"/>
          <w:i w:val="false"/>
          <w:color w:val="000000"/>
          <w:sz w:val="28"/>
        </w:rPr>
        <w:t>приложению 17-1</w:t>
      </w:r>
      <w:r>
        <w:rPr>
          <w:rFonts w:ascii="Times New Roman"/>
          <w:b w:val="false"/>
          <w:i w:val="false"/>
          <w:color w:val="000000"/>
          <w:sz w:val="28"/>
        </w:rPr>
        <w:t xml:space="preserve"> к настоящим Правилам и подписываются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r>
        <w:br/>
      </w:r>
      <w:r>
        <w:rPr>
          <w:rFonts w:ascii="Times New Roman"/>
          <w:b w:val="false"/>
          <w:i w:val="false"/>
          <w:color w:val="000000"/>
          <w:sz w:val="28"/>
        </w:rPr>
        <w:t>
      В случае уточнения бюджета, при обслуживании по ИС «Казначейство-клиент», в территориальное подразделение казначейства представляются электронные образы справок о внесении изменений в сводные планы согласно </w:t>
      </w:r>
      <w:r>
        <w:rPr>
          <w:rFonts w:ascii="Times New Roman"/>
          <w:b w:val="false"/>
          <w:i w:val="false"/>
          <w:color w:val="000000"/>
          <w:sz w:val="28"/>
        </w:rPr>
        <w:t>приложениям 19-1</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xml:space="preserve"> и электронный образ уточненного плана согласно приложению 120 к настоящим Правилам, прикрепленные к реестру согласно </w:t>
      </w:r>
      <w:r>
        <w:rPr>
          <w:rFonts w:ascii="Times New Roman"/>
          <w:b w:val="false"/>
          <w:i w:val="false"/>
          <w:color w:val="000000"/>
          <w:sz w:val="28"/>
        </w:rPr>
        <w:t>приложению 17-1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«57. Для финансирования расходов, предусмотренных в </w:t>
      </w:r>
      <w:r>
        <w:rPr>
          <w:rFonts w:ascii="Times New Roman"/>
          <w:b w:val="false"/>
          <w:i w:val="false"/>
          <w:color w:val="000000"/>
          <w:sz w:val="28"/>
        </w:rPr>
        <w:t>подпункте 4)</w:t>
      </w:r>
      <w:r>
        <w:rPr>
          <w:rFonts w:ascii="Times New Roman"/>
          <w:b w:val="false"/>
          <w:i w:val="false"/>
          <w:color w:val="000000"/>
          <w:sz w:val="28"/>
        </w:rPr>
        <w:t xml:space="preserve"> пункта 4 статьи 104 Бюджетного кодекса за счет остатков средств на начало финансового года уполномоченный орган по исполнению бюджета к 20 января текущего финансового года осуществляет подготовку следующих документов:</w:t>
      </w:r>
      <w:r>
        <w:br/>
      </w:r>
      <w:r>
        <w:rPr>
          <w:rFonts w:ascii="Times New Roman"/>
          <w:b w:val="false"/>
          <w:i w:val="false"/>
          <w:color w:val="000000"/>
          <w:sz w:val="28"/>
        </w:rPr>
        <w:t>
      1) информация об остатках бюджетных средств;</w:t>
      </w:r>
      <w:r>
        <w:br/>
      </w:r>
      <w:r>
        <w:rPr>
          <w:rFonts w:ascii="Times New Roman"/>
          <w:b w:val="false"/>
          <w:i w:val="false"/>
          <w:color w:val="000000"/>
          <w:sz w:val="28"/>
        </w:rPr>
        <w:t>
      2) информация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перечень неоплаченных договоров по бюджетным программам развития в разрезе инвестиционных проектов;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внешних займов, грантов и бюджетных кредитов.</w:t>
      </w:r>
      <w:r>
        <w:br/>
      </w:r>
      <w:r>
        <w:rPr>
          <w:rFonts w:ascii="Times New Roman"/>
          <w:b w:val="false"/>
          <w:i w:val="false"/>
          <w:color w:val="000000"/>
          <w:sz w:val="28"/>
        </w:rPr>
        <w:t>
      58. На основании указанной в пункте 57 настоящих Правил информации центральный уполномоченный орган по бюджетному планированию или местный уполномоченный орган по государственному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r>
        <w:br/>
      </w:r>
      <w:r>
        <w:rPr>
          <w:rFonts w:ascii="Times New Roman"/>
          <w:b w:val="false"/>
          <w:i w:val="false"/>
          <w:color w:val="000000"/>
          <w:sz w:val="28"/>
        </w:rPr>
        <w:t>
      59. На основании решения бюджетной комиссии центральный уполномоченный орган по бюджетному планированию или местный уполномоченный орган по государственному планированию разрабатывают проект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и вносят его в установленном порядке в Правительство Республики Казахстан или акимат соответствующего местного исполнительного органа.</w:t>
      </w:r>
      <w:r>
        <w:br/>
      </w:r>
      <w:r>
        <w:rPr>
          <w:rFonts w:ascii="Times New Roman"/>
          <w:b w:val="false"/>
          <w:i w:val="false"/>
          <w:color w:val="000000"/>
          <w:sz w:val="28"/>
        </w:rPr>
        <w:t>
      В проекте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целевые трансферты на развитие указываются в разрезе инвестиционных проектов.»;</w:t>
      </w:r>
      <w:r>
        <w:br/>
      </w:r>
      <w:r>
        <w:rPr>
          <w:rFonts w:ascii="Times New Roman"/>
          <w:b w:val="false"/>
          <w:i w:val="false"/>
          <w:color w:val="000000"/>
          <w:sz w:val="28"/>
        </w:rPr>
        <w:t>
</w:t>
      </w:r>
      <w:r>
        <w:rPr>
          <w:rFonts w:ascii="Times New Roman"/>
          <w:b w:val="false"/>
          <w:i w:val="false"/>
          <w:color w:val="000000"/>
          <w:sz w:val="28"/>
        </w:rPr>
        <w:t>
      дополнить пунктом 59-1 следующего содержания:</w:t>
      </w:r>
      <w:r>
        <w:br/>
      </w:r>
      <w:r>
        <w:rPr>
          <w:rFonts w:ascii="Times New Roman"/>
          <w:b w:val="false"/>
          <w:i w:val="false"/>
          <w:color w:val="000000"/>
          <w:sz w:val="28"/>
        </w:rPr>
        <w:t>
      «59-1. В случае образования экономии бюджетных средств по бюджетным инвестиционным проектам в рамках одной бюджетной программы администратор бюджетной программы имеет право осуществлять перенос сумм экономии между бюджетными инвестиционными проектами по согласованию с центральным уполномоченным органом по бюджетному планированию или местным уполномоченным органом по государственному планированию без рассмотрения на соответствующей бюджетной комиссии в установленном законодательством порядке за исключением увеличения стоимости бюджетных инвестиционных проектов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157 Бюджетного кодекса.</w:t>
      </w:r>
      <w:r>
        <w:br/>
      </w:r>
      <w:r>
        <w:rPr>
          <w:rFonts w:ascii="Times New Roman"/>
          <w:b w:val="false"/>
          <w:i w:val="false"/>
          <w:color w:val="000000"/>
          <w:sz w:val="28"/>
        </w:rPr>
        <w:t>
      В случае образования экономии по бюджетным инвестиционным проектам, реализуемым за счет целевых трансфертов на развитие из вышестоящего бюджета, перенос сумм между бюджетными инвестиционными проектами осуществляется в соответствии с требованиями пункта 257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 Уполномоченный орган по исполнению бюджета на основании нормативных правовых актов, перечисленных в пунктах 59 и 59-1 настоящих Правил, вносит изменения в сводный план поступлений и финансирования по платежам, сводный план финансирования по обязательствам в порядке, определенном главой 5 настоящих Правил.»;</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разрабатывают проекты постановлений по корректировке показателей утвержденного (уточненного) бюджета, связанной с образованием, ликвидацией, реорганизацией, изменением функций государственных органов, исполнительных органов, финансируемых из местного бюджета, и подведомственных им государственных учреждений, и вносит его соответственно в Правительство Республики Казахстан или акимат соответствующего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дополнить пунктом 62-1 следующего содержания:</w:t>
      </w:r>
      <w:r>
        <w:br/>
      </w:r>
      <w:r>
        <w:rPr>
          <w:rFonts w:ascii="Times New Roman"/>
          <w:b w:val="false"/>
          <w:i w:val="false"/>
          <w:color w:val="000000"/>
          <w:sz w:val="28"/>
        </w:rPr>
        <w:t>
      «62-1. Администратор республиканских бюджетных программ не позднее 20 января текущего финансового года по приоритетным республиканским бюджетным инвестициям, включая инвестиционные проекты, а также по целевым трансфертам на развитие и кредитам, направленных на реализацию особо важных и требующих оперативной реализации задач, не прошедших этапы планирования (далее - проекты с отлагательным условием), представляет в центральный уполномоченный орган по бюджетному планированию следующую документацию:</w:t>
      </w:r>
      <w:r>
        <w:br/>
      </w:r>
      <w:r>
        <w:rPr>
          <w:rFonts w:ascii="Times New Roman"/>
          <w:b w:val="false"/>
          <w:i w:val="false"/>
          <w:color w:val="000000"/>
          <w:sz w:val="28"/>
        </w:rPr>
        <w:t>
      1) по бюджетным инвестиционным проектам:</w:t>
      </w:r>
      <w:r>
        <w:br/>
      </w:r>
      <w:r>
        <w:rPr>
          <w:rFonts w:ascii="Times New Roman"/>
          <w:b w:val="false"/>
          <w:i w:val="false"/>
          <w:color w:val="000000"/>
          <w:sz w:val="28"/>
        </w:rPr>
        <w:t>
      утвержденное в установленном порядке технико-экономическое обоснование, за исключением проектов, не требующих разработки технико-экономического обоснования с приложением к нему экономической экспертизы;</w:t>
      </w:r>
      <w:r>
        <w:br/>
      </w:r>
      <w:r>
        <w:rPr>
          <w:rFonts w:ascii="Times New Roman"/>
          <w:b w:val="false"/>
          <w:i w:val="false"/>
          <w:color w:val="000000"/>
          <w:sz w:val="28"/>
        </w:rPr>
        <w:t>
      положительное экономическое заключение на инвестиционное предложение проектов, не требующих разработки ТЭО, и по бюджетным инвестиционным проектам, подготовленное центральным или местным уполномоченным органом по государственному планированию;</w:t>
      </w:r>
      <w:r>
        <w:br/>
      </w:r>
      <w:r>
        <w:rPr>
          <w:rFonts w:ascii="Times New Roman"/>
          <w:b w:val="false"/>
          <w:i w:val="false"/>
          <w:color w:val="000000"/>
          <w:sz w:val="28"/>
        </w:rPr>
        <w:t>
      2) по бюджетным инвестициям, направленным на увеличение уставных капиталов юридических лиц с участием государства:</w:t>
      </w:r>
      <w:r>
        <w:br/>
      </w:r>
      <w:r>
        <w:rPr>
          <w:rFonts w:ascii="Times New Roman"/>
          <w:b w:val="false"/>
          <w:i w:val="false"/>
          <w:color w:val="000000"/>
          <w:sz w:val="28"/>
        </w:rPr>
        <w:t>
      финансово-экономическое обоснование с приложением к нему экономической экспертизы;</w:t>
      </w:r>
      <w:r>
        <w:br/>
      </w:r>
      <w:r>
        <w:rPr>
          <w:rFonts w:ascii="Times New Roman"/>
          <w:b w:val="false"/>
          <w:i w:val="false"/>
          <w:color w:val="000000"/>
          <w:sz w:val="28"/>
        </w:rPr>
        <w:t>
      положительное экономическое заключение, подготовленное центральным или местным уполномоченным органом по государственному планированию;</w:t>
      </w:r>
      <w:r>
        <w:br/>
      </w:r>
      <w:r>
        <w:rPr>
          <w:rFonts w:ascii="Times New Roman"/>
          <w:b w:val="false"/>
          <w:i w:val="false"/>
          <w:color w:val="000000"/>
          <w:sz w:val="28"/>
        </w:rPr>
        <w:t>
      3) по бюджетным кредитам:</w:t>
      </w:r>
      <w:r>
        <w:br/>
      </w:r>
      <w:r>
        <w:rPr>
          <w:rFonts w:ascii="Times New Roman"/>
          <w:b w:val="false"/>
          <w:i w:val="false"/>
          <w:color w:val="000000"/>
          <w:sz w:val="28"/>
        </w:rPr>
        <w:t>
      технико-экономическое обоснование с приложением к нему положительного экономического заключения, подготовленного центральным или местным уполномоченным органом по государственному планированию, в случае направления бюджетных кредитов на реализацию бюджетных инвестиционных проектов и государственной инвестиционной политики финансовыми агентствами.</w:t>
      </w:r>
      <w:r>
        <w:br/>
      </w:r>
      <w:r>
        <w:rPr>
          <w:rFonts w:ascii="Times New Roman"/>
          <w:b w:val="false"/>
          <w:i w:val="false"/>
          <w:color w:val="000000"/>
          <w:sz w:val="28"/>
        </w:rPr>
        <w:t>
      Местные исполнительные органы не позднее 15 января текущего финансового года представляют вышеперечисленные документы соответствующему администратору республиканских бюджетных программ по инвестиционным проектам, финансируемым за счет средств целевых трансфертов на развитие и кредитов.</w:t>
      </w:r>
      <w:r>
        <w:br/>
      </w:r>
      <w:r>
        <w:rPr>
          <w:rFonts w:ascii="Times New Roman"/>
          <w:b w:val="false"/>
          <w:i w:val="false"/>
          <w:color w:val="000000"/>
          <w:sz w:val="28"/>
        </w:rPr>
        <w:t>
      Центральный уполномоченный орган по бюджетному планированию рассматривает представленную администраторами республиканских бюджетных программ документацию на соблюдение требований бюджетного и иного законодательства.</w:t>
      </w:r>
      <w:r>
        <w:br/>
      </w:r>
      <w:r>
        <w:rPr>
          <w:rFonts w:ascii="Times New Roman"/>
          <w:b w:val="false"/>
          <w:i w:val="false"/>
          <w:color w:val="000000"/>
          <w:sz w:val="28"/>
        </w:rPr>
        <w:t>
      В случае наличия всей документации, центральный уполномоченный орган по бюджетному планированию в двухнедельный срок направляет центральному уполномоченному органу по исполнению бюджета и администраторам республиканских бюджетных программ письмо-уведомление с перечнем проектов с отлагательным условием в разрезе администраторов республиканских бюджетных программ, по которым разрешаются регистрация договоров и проведение платежей.</w:t>
      </w:r>
      <w:r>
        <w:br/>
      </w:r>
      <w:r>
        <w:rPr>
          <w:rFonts w:ascii="Times New Roman"/>
          <w:b w:val="false"/>
          <w:i w:val="false"/>
          <w:color w:val="000000"/>
          <w:sz w:val="28"/>
        </w:rPr>
        <w:t>
      Центральный уполномоченный орган по исполнению бюджета в течение 3-х рабочих дней направляет в территориальные подразделения казначейства копию письма-уведомления о перечне проектов с отлагательным условием, по которым разрешаются регистрация договоров и проведение платежей.</w:t>
      </w:r>
      <w:r>
        <w:br/>
      </w:r>
      <w:r>
        <w:rPr>
          <w:rFonts w:ascii="Times New Roman"/>
          <w:b w:val="false"/>
          <w:i w:val="false"/>
          <w:color w:val="000000"/>
          <w:sz w:val="28"/>
        </w:rPr>
        <w:t>
      В случае если по отдельным проектам с отлагательным условием не представлена документация, центральный уполномоченный орган по бюджетному планированию в двухнедельный срок направляет письмо-уведомление в центральный уполномоченный орган по исполнению бюджета с перечнем проектов с отлагательным условием, по которым не допускаются регистрация договоров и проведение платежей до проведения уточнения республиканского бюджета или его корректировки.»;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«65. Контрольные счета наличности (далее - КСН) предназначены для учета операций, связанных:</w:t>
      </w:r>
      <w:r>
        <w:br/>
      </w:r>
      <w:r>
        <w:rPr>
          <w:rFonts w:ascii="Times New Roman"/>
          <w:b w:val="false"/>
          <w:i w:val="false"/>
          <w:color w:val="000000"/>
          <w:sz w:val="28"/>
        </w:rPr>
        <w:t>
      1) с зачислением поступлений в республиканский и местные бюджеты и проведением расходов из республиканского и местных бюджетов;</w:t>
      </w:r>
      <w:r>
        <w:br/>
      </w:r>
      <w:r>
        <w:rPr>
          <w:rFonts w:ascii="Times New Roman"/>
          <w:b w:val="false"/>
          <w:i w:val="false"/>
          <w:color w:val="000000"/>
          <w:sz w:val="28"/>
        </w:rPr>
        <w:t>
      2) с зачислением денег от реализации государственными учреждениями товаров (работ, услуг) и проведением за счет них расходов;</w:t>
      </w:r>
      <w:r>
        <w:br/>
      </w:r>
      <w:r>
        <w:rPr>
          <w:rFonts w:ascii="Times New Roman"/>
          <w:b w:val="false"/>
          <w:i w:val="false"/>
          <w:color w:val="000000"/>
          <w:sz w:val="28"/>
        </w:rPr>
        <w:t>
      3) с зачислением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w:t>
      </w:r>
      <w:r>
        <w:br/>
      </w:r>
      <w:r>
        <w:rPr>
          <w:rFonts w:ascii="Times New Roman"/>
          <w:b w:val="false"/>
          <w:i w:val="false"/>
          <w:color w:val="000000"/>
          <w:sz w:val="28"/>
        </w:rPr>
        <w:t>
      4) с зачислением и расходованием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w:t>
      </w:r>
      <w:r>
        <w:br/>
      </w:r>
      <w:r>
        <w:rPr>
          <w:rFonts w:ascii="Times New Roman"/>
          <w:b w:val="false"/>
          <w:i w:val="false"/>
          <w:color w:val="000000"/>
          <w:sz w:val="28"/>
        </w:rPr>
        <w:t>
      5) с зачислением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r>
        <w:br/>
      </w:r>
      <w:r>
        <w:rPr>
          <w:rFonts w:ascii="Times New Roman"/>
          <w:b w:val="false"/>
          <w:i w:val="false"/>
          <w:color w:val="000000"/>
          <w:sz w:val="28"/>
        </w:rPr>
        <w:t>
      6) с зачислением бюджетных денег и их использованием на проведение особых расходов;</w:t>
      </w:r>
      <w:r>
        <w:br/>
      </w:r>
      <w:r>
        <w:rPr>
          <w:rFonts w:ascii="Times New Roman"/>
          <w:b w:val="false"/>
          <w:i w:val="false"/>
          <w:color w:val="000000"/>
          <w:sz w:val="28"/>
        </w:rPr>
        <w:t>
      7)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субъектов квазигосударственного сектора и их использованием на реализацию инвестиционных проектов (далее - счет субъектов квазигосударственного сектора), за исключением случаев увеличения уставных капиталов финансовых организаций,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«республиканского бюджета, на основании письменного разрешения центрального уполномоченного органа по исполнению бюджета на открытие КСН спонсорской, благотворительной помощи, временного размещения денег, счета в иностранной валюте и заявок на открытие контрольного счета наличности платных услуг территориальных подразделений казначейства, в день выдачи письменных разрешений и не позднее следующего рабочего дня после поступления от территориальных подразделений казначейства заявок на открытие контрольного счета наличности платных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91</w:t>
      </w:r>
      <w:r>
        <w:rPr>
          <w:rFonts w:ascii="Times New Roman"/>
          <w:b w:val="false"/>
          <w:i w:val="false"/>
          <w:color w:val="000000"/>
          <w:sz w:val="28"/>
        </w:rPr>
        <w:t>, </w:t>
      </w:r>
      <w:r>
        <w:rPr>
          <w:rFonts w:ascii="Times New Roman"/>
          <w:b w:val="false"/>
          <w:i w:val="false"/>
          <w:color w:val="000000"/>
          <w:sz w:val="28"/>
        </w:rPr>
        <w:t>92</w:t>
      </w:r>
      <w:r>
        <w:rPr>
          <w:rFonts w:ascii="Times New Roman"/>
          <w:b w:val="false"/>
          <w:i w:val="false"/>
          <w:color w:val="000000"/>
          <w:sz w:val="28"/>
        </w:rPr>
        <w:t>, </w:t>
      </w:r>
      <w:r>
        <w:rPr>
          <w:rFonts w:ascii="Times New Roman"/>
          <w:b w:val="false"/>
          <w:i w:val="false"/>
          <w:color w:val="000000"/>
          <w:sz w:val="28"/>
        </w:rPr>
        <w:t>93</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«91. Досье государственного учреждения/субъекта квазигосударственного сектора включает следующие документы:</w:t>
      </w:r>
      <w:r>
        <w:br/>
      </w:r>
      <w:r>
        <w:rPr>
          <w:rFonts w:ascii="Times New Roman"/>
          <w:b w:val="false"/>
          <w:i w:val="false"/>
          <w:color w:val="000000"/>
          <w:sz w:val="28"/>
        </w:rPr>
        <w:t>
      1) нотариально заверенную копию свидетельства о государственной регистрации (перерегистрации);</w:t>
      </w:r>
      <w:r>
        <w:br/>
      </w:r>
      <w:r>
        <w:rPr>
          <w:rFonts w:ascii="Times New Roman"/>
          <w:b w:val="false"/>
          <w:i w:val="false"/>
          <w:color w:val="000000"/>
          <w:sz w:val="28"/>
        </w:rPr>
        <w:t>
      2) копию положения (устава) государственного учреждения/субъекта квазигосударственного сектора;</w:t>
      </w:r>
      <w:r>
        <w:br/>
      </w:r>
      <w:r>
        <w:rPr>
          <w:rFonts w:ascii="Times New Roman"/>
          <w:b w:val="false"/>
          <w:i w:val="false"/>
          <w:color w:val="000000"/>
          <w:sz w:val="28"/>
        </w:rPr>
        <w:t>
      3) копию РНН;</w:t>
      </w:r>
      <w:r>
        <w:br/>
      </w:r>
      <w:r>
        <w:rPr>
          <w:rFonts w:ascii="Times New Roman"/>
          <w:b w:val="false"/>
          <w:i w:val="false"/>
          <w:color w:val="000000"/>
          <w:sz w:val="28"/>
        </w:rPr>
        <w:t>
      4) образцы подписей и оттиска печати;</w:t>
      </w:r>
      <w:r>
        <w:br/>
      </w:r>
      <w:r>
        <w:rPr>
          <w:rFonts w:ascii="Times New Roman"/>
          <w:b w:val="false"/>
          <w:i w:val="false"/>
          <w:color w:val="000000"/>
          <w:sz w:val="28"/>
        </w:rPr>
        <w:t>
      5) копии приказов о назначении первого руководителя государственного учреждения/субъекта квазигосударственного сектора и копии приказов о возложении права первой и второй подписи на финансовых документах;</w:t>
      </w:r>
      <w:r>
        <w:br/>
      </w:r>
      <w:r>
        <w:rPr>
          <w:rFonts w:ascii="Times New Roman"/>
          <w:b w:val="false"/>
          <w:i w:val="false"/>
          <w:color w:val="000000"/>
          <w:sz w:val="28"/>
        </w:rPr>
        <w:t>
      6) разрешение на открытие КСН спонсорской, благотворительной помощи, временного размещения денег и счетов в иностранной валюте.</w:t>
      </w:r>
      <w:r>
        <w:br/>
      </w:r>
      <w:r>
        <w:rPr>
          <w:rFonts w:ascii="Times New Roman"/>
          <w:b w:val="false"/>
          <w:i w:val="false"/>
          <w:color w:val="000000"/>
          <w:sz w:val="28"/>
        </w:rPr>
        <w:t>
      При обслуживании государственного учреждения/субъекта квазигосударственного сектора по ИС «Казначейство-клиент» дополнительно представляются:</w:t>
      </w:r>
      <w:r>
        <w:br/>
      </w:r>
      <w:r>
        <w:rPr>
          <w:rFonts w:ascii="Times New Roman"/>
          <w:b w:val="false"/>
          <w:i w:val="false"/>
          <w:color w:val="000000"/>
          <w:sz w:val="28"/>
        </w:rPr>
        <w:t>
      1) оригинал Соглашения об использовании электронной цифровой подписи между казначейством и государственным учреждением/субъектом квазигосударственного сектора (далее - Соглашение об ЭЦП),</w:t>
      </w:r>
      <w:r>
        <w:br/>
      </w:r>
      <w:r>
        <w:rPr>
          <w:rFonts w:ascii="Times New Roman"/>
          <w:b w:val="false"/>
          <w:i w:val="false"/>
          <w:color w:val="000000"/>
          <w:sz w:val="28"/>
        </w:rPr>
        <w:t>
      2) оригинал дополнительного Соглашения к Соглашению об использовании ЭЦП в случае истечения срока действия ключей ЭЦП.</w:t>
      </w:r>
      <w:r>
        <w:br/>
      </w:r>
      <w:r>
        <w:rPr>
          <w:rFonts w:ascii="Times New Roman"/>
          <w:b w:val="false"/>
          <w:i w:val="false"/>
          <w:color w:val="000000"/>
          <w:sz w:val="28"/>
        </w:rPr>
        <w:t>
      При изменении наименования государственного учреждения/субъекта квазигосударственного сектора представляются новые документы аналогично перечисленным выше с одновременным представлением копии нормативного правового акта либо иного документа, установленного законодательством Республики Казахстан, в соответствии с которыми изменено наименование государственного учреждения/субъекта квазигосударственного сектора.</w:t>
      </w:r>
      <w:r>
        <w:br/>
      </w:r>
      <w:r>
        <w:rPr>
          <w:rFonts w:ascii="Times New Roman"/>
          <w:b w:val="false"/>
          <w:i w:val="false"/>
          <w:color w:val="000000"/>
          <w:sz w:val="28"/>
        </w:rPr>
        <w:t>
      92. Территориальное подразделение казначейства на каждое государственное учреждение/субъект квазигосударственного сектора формирует одно досье.</w:t>
      </w:r>
      <w:r>
        <w:br/>
      </w:r>
      <w:r>
        <w:rPr>
          <w:rFonts w:ascii="Times New Roman"/>
          <w:b w:val="false"/>
          <w:i w:val="false"/>
          <w:color w:val="000000"/>
          <w:sz w:val="28"/>
        </w:rPr>
        <w:t>
      93. При формировании досье государственного учреждения/субъекта квазигосударственного сектора территориальное подразделение казначейства проверяет идентичность наименования государственного учреждения/субъекта квазигосударственного сектора в свидетельстве о государственной регистрации (перерегистрации), в положении (уставе), РНН и на оттиске печати (для ГУ-гербовой). В случае обнаружения расхождений, возвращает государственному учреждению/субъекту квазигосударственного сектора для приведения в соответствие.</w:t>
      </w:r>
      <w:r>
        <w:br/>
      </w:r>
      <w:r>
        <w:rPr>
          <w:rFonts w:ascii="Times New Roman"/>
          <w:b w:val="false"/>
          <w:i w:val="false"/>
          <w:color w:val="000000"/>
          <w:sz w:val="28"/>
        </w:rPr>
        <w:t>
      94. Образцы подписей и оттиска печати представляются в территориальное подразделение казначейства в 2-х экземплярах по форме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 Один экземпляр хранится в досье государственного учреждения/субъекта квазигосударственного сектора, другой используется территориальным подразделением казначейства для проверки достоверности подписей и оттиска печати (для ГУ-гербовой) на финансовых документах.</w:t>
      </w:r>
      <w:r>
        <w:br/>
      </w:r>
      <w:r>
        <w:rPr>
          <w:rFonts w:ascii="Times New Roman"/>
          <w:b w:val="false"/>
          <w:i w:val="false"/>
          <w:color w:val="000000"/>
          <w:sz w:val="28"/>
        </w:rPr>
        <w:t>
      95. Правом первой подписи обладает руководитель государственного учреждения/субъекта квазигосударственного сектора и/или другие уполномоченные им лица. Право второй подписи предоставляется руководителю структурного подразделения государственного учреждения/субъекта квазигосударственного сектора, осуществляющему функции по ведению бухгалтерского учета, и/или другим уполномоченным руководителем государственного учреждения/субъекта квазигосударственного сектора лицам, осуществляющим функции по ведению бухгалтерского учета.</w:t>
      </w:r>
      <w:r>
        <w:br/>
      </w:r>
      <w:r>
        <w:rPr>
          <w:rFonts w:ascii="Times New Roman"/>
          <w:b w:val="false"/>
          <w:i w:val="false"/>
          <w:color w:val="000000"/>
          <w:sz w:val="28"/>
        </w:rPr>
        <w:t>
      96. Образец подписей и оттиска печати государственного учреждения/субъекта квазигосударственного сектора заверяется подписью руководителя администратора бюджетных программ или лица, им уполномоченного, и скрепляется оттиском печати (для ГУ-гербовой) администратора бюджетных программ либо заверяется нотариально.</w:t>
      </w:r>
      <w:r>
        <w:br/>
      </w:r>
      <w:r>
        <w:rPr>
          <w:rFonts w:ascii="Times New Roman"/>
          <w:b w:val="false"/>
          <w:i w:val="false"/>
          <w:color w:val="000000"/>
          <w:sz w:val="28"/>
        </w:rPr>
        <w:t>
      Образец подписей и оттиска печати администратора бюджетных программ заверяется нотариально.</w:t>
      </w:r>
      <w:r>
        <w:br/>
      </w:r>
      <w:r>
        <w:rPr>
          <w:rFonts w:ascii="Times New Roman"/>
          <w:b w:val="false"/>
          <w:i w:val="false"/>
          <w:color w:val="000000"/>
          <w:sz w:val="28"/>
        </w:rPr>
        <w:t>
      97. Образец подписей и оттиска печати должен быть выполнен светостойкими чернилами, оттиск печати (для ГУ-гербовой) должен быть четким и ясным. Не допускаются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печати (для ГУ-гербовой) запрещается использовать мастику красного (за исключением ГУ "Администрация Президента Республики Казахстан"), черного и зеленого цветов.</w:t>
      </w:r>
      <w:r>
        <w:br/>
      </w:r>
      <w:r>
        <w:rPr>
          <w:rFonts w:ascii="Times New Roman"/>
          <w:b w:val="false"/>
          <w:i w:val="false"/>
          <w:color w:val="000000"/>
          <w:sz w:val="28"/>
        </w:rPr>
        <w:t>
      Применение печатей, предназначенных для специальных целей, не допускается.</w:t>
      </w:r>
      <w:r>
        <w:br/>
      </w:r>
      <w:r>
        <w:rPr>
          <w:rFonts w:ascii="Times New Roman"/>
          <w:b w:val="false"/>
          <w:i w:val="false"/>
          <w:color w:val="000000"/>
          <w:sz w:val="28"/>
        </w:rPr>
        <w:t>
      98. В случае временного отсутствия печати у вновь созданного государственного учреждения/субъекта квазигосударственного сектора, изменения наименований, изношенности или утери печати, руководитель территориального подразделения казначейства предоставляет государственному учреждению/субъекту квазигосударственного сектора на основании его заявления срок (не более 10 календарных дней) для изготовления новой печати и определяет порядок оформления финансовых документов на время отсутствия печати, разрешая в зависимости от обстоятельств скреплять документы оттиском печати администратора бюджетных программ, находящегося в том же населенном пункте, либо представлять документы без оттиска печати. Образец подписей и оттиска печати оформляется без оттиска печати (для ГУ-гербовой) с указанием срока его действия на время изготовления печати (для ГУ-гербовой).</w:t>
      </w:r>
      <w:r>
        <w:br/>
      </w:r>
      <w:r>
        <w:rPr>
          <w:rFonts w:ascii="Times New Roman"/>
          <w:b w:val="false"/>
          <w:i w:val="false"/>
          <w:color w:val="000000"/>
          <w:sz w:val="28"/>
        </w:rPr>
        <w:t>
      99. В случае замены или дополнения хотя бы одной подписи или замены печати в территориальное подразделение казначейства предоставляется новый документ с образцами подписей и оттиска печати, заверенный в порядке, установленном пунктом 96 данной главы.</w:t>
      </w:r>
      <w:r>
        <w:br/>
      </w:r>
      <w:r>
        <w:rPr>
          <w:rFonts w:ascii="Times New Roman"/>
          <w:b w:val="false"/>
          <w:i w:val="false"/>
          <w:color w:val="000000"/>
          <w:sz w:val="28"/>
        </w:rPr>
        <w:t>
      При временной замене подписи одного из лиц, имеющих право первой или второй подписи, оформляется временный документ, содержащий образцы подписей лиц, временно исполняющих обязанности, с указанием срока действия временного документа, с представлением в территориальное подразделение казначейства копии приказа о назначении лица и возложении права подписи на временно исполняющего обязанности. Вновь представленные документы подшиваются в досье государственного учреждения/субъекта квазигосударственного сектора.</w:t>
      </w:r>
      <w:r>
        <w:br/>
      </w:r>
      <w:r>
        <w:rPr>
          <w:rFonts w:ascii="Times New Roman"/>
          <w:b w:val="false"/>
          <w:i w:val="false"/>
          <w:color w:val="000000"/>
          <w:sz w:val="28"/>
        </w:rPr>
        <w:t>
      При временном отсутствии (отпуск или болезнь) лица, имеющего право второй подписи, платежные документы подписывают лица, также имеющие право второй подписи, указанные в документе с образцами подписей и оттиска печати. В данном случае оформление временного документа с образцами подписей и оттиска печати не требуется.</w:t>
      </w:r>
      <w:r>
        <w:br/>
      </w:r>
      <w:r>
        <w:rPr>
          <w:rFonts w:ascii="Times New Roman"/>
          <w:b w:val="false"/>
          <w:i w:val="false"/>
          <w:color w:val="000000"/>
          <w:sz w:val="28"/>
        </w:rPr>
        <w:t>
      100. Центральный уполномоченный орган по исполнению бюджета, местные уполномоченные органы по исполнению бюджета, администраторы бюджетных программ, государственные учреждения/субъекты квазигосударственного сектора несут ответственность за достоверность данных, указанных в представляемых в территориальное подразделение казначейства документах, необходимых для формирования досье.</w:t>
      </w:r>
      <w:r>
        <w:br/>
      </w:r>
      <w:r>
        <w:rPr>
          <w:rFonts w:ascii="Times New Roman"/>
          <w:b w:val="false"/>
          <w:i w:val="false"/>
          <w:color w:val="000000"/>
          <w:sz w:val="28"/>
        </w:rPr>
        <w:t>
      Территориальное подразделение казначейства после проверки представленных документов на полноту и соответствие требованиям, установленным настоящей главой, подшивает и хранит проверенные документы в досье в соответствии с законодательством о документировании.</w:t>
      </w:r>
      <w:r>
        <w:br/>
      </w:r>
      <w:r>
        <w:rPr>
          <w:rFonts w:ascii="Times New Roman"/>
          <w:b w:val="false"/>
          <w:i w:val="false"/>
          <w:color w:val="000000"/>
          <w:sz w:val="28"/>
        </w:rPr>
        <w:t>
      101. Ведение кодов, КСН платных услуг, спонсорской, благотворительной помощи, временного размещения денег и счетов в иностранной валюте государственных учреждений и счетов субъектов квазигосударственного сектора территориальными подразделениями казначейства включает проведение платежей и переводов денег со КСН соответствующих бюджетов, платных услуг, спонсорской, благотворительной помощи, временного размещения денег, счетов субъектов квазигосударственного сектора и счетов в иностранной валюте, формирование и представление отчетов, предусмотренных законодательством Республики Казахстан.</w:t>
      </w:r>
      <w:r>
        <w:br/>
      </w: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r>
        <w:br/>
      </w:r>
      <w:r>
        <w:rPr>
          <w:rFonts w:ascii="Times New Roman"/>
          <w:b w:val="false"/>
          <w:i w:val="false"/>
          <w:color w:val="000000"/>
          <w:sz w:val="28"/>
        </w:rPr>
        <w:t>
      На счетах в иностранной валюте по состоянию на 1 января текущего финансового года допускаются наличие иностранной валюты, поступившей в виде спонсорской, благотворительной помощи в течение семи рабочих дней до окончания текущего финансового года, а также наличие сумм, поступивших на счет 0900НП "Суммы до выяснения в иностранной валюте" в последний рабочий день текущего финансового года.</w:t>
      </w:r>
      <w:r>
        <w:br/>
      </w:r>
      <w:r>
        <w:rPr>
          <w:rFonts w:ascii="Times New Roman"/>
          <w:b w:val="false"/>
          <w:i w:val="false"/>
          <w:color w:val="000000"/>
          <w:sz w:val="28"/>
        </w:rPr>
        <w:t>
      На счетах субъекта квазигосударственного сектора по состоянию на 1 января текущего финансового года допускается наличие неиспользованных остатков денег.</w:t>
      </w:r>
      <w:r>
        <w:br/>
      </w:r>
      <w:r>
        <w:rPr>
          <w:rFonts w:ascii="Times New Roman"/>
          <w:b w:val="false"/>
          <w:i w:val="false"/>
          <w:color w:val="000000"/>
          <w:sz w:val="28"/>
        </w:rPr>
        <w:t>
      102. Ведение кодов, КСН соответствующих бюджетов, платных услуг, спонсорской, благотворительной помощи, временного размещения денег и счетов в иностранной валюте государственных учреждений/счетов субъекта квазигосударственного сектора осуществляется территориальными подразделениями казначейства по территориальному признаку. Ведение кодов, КСН платных услуг, спонсорской, благотворительной помощи, временного размещения денег и счетов в иностранной валюте государственных учреждений/счетов субъекта квазигосударственного сектора по место расположению находящихся ближе к территориальному подразделению казначейства, обслуживающему другую административно-территориальную единицу, допускается с письменного разрешения центрального уполномоченного органа по исполнению бюджета, по согласованию с данным территориальным подразделением казначейства.</w:t>
      </w:r>
      <w:r>
        <w:br/>
      </w:r>
      <w:r>
        <w:rPr>
          <w:rFonts w:ascii="Times New Roman"/>
          <w:b w:val="false"/>
          <w:i w:val="false"/>
          <w:color w:val="000000"/>
          <w:sz w:val="28"/>
        </w:rPr>
        <w:t>
      103. Распорядителями денег КСН соответствующих бюджетов являются уполномоченные органы по исполнению бюджета, КСН платных услуг, спонсорской, благотворительной помощи, временного размещения денег, счетов в иностранной валюте являются руководители государственных учреждений, счетов субъекта квазигосударственного сектора руководители субъектов квазигосударственного сектора.</w:t>
      </w:r>
      <w:r>
        <w:br/>
      </w:r>
      <w:r>
        <w:rPr>
          <w:rFonts w:ascii="Times New Roman"/>
          <w:b w:val="false"/>
          <w:i w:val="false"/>
          <w:color w:val="000000"/>
          <w:sz w:val="28"/>
        </w:rPr>
        <w:t>
      104.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деньгами, находящимися на КСН платных услуг, спонсорской, благотворительной помощи, счетах субъекта квазигосударственного сектора, производится в соответствии с законодательством Республики Казахстан.</w:t>
      </w:r>
      <w:r>
        <w:br/>
      </w:r>
      <w:r>
        <w:rPr>
          <w:rFonts w:ascii="Times New Roman"/>
          <w:b w:val="false"/>
          <w:i w:val="false"/>
          <w:color w:val="000000"/>
          <w:sz w:val="28"/>
        </w:rPr>
        <w:t>
      106. Выдача отчетов по движению денег на КСН платных услуг, спонсорской, благотворительной помощи, временного размещения денег, счетах субъекта квазигосударственного сектора и счетах в иностранной валюте осуществляется территориальными органами казначейства и представляется:</w:t>
      </w:r>
      <w:r>
        <w:br/>
      </w:r>
      <w:r>
        <w:rPr>
          <w:rFonts w:ascii="Times New Roman"/>
          <w:b w:val="false"/>
          <w:i w:val="false"/>
          <w:color w:val="000000"/>
          <w:sz w:val="28"/>
        </w:rPr>
        <w:t>
      государственным учреждениям:</w:t>
      </w:r>
      <w:r>
        <w:br/>
      </w:r>
      <w:r>
        <w:rPr>
          <w:rFonts w:ascii="Times New Roman"/>
          <w:b w:val="false"/>
          <w:i w:val="false"/>
          <w:color w:val="000000"/>
          <w:sz w:val="28"/>
        </w:rPr>
        <w:t>
      1) по мере проведения платежей и переводов денег:</w:t>
      </w:r>
      <w:r>
        <w:br/>
      </w:r>
      <w:r>
        <w:rPr>
          <w:rFonts w:ascii="Times New Roman"/>
          <w:b w:val="false"/>
          <w:i w:val="false"/>
          <w:color w:val="000000"/>
          <w:sz w:val="28"/>
        </w:rPr>
        <w:t>
      по форме 5-20 "Выписка с контрольного счета наличности"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 форме 5-33 "Отчет об остатках на КСН платных услуг" согласно </w:t>
      </w:r>
      <w:r>
        <w:rPr>
          <w:rFonts w:ascii="Times New Roman"/>
          <w:b w:val="false"/>
          <w:i w:val="false"/>
          <w:color w:val="000000"/>
          <w:sz w:val="28"/>
        </w:rPr>
        <w:t xml:space="preserve">приложению 44 </w:t>
      </w:r>
      <w:r>
        <w:rPr>
          <w:rFonts w:ascii="Times New Roman"/>
          <w:b w:val="false"/>
          <w:i w:val="false"/>
          <w:color w:val="000000"/>
          <w:sz w:val="28"/>
        </w:rPr>
        <w:t>к настоящим Правилам;</w:t>
      </w:r>
      <w:r>
        <w:br/>
      </w:r>
      <w:r>
        <w:rPr>
          <w:rFonts w:ascii="Times New Roman"/>
          <w:b w:val="false"/>
          <w:i w:val="false"/>
          <w:color w:val="000000"/>
          <w:sz w:val="28"/>
        </w:rPr>
        <w:t>
      по форме 8-09 "Сведения по лицевому счету"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 по форме 8-17 "Выписка по счетам Главной книги (в иностранной валюте)"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ежемесячно:</w:t>
      </w:r>
      <w:r>
        <w:br/>
      </w:r>
      <w:r>
        <w:rPr>
          <w:rFonts w:ascii="Times New Roman"/>
          <w:b w:val="false"/>
          <w:i w:val="false"/>
          <w:color w:val="000000"/>
          <w:sz w:val="28"/>
        </w:rPr>
        <w:t>
      по форме 5-30 "Остаток на КСН платных услуг"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 форме 8-07 "Отчет об остатках на счетах в иностранной валюте"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по форме 5-34 А "Отчет об остатках на КСН платных услуг, спонсорской и благотворительной помощи и временного размещения денег"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субъектам квазигосударственного сектора по мере проведения платежей и переводов денег:</w:t>
      </w:r>
      <w:r>
        <w:br/>
      </w:r>
      <w:r>
        <w:rPr>
          <w:rFonts w:ascii="Times New Roman"/>
          <w:b w:val="false"/>
          <w:i w:val="false"/>
          <w:color w:val="000000"/>
          <w:sz w:val="28"/>
        </w:rPr>
        <w:t>
      по форме 5-20 "Выписка с контрольного счета наличности"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108.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спонсорской, благотворительной помощи, временного размещения денег,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учреждения/субьектов квазигосударственного сектора о необходимости принятия мер по закрытию данных КСН.</w:t>
      </w:r>
      <w:r>
        <w:br/>
      </w:r>
      <w:r>
        <w:rPr>
          <w:rFonts w:ascii="Times New Roman"/>
          <w:b w:val="false"/>
          <w:i w:val="false"/>
          <w:color w:val="000000"/>
          <w:sz w:val="28"/>
        </w:rPr>
        <w:t>
      В случае непринятия в течение 3-х рабочих дней со дня получения уведомления, государственным учреждением/субъектом квазйгосударственного сектора мер по закрытию, КСН платных услуг, спонсорской, благотворительной помощи, временного размещения денег,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центральным уполномоченным органом по исполнению бюджета территориального подразделения казначейства и территориальным подразделением казначейства государственного учреждения/субъекта квазигосударственного сектора.</w:t>
      </w:r>
      <w:r>
        <w:br/>
      </w:r>
      <w:r>
        <w:rPr>
          <w:rFonts w:ascii="Times New Roman"/>
          <w:b w:val="false"/>
          <w:i w:val="false"/>
          <w:color w:val="000000"/>
          <w:sz w:val="28"/>
        </w:rPr>
        <w:t>
      110.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приложению 50-1, а КСН платных услуг, спонсорской, благотворительной помощи, временного размещения денег и счета в иностранной валюте закрываются по заявлению государственного учреждения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в случае:</w:t>
      </w:r>
      <w:r>
        <w:br/>
      </w:r>
      <w:r>
        <w:rPr>
          <w:rFonts w:ascii="Times New Roman"/>
          <w:b w:val="false"/>
          <w:i w:val="false"/>
          <w:color w:val="000000"/>
          <w:sz w:val="28"/>
        </w:rPr>
        <w:t>
      ликвидации или реорганизации государственных учреждений/субъекта квазигосударственного сектора;</w:t>
      </w:r>
      <w:r>
        <w:br/>
      </w:r>
      <w:r>
        <w:rPr>
          <w:rFonts w:ascii="Times New Roman"/>
          <w:b w:val="false"/>
          <w:i w:val="false"/>
          <w:color w:val="000000"/>
          <w:sz w:val="28"/>
        </w:rPr>
        <w:t>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r>
        <w:br/>
      </w:r>
      <w:r>
        <w:rPr>
          <w:rFonts w:ascii="Times New Roman"/>
          <w:b w:val="false"/>
          <w:i w:val="false"/>
          <w:color w:val="000000"/>
          <w:sz w:val="28"/>
        </w:rPr>
        <w:t>
      исключения из законодательных актов Республики Казахстан источника финансирования, являющегося основанием для выдачи разрешения на открытие соответствующего КСН и счета;</w:t>
      </w:r>
      <w:r>
        <w:br/>
      </w:r>
      <w:r>
        <w:rPr>
          <w:rFonts w:ascii="Times New Roman"/>
          <w:b w:val="false"/>
          <w:i w:val="false"/>
          <w:color w:val="000000"/>
          <w:sz w:val="28"/>
        </w:rPr>
        <w:t>
      отмены законодательного обоснования, предоставляющего право иметь соответствующий КСН и счет;</w:t>
      </w:r>
      <w:r>
        <w:br/>
      </w:r>
      <w:r>
        <w:rPr>
          <w:rFonts w:ascii="Times New Roman"/>
          <w:b w:val="false"/>
          <w:i w:val="false"/>
          <w:color w:val="000000"/>
          <w:sz w:val="28"/>
        </w:rPr>
        <w:t>
      отсутствия в течение календарного года операций по КСН платных услуг, спонсорской, благотворительной помощи, временного размещения денег, счетам субъекта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дополнить пунктом 112-1 следующего содержания:</w:t>
      </w:r>
      <w:r>
        <w:br/>
      </w:r>
      <w:r>
        <w:rPr>
          <w:rFonts w:ascii="Times New Roman"/>
          <w:b w:val="false"/>
          <w:i w:val="false"/>
          <w:color w:val="000000"/>
          <w:sz w:val="28"/>
        </w:rPr>
        <w:t>
      «112-1. Для прекращения действия кодов субъекта квазигосударственного сектора и закрытия счетов субъекта квазигосударственного сектора субъект квазигосударственного сектора направляет в территориальные подразделения казначейства заявку по форме согласно приложению 50-1 к настоящим Правилам в 2-х экземплярах.</w:t>
      </w:r>
      <w:r>
        <w:br/>
      </w:r>
      <w:r>
        <w:rPr>
          <w:rFonts w:ascii="Times New Roman"/>
          <w:b w:val="false"/>
          <w:i w:val="false"/>
          <w:color w:val="000000"/>
          <w:sz w:val="28"/>
        </w:rPr>
        <w:t>
      Территориальные подразделения казначейства направляют в центральный уполномоченный орган по исполнению бюджета заявку на прекращение действия кодов субъекта квазигосударственного сектора и закрытие счетов субъекта квазигосударственного сектора по форме согласно приложению 50-1 к настоящим Правилам.</w:t>
      </w:r>
      <w:r>
        <w:br/>
      </w:r>
      <w:r>
        <w:rPr>
          <w:rFonts w:ascii="Times New Roman"/>
          <w:b w:val="false"/>
          <w:i w:val="false"/>
          <w:color w:val="000000"/>
          <w:sz w:val="28"/>
        </w:rPr>
        <w:t>
      После закрытия центральным уполномоченным органом по исполнению бюджета кода субъекта квазигосударственного сектора и счетов субъекта квазигосударственного сектора территориальное подразделение казначейства один экземпляр заявки с отметкой о закрытии возвращает субъекту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«113. При наличии остатка денег на закрываемом КСН платных услуг, спонсорской, благотворительной помощи, временного размещения денег, текущего счета субъекта квазигосударственного сектора или счете в иностранной валюте государственное учреждение/субъект квазигосударственного сектора предоставляет (в ИС «Казначейство - клиент» формирует электронный образ) счет к оплате или платежное поручение на перечисление остатка неиспользованных денег на закрываемом:</w:t>
      </w:r>
      <w:r>
        <w:br/>
      </w:r>
      <w:r>
        <w:rPr>
          <w:rFonts w:ascii="Times New Roman"/>
          <w:b w:val="false"/>
          <w:i w:val="false"/>
          <w:color w:val="000000"/>
          <w:sz w:val="28"/>
        </w:rPr>
        <w:t>
      1) КСН платных услуг:</w:t>
      </w:r>
      <w:r>
        <w:br/>
      </w:r>
      <w:r>
        <w:rPr>
          <w:rFonts w:ascii="Times New Roman"/>
          <w:b w:val="false"/>
          <w:i w:val="false"/>
          <w:color w:val="000000"/>
          <w:sz w:val="28"/>
        </w:rPr>
        <w:t>
      на КСН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r>
        <w:br/>
      </w:r>
      <w:r>
        <w:rPr>
          <w:rFonts w:ascii="Times New Roman"/>
          <w:b w:val="false"/>
          <w:i w:val="false"/>
          <w:color w:val="000000"/>
          <w:sz w:val="28"/>
        </w:rPr>
        <w:t>
      в доход соответствующего бюджета в случае:</w:t>
      </w:r>
      <w:r>
        <w:br/>
      </w:r>
      <w:r>
        <w:rPr>
          <w:rFonts w:ascii="Times New Roman"/>
          <w:b w:val="false"/>
          <w:i w:val="false"/>
          <w:color w:val="000000"/>
          <w:sz w:val="28"/>
        </w:rPr>
        <w:t>
      отсутствия правопреемника;</w:t>
      </w:r>
      <w:r>
        <w:br/>
      </w: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r>
        <w:br/>
      </w:r>
      <w:r>
        <w:rPr>
          <w:rFonts w:ascii="Times New Roman"/>
          <w:b w:val="false"/>
          <w:i w:val="false"/>
          <w:color w:val="000000"/>
          <w:sz w:val="28"/>
        </w:rPr>
        <w:t>
      отсутствия у правопреемника кода товаров (работ, услуг), по которому числится остаток;</w:t>
      </w:r>
      <w:r>
        <w:br/>
      </w:r>
      <w:r>
        <w:rPr>
          <w:rFonts w:ascii="Times New Roman"/>
          <w:b w:val="false"/>
          <w:i w:val="false"/>
          <w:color w:val="000000"/>
          <w:sz w:val="28"/>
        </w:rPr>
        <w:t>
      2) КСН спонсорской, благотворительной помощи:</w:t>
      </w:r>
      <w:r>
        <w:br/>
      </w:r>
      <w:r>
        <w:rPr>
          <w:rFonts w:ascii="Times New Roman"/>
          <w:b w:val="false"/>
          <w:i w:val="false"/>
          <w:color w:val="000000"/>
          <w:sz w:val="28"/>
        </w:rPr>
        <w:t>
      на КСН спонсорской, благотворительной помощи правопреемника;</w:t>
      </w:r>
      <w:r>
        <w:br/>
      </w:r>
      <w:r>
        <w:rPr>
          <w:rFonts w:ascii="Times New Roman"/>
          <w:b w:val="false"/>
          <w:i w:val="false"/>
          <w:color w:val="000000"/>
          <w:sz w:val="28"/>
        </w:rPr>
        <w:t>
      вносителю, в случае отсутствия правопреемника;</w:t>
      </w:r>
      <w:r>
        <w:br/>
      </w:r>
      <w:r>
        <w:rPr>
          <w:rFonts w:ascii="Times New Roman"/>
          <w:b w:val="false"/>
          <w:i w:val="false"/>
          <w:color w:val="000000"/>
          <w:sz w:val="28"/>
        </w:rPr>
        <w:t>
      в доход соответствующего бюджета, в случае отсутствия правопреемника и вносителя;</w:t>
      </w:r>
      <w:r>
        <w:br/>
      </w:r>
      <w:r>
        <w:rPr>
          <w:rFonts w:ascii="Times New Roman"/>
          <w:b w:val="false"/>
          <w:i w:val="false"/>
          <w:color w:val="000000"/>
          <w:sz w:val="28"/>
        </w:rPr>
        <w:t>
      3) КСН временного размещения денег:</w:t>
      </w:r>
      <w:r>
        <w:br/>
      </w:r>
      <w:r>
        <w:rPr>
          <w:rFonts w:ascii="Times New Roman"/>
          <w:b w:val="false"/>
          <w:i w:val="false"/>
          <w:color w:val="000000"/>
          <w:sz w:val="28"/>
        </w:rPr>
        <w:t>
      вносителю;</w:t>
      </w:r>
      <w:r>
        <w:br/>
      </w:r>
      <w:r>
        <w:rPr>
          <w:rFonts w:ascii="Times New Roman"/>
          <w:b w:val="false"/>
          <w:i w:val="false"/>
          <w:color w:val="000000"/>
          <w:sz w:val="28"/>
        </w:rPr>
        <w:t>
      на КСН временного размещения денег правопреемника;</w:t>
      </w:r>
      <w:r>
        <w:br/>
      </w: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КСН спонсорской, благотворительной помощи и/или временного размещения денег в национальной валюте;</w:t>
      </w:r>
      <w:r>
        <w:br/>
      </w:r>
      <w:r>
        <w:rPr>
          <w:rFonts w:ascii="Times New Roman"/>
          <w:b w:val="false"/>
          <w:i w:val="false"/>
          <w:color w:val="000000"/>
          <w:sz w:val="28"/>
        </w:rPr>
        <w:t>
      5) счете субъекта квазигосударственного сектора:</w:t>
      </w:r>
      <w:r>
        <w:br/>
      </w:r>
      <w:r>
        <w:rPr>
          <w:rFonts w:ascii="Times New Roman"/>
          <w:b w:val="false"/>
          <w:i w:val="false"/>
          <w:color w:val="000000"/>
          <w:sz w:val="28"/>
        </w:rPr>
        <w:t>
      на счет субъекта квазигосударственного сектора правопреемника;</w:t>
      </w:r>
      <w:r>
        <w:br/>
      </w:r>
      <w:r>
        <w:rPr>
          <w:rFonts w:ascii="Times New Roman"/>
          <w:b w:val="false"/>
          <w:i w:val="false"/>
          <w:color w:val="000000"/>
          <w:sz w:val="28"/>
        </w:rPr>
        <w:t>
      на счет учредителя субъекта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дополнить пунктом 113-1 следующего содержания:</w:t>
      </w:r>
      <w:r>
        <w:br/>
      </w:r>
      <w:r>
        <w:rPr>
          <w:rFonts w:ascii="Times New Roman"/>
          <w:b w:val="false"/>
          <w:i w:val="false"/>
          <w:color w:val="000000"/>
          <w:sz w:val="28"/>
        </w:rPr>
        <w:t>
      «113-1. В случае реорганизации государственного учреждения и отсутствия возможности предоставления счета к оплате для перечисления остатка денег, находящегося на закрываемом КСН платных услуг, спонсорской, благотворительной помощи, временного размещения денег, на соответствующий КСН правопреемника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соответствующий администратор бюджетных программ направляет в территориальное подразделение казначейства, в котором обслуживалось реорганизованное государственное учреждение, письмо-ходатайство о перечислении остатка денег, находящегося на закрываемом КСН платных услуг, спонсорской, благотворительной помощи, временного размещения денег, на соответствующий КСН правопреемника с приложением документов, подтверждающих правопреемственность.</w:t>
      </w:r>
      <w:r>
        <w:br/>
      </w:r>
      <w:r>
        <w:rPr>
          <w:rFonts w:ascii="Times New Roman"/>
          <w:b w:val="false"/>
          <w:i w:val="false"/>
          <w:color w:val="000000"/>
          <w:sz w:val="28"/>
        </w:rPr>
        <w:t>
      Ходатайство администратора бюджетных программ должно содержать реквизиты реорганизованного государственного учреждения и государственного учреждения-правопреемника: наименование, РНН/БИН, код государственного учреждения, номер КСН, а также сумму остатка денег на КСН, подлежащую перечислению. Территориальное подразделение казначейства в течение 2-х рабочих дней со дня, следующего за днем получения ходатайства, осуществляет перечисление остатка денег, находящегося на КСН платных услуг, спонсорской, благотворительной помощи, временного размещения денег реорганизованного государственного учреждения, на соответствующий КСН правопреемника.»;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«114. Территориальные подразделения казначейства письменно уведомляют соответствующие налоговые органы о закрытии кодов государственных учреждений, кодов субъекта квазигосударственного сектора и КСН платных услуг, спонсорской, благотворительной помощи, счетов субъекта квазигосударственного сектора в течение трех рабочих дней со дня их закрытия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153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«заключения договоров в рамках предоставления услуг, осуществляемых без применения норм законодательства Республики Казахстан о государственных закупках, срок завершения которых наступает в следующем (последующие) финансовом году (финансовые годы);»;</w:t>
      </w:r>
      <w:r>
        <w:br/>
      </w:r>
      <w:r>
        <w:rPr>
          <w:rFonts w:ascii="Times New Roman"/>
          <w:b w:val="false"/>
          <w:i w:val="false"/>
          <w:color w:val="000000"/>
          <w:sz w:val="28"/>
        </w:rPr>
        <w:t>
</w:t>
      </w:r>
      <w:r>
        <w:rPr>
          <w:rFonts w:ascii="Times New Roman"/>
          <w:b w:val="false"/>
          <w:i w:val="false"/>
          <w:color w:val="000000"/>
          <w:sz w:val="28"/>
        </w:rPr>
        <w:t>
      абзац десятый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Нацфонда РК по расходам, указанным в </w:t>
      </w:r>
      <w:r>
        <w:rPr>
          <w:rFonts w:ascii="Times New Roman"/>
          <w:b w:val="false"/>
          <w:i w:val="false"/>
          <w:color w:val="000000"/>
          <w:sz w:val="28"/>
        </w:rPr>
        <w:t>пунктах 57</w:t>
      </w:r>
      <w:r>
        <w:rPr>
          <w:rFonts w:ascii="Times New Roman"/>
          <w:b w:val="false"/>
          <w:i w:val="false"/>
          <w:color w:val="000000"/>
          <w:sz w:val="28"/>
        </w:rPr>
        <w:t xml:space="preserve"> и </w:t>
      </w:r>
      <w:r>
        <w:rPr>
          <w:rFonts w:ascii="Times New Roman"/>
          <w:b w:val="false"/>
          <w:i w:val="false"/>
          <w:color w:val="000000"/>
          <w:sz w:val="28"/>
        </w:rPr>
        <w:t>526</w:t>
      </w:r>
      <w:r>
        <w:rPr>
          <w:rFonts w:ascii="Times New Roman"/>
          <w:b w:val="false"/>
          <w:i w:val="false"/>
          <w:color w:val="000000"/>
          <w:sz w:val="28"/>
        </w:rPr>
        <w:t xml:space="preserve"> настоящих Правил.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бюджетному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«164.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r>
        <w:br/>
      </w:r>
      <w:r>
        <w:rPr>
          <w:rFonts w:ascii="Times New Roman"/>
          <w:b w:val="false"/>
          <w:i w:val="false"/>
          <w:color w:val="000000"/>
          <w:sz w:val="28"/>
        </w:rPr>
        <w:t>
      Регистрация гражданско-правовых сделок по проектам с отлагательным условием осуществляется после представления в территориальные подразделения казначейства копии письма-уведомления с перечнем бюджетных инвестиционных проектов, по которым разрешаются регистрация договоров и проведение платежей центральным уполномоченным органом по исполнению бюджета.</w:t>
      </w:r>
      <w:r>
        <w:br/>
      </w:r>
      <w:r>
        <w:rPr>
          <w:rFonts w:ascii="Times New Roman"/>
          <w:b w:val="false"/>
          <w:i w:val="false"/>
          <w:color w:val="000000"/>
          <w:sz w:val="28"/>
        </w:rPr>
        <w:t>
      В случае если общая сумма проектов с отлагательным условием после соответствующих экспертиз превышает сумму, предусмотренную в республиканском бюджете на плановый период, то регистрация гражданско-правовых сделок осуществляется в пределах сумм, предусмотренных в республиканском бюджете на плановый период.</w:t>
      </w:r>
      <w:r>
        <w:br/>
      </w:r>
      <w:r>
        <w:rPr>
          <w:rFonts w:ascii="Times New Roman"/>
          <w:b w:val="false"/>
          <w:i w:val="false"/>
          <w:color w:val="000000"/>
          <w:sz w:val="28"/>
        </w:rPr>
        <w:t>
      В случае расторжения договора по решению суда, государственное учреждение представляет на бумажном носителе в территориальное подразделение казначейства соответствующее письмо с приложением копии решения суда, вступившего в законную силу, заверенную оттиском печати суда.</w:t>
      </w:r>
      <w:r>
        <w:br/>
      </w:r>
      <w:r>
        <w:rPr>
          <w:rFonts w:ascii="Times New Roman"/>
          <w:b w:val="false"/>
          <w:i w:val="false"/>
          <w:color w:val="000000"/>
          <w:sz w:val="28"/>
        </w:rPr>
        <w:t>
      В случае расторжения договора по другим основаниям, либо одностороннего отказа от исполнения договора в случаях, предусмотренных законодательством Республики Казахстан или заключенным договором, государственное учреждение представляет на бумажном носителе вместе с письмом копию документа, подтверждающего расторжение договора (в письме обязательно указание номера, даты, суммы и остатка суммы уведомления о регистрации договора), либо копию письма-уведомления об одностороннем отказе от исполнения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r>
        <w:br/>
      </w:r>
      <w:r>
        <w:rPr>
          <w:rFonts w:ascii="Times New Roman"/>
          <w:b w:val="false"/>
          <w:i w:val="false"/>
          <w:color w:val="000000"/>
          <w:sz w:val="28"/>
        </w:rPr>
        <w:t>
      В случае удержания неустойки (штрафа, пени) за неисполнение или ненадлежащее исполнение условий договора, государственное учреждение представляет на бумажном носителе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 на сумму удержанной неустойки (штрафа, пени)). При этом предоставление государственным учреждением дополнительного соглашения осуществляется до проведения платежа со статусом «окончательный» по основному договору.</w:t>
      </w:r>
      <w:r>
        <w:br/>
      </w:r>
      <w:r>
        <w:rPr>
          <w:rFonts w:ascii="Times New Roman"/>
          <w:b w:val="false"/>
          <w:i w:val="false"/>
          <w:color w:val="000000"/>
          <w:sz w:val="28"/>
        </w:rPr>
        <w:t>
      В случае удержания неустойки (штрафа, пени) за несвоевременную оплату коммунальных услуг получателю денег, государственное учреждение представляет дополнительно заявку на сумму неустойки (штрафа, пени) на бумажном носителе.</w:t>
      </w:r>
      <w:r>
        <w:br/>
      </w:r>
      <w:r>
        <w:rPr>
          <w:rFonts w:ascii="Times New Roman"/>
          <w:b w:val="false"/>
          <w:i w:val="false"/>
          <w:color w:val="000000"/>
          <w:sz w:val="28"/>
        </w:rPr>
        <w:t>
      Ответственность за достоверность и правильность оформления заявки на регистрацию гражданско-правовой сделки несет государственное учреждение.»;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«179. Уведомление выдается государственному учреждению в течение 2-х рабочих дней со дня, следующего за днем предоставления заявки в территориальное подразделение казначейства.</w:t>
      </w:r>
      <w:r>
        <w:br/>
      </w:r>
      <w:r>
        <w:rPr>
          <w:rFonts w:ascii="Times New Roman"/>
          <w:b w:val="false"/>
          <w:i w:val="false"/>
          <w:color w:val="000000"/>
          <w:sz w:val="28"/>
        </w:rPr>
        <w:t>
      Уведомление при регистрации договора (дополнительного соглашения) выдается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 (далее - уведомление по форме согласно приложению 69).</w:t>
      </w:r>
      <w:r>
        <w:br/>
      </w:r>
      <w:r>
        <w:rPr>
          <w:rFonts w:ascii="Times New Roman"/>
          <w:b w:val="false"/>
          <w:i w:val="false"/>
          <w:color w:val="000000"/>
          <w:sz w:val="28"/>
        </w:rPr>
        <w:t>
      При использовании ИС «Казначейство-клиент» государственные учреждения могут самостоятельно сформировать уведомление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на сумму, не превышающую 5 (пять) миллионов тенге.</w:t>
      </w:r>
      <w:r>
        <w:br/>
      </w:r>
      <w:r>
        <w:rPr>
          <w:rFonts w:ascii="Times New Roman"/>
          <w:b w:val="false"/>
          <w:i w:val="false"/>
          <w:color w:val="000000"/>
          <w:sz w:val="28"/>
        </w:rPr>
        <w:t>
      Формирование в ИС «Казначейство-клиент» уведомлений на сумму, превышающую 5 (пять) миллионов тенге, осуществляется территориальным подразделением казначейства и передается на бумажном носителе государственному учреждению.»;</w:t>
      </w:r>
      <w:r>
        <w:br/>
      </w:r>
      <w:r>
        <w:rPr>
          <w:rFonts w:ascii="Times New Roman"/>
          <w:b w:val="false"/>
          <w:i w:val="false"/>
          <w:color w:val="000000"/>
          <w:sz w:val="28"/>
        </w:rPr>
        <w:t>
</w:t>
      </w:r>
      <w:r>
        <w:rPr>
          <w:rFonts w:ascii="Times New Roman"/>
          <w:b w:val="false"/>
          <w:i w:val="false"/>
          <w:color w:val="000000"/>
          <w:sz w:val="28"/>
        </w:rPr>
        <w:t>
      часть шестую </w:t>
      </w:r>
      <w:r>
        <w:rPr>
          <w:rFonts w:ascii="Times New Roman"/>
          <w:b w:val="false"/>
          <w:i w:val="false"/>
          <w:color w:val="000000"/>
          <w:sz w:val="28"/>
        </w:rPr>
        <w:t>пункта 188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 даты внесения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территориальное подразделение казначейства приостанавливает проведение платежей по бюджетным программам (подпрограммам), спецификам, по которым планируется уменьшение плановых назначений по указанию центрального уполномоченного органа по исполнению бюджета и местного уполномоченного органа по исполнению бюджета на основании данных, представленных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«190. Государственное учреждение обеспечивает:</w:t>
      </w:r>
      <w:r>
        <w:br/>
      </w:r>
      <w:r>
        <w:rPr>
          <w:rFonts w:ascii="Times New Roman"/>
          <w:b w:val="false"/>
          <w:i w:val="false"/>
          <w:color w:val="000000"/>
          <w:sz w:val="28"/>
        </w:rPr>
        <w:t>
      1) соблюдение графика обслуживания государственных учреждений при предоставлении документов на бумажном и магнитном носителе;</w:t>
      </w:r>
      <w:r>
        <w:br/>
      </w:r>
      <w:r>
        <w:rPr>
          <w:rFonts w:ascii="Times New Roman"/>
          <w:b w:val="false"/>
          <w:i w:val="false"/>
          <w:color w:val="000000"/>
          <w:sz w:val="28"/>
        </w:rPr>
        <w:t>
      2) правомерность и обоснованность предоставления счета к оплате;</w:t>
      </w:r>
      <w:r>
        <w:br/>
      </w:r>
      <w:r>
        <w:rPr>
          <w:rFonts w:ascii="Times New Roman"/>
          <w:b w:val="false"/>
          <w:i w:val="false"/>
          <w:color w:val="000000"/>
          <w:sz w:val="28"/>
        </w:rPr>
        <w:t>
      3) достоверность указанных реквизитов в счете к оплате;</w:t>
      </w:r>
      <w:r>
        <w:br/>
      </w:r>
      <w:r>
        <w:rPr>
          <w:rFonts w:ascii="Times New Roman"/>
          <w:b w:val="false"/>
          <w:i w:val="false"/>
          <w:color w:val="000000"/>
          <w:sz w:val="28"/>
        </w:rPr>
        <w:t>
      4) своевременность и полноту выполнения обязательств по осуществлению платежей в пользу получателей денег;</w:t>
      </w:r>
      <w:r>
        <w:br/>
      </w:r>
      <w:r>
        <w:rPr>
          <w:rFonts w:ascii="Times New Roman"/>
          <w:b w:val="false"/>
          <w:i w:val="false"/>
          <w:color w:val="000000"/>
          <w:sz w:val="28"/>
        </w:rPr>
        <w:t>
      5) достоверность подтверждения поставки товаров, выполненных работ и (или) оказанных услуг в соответствии с заключенными гражданско-правовыми сделками;</w:t>
      </w:r>
      <w:r>
        <w:br/>
      </w:r>
      <w:r>
        <w:rPr>
          <w:rFonts w:ascii="Times New Roman"/>
          <w:b w:val="false"/>
          <w:i w:val="false"/>
          <w:color w:val="000000"/>
          <w:sz w:val="28"/>
        </w:rPr>
        <w:t>
      6) предоставление в территориальное подразделение казначейства при приобретении либо поставке товаров - копии счета-фактуры, накладной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при проведении платежа, за исключением суммы авансового платежа по зарегистрированной гражданско-правовой сделке;</w:t>
      </w:r>
      <w:r>
        <w:br/>
      </w:r>
      <w:r>
        <w:rPr>
          <w:rFonts w:ascii="Times New Roman"/>
          <w:b w:val="false"/>
          <w:i w:val="false"/>
          <w:color w:val="000000"/>
          <w:sz w:val="28"/>
        </w:rPr>
        <w:t>
      7) предоставление копии положительного заключения государственной экспертизы к проектной (проектно-сметной) документации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r>
        <w:br/>
      </w:r>
      <w:r>
        <w:rPr>
          <w:rFonts w:ascii="Times New Roman"/>
          <w:b w:val="false"/>
          <w:i w:val="false"/>
          <w:color w:val="000000"/>
          <w:sz w:val="28"/>
        </w:rPr>
        <w:t>
      8) при обслуживании по ИС "Казначейство-клиент" - прикрепление сканированного образа, подписанного ЭЦП руководителя государственного учреждения и главного бухгалтера;</w:t>
      </w:r>
      <w:r>
        <w:br/>
      </w:r>
      <w:r>
        <w:rPr>
          <w:rFonts w:ascii="Times New Roman"/>
          <w:b w:val="false"/>
          <w:i w:val="false"/>
          <w:color w:val="000000"/>
          <w:sz w:val="28"/>
        </w:rPr>
        <w:t>
      9) за достоверность ЭЦП руководителя и главного бухгалтера государственного учреждения данным досье юридического лица при использовании ИС "Казначейство-клиент".</w:t>
      </w:r>
      <w:r>
        <w:br/>
      </w: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При этом указанные документы заверяются оттиском оригинала печати государственного учреждения полистно и парафируются подписью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или лица, им уполномоченного.</w:t>
      </w:r>
      <w:r>
        <w:br/>
      </w: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строительства зданий и сооружений по ранее заключенным государственными предприятиями долгосрочным договорам, которые завершаются, а также для проведения реставрации и капитального ремонта помещений, зданий, сооружений государственных предприятий государственное учреждение представляет в территориальное подразделение казначейства копию акта выполненных работ или оказанных услуг либо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w:t>
      </w:r>
      <w:r>
        <w:br/>
      </w:r>
      <w:r>
        <w:rPr>
          <w:rFonts w:ascii="Times New Roman"/>
          <w:b w:val="false"/>
          <w:i w:val="false"/>
          <w:color w:val="000000"/>
          <w:sz w:val="28"/>
        </w:rPr>
        <w:t>
      Указанные в части третьей настоящего пункта документы заверяются оттиском оригинала печати государственного учреждения полистно и парафируются подписью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или лица, им уполномоченного.»;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196</w:t>
      </w:r>
      <w:r>
        <w:rPr>
          <w:rFonts w:ascii="Times New Roman"/>
          <w:b w:val="false"/>
          <w:i w:val="false"/>
          <w:color w:val="000000"/>
          <w:sz w:val="28"/>
        </w:rPr>
        <w:t xml:space="preserve"> и </w:t>
      </w:r>
      <w:r>
        <w:rPr>
          <w:rFonts w:ascii="Times New Roman"/>
          <w:b w:val="false"/>
          <w:i w:val="false"/>
          <w:color w:val="000000"/>
          <w:sz w:val="28"/>
        </w:rPr>
        <w:t>197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«196. После проведения платежа второй экземпляр счета к оплате государственных учреждений или платежного поручения субъекта квазигосударственного сектора и сформированный отчет по форме 5-15 "Ежедневная выписка по проведенным платежам государственного учреждения/субъект квазигосударственного сектора"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настоящим Правилам (далее - форма 5-15) сверяется, заверяется подписью, оттиском штампа ответственного исполнителя территориального подразделения казначейства с указанием даты проведения платежа на счете к оплате или на платежном поручении и даты осуществления сверки в </w:t>
      </w:r>
      <w:r>
        <w:rPr>
          <w:rFonts w:ascii="Times New Roman"/>
          <w:b w:val="false"/>
          <w:i w:val="false"/>
          <w:color w:val="000000"/>
          <w:sz w:val="28"/>
        </w:rPr>
        <w:t>форме 5-15</w:t>
      </w:r>
      <w:r>
        <w:rPr>
          <w:rFonts w:ascii="Times New Roman"/>
          <w:b w:val="false"/>
          <w:i w:val="false"/>
          <w:color w:val="000000"/>
          <w:sz w:val="28"/>
        </w:rPr>
        <w:t>, и передаются государственному учреждению/субъекту квазигосударственного сектора.</w:t>
      </w:r>
      <w:r>
        <w:br/>
      </w:r>
      <w:r>
        <w:rPr>
          <w:rFonts w:ascii="Times New Roman"/>
          <w:b w:val="false"/>
          <w:i w:val="false"/>
          <w:color w:val="000000"/>
          <w:sz w:val="28"/>
        </w:rPr>
        <w:t>
      197. Счет к оплате на бумажном носителе, поступивший до 16.00 часов местного времени, исполняется либо возвращается без исполнения в течение 2-х рабочих дней со дня, следующего за днем его приема территориальным подразделением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r>
        <w:br/>
      </w:r>
      <w:r>
        <w:rPr>
          <w:rFonts w:ascii="Times New Roman"/>
          <w:b w:val="false"/>
          <w:i w:val="false"/>
          <w:color w:val="000000"/>
          <w:sz w:val="28"/>
        </w:rPr>
        <w:t>
      Счета к оплате, поступившие в территориальное подразделение казначейства от государственных учреждений на бумажном носителе после 16.00 часов, считаются принятыми на следующий рабочий день.</w:t>
      </w:r>
      <w:r>
        <w:br/>
      </w:r>
      <w:r>
        <w:rPr>
          <w:rFonts w:ascii="Times New Roman"/>
          <w:b w:val="false"/>
          <w:i w:val="false"/>
          <w:color w:val="000000"/>
          <w:sz w:val="28"/>
        </w:rPr>
        <w:t>
      Счет к оплате, поступивший электронным образом по ИС «Казначейство-клиент», исполняется либо возвращается без исполнения не позднее следующего рабочего дня.</w:t>
      </w:r>
      <w:r>
        <w:br/>
      </w:r>
      <w:r>
        <w:rPr>
          <w:rFonts w:ascii="Times New Roman"/>
          <w:b w:val="false"/>
          <w:i w:val="false"/>
          <w:color w:val="000000"/>
          <w:sz w:val="28"/>
        </w:rPr>
        <w:t>
      Счет к оплате на бумажном носителе и счет к оплате, поступивший электронным образом по ИС «Казначейство-клиент», возвращаются государственному учреждению без исполнения (отклоняется) в случаях:</w:t>
      </w:r>
      <w:r>
        <w:br/>
      </w:r>
      <w:r>
        <w:rPr>
          <w:rFonts w:ascii="Times New Roman"/>
          <w:b w:val="false"/>
          <w:i w:val="false"/>
          <w:color w:val="000000"/>
          <w:sz w:val="28"/>
        </w:rPr>
        <w:t>
      1) предоставления счета к оплате на бумажном носителе по форме, не соответствующей форме, установленной настоящими Правилами;</w:t>
      </w:r>
      <w:r>
        <w:br/>
      </w:r>
      <w:r>
        <w:rPr>
          <w:rFonts w:ascii="Times New Roman"/>
          <w:b w:val="false"/>
          <w:i w:val="false"/>
          <w:color w:val="000000"/>
          <w:sz w:val="28"/>
        </w:rPr>
        <w:t>
      2) предоставления с исправлениями, в том числе от руки;</w:t>
      </w:r>
      <w:r>
        <w:br/>
      </w:r>
      <w:r>
        <w:rPr>
          <w:rFonts w:ascii="Times New Roman"/>
          <w:b w:val="false"/>
          <w:i w:val="false"/>
          <w:color w:val="000000"/>
          <w:sz w:val="28"/>
        </w:rPr>
        <w:t>
      3) предоставления без приложения (без прикрепления сканированного образа или с прикреплением сканированного образа, не подписанного ЭЦП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r>
        <w:br/>
      </w:r>
      <w:r>
        <w:rPr>
          <w:rFonts w:ascii="Times New Roman"/>
          <w:b w:val="false"/>
          <w:i w:val="false"/>
          <w:color w:val="000000"/>
          <w:sz w:val="28"/>
        </w:rPr>
        <w:t>
      4) отсутствия подписей и (или) оттиска печати на требуемых полях;</w:t>
      </w:r>
      <w:r>
        <w:br/>
      </w:r>
      <w:r>
        <w:rPr>
          <w:rFonts w:ascii="Times New Roman"/>
          <w:b w:val="false"/>
          <w:i w:val="false"/>
          <w:color w:val="000000"/>
          <w:sz w:val="28"/>
        </w:rPr>
        <w:t>
      5) несоответствия подписей и (или) оттиска печати документу с образцами подписей и оттиска печати;</w:t>
      </w:r>
      <w:r>
        <w:br/>
      </w:r>
      <w:r>
        <w:rPr>
          <w:rFonts w:ascii="Times New Roman"/>
          <w:b w:val="false"/>
          <w:i w:val="false"/>
          <w:color w:val="000000"/>
          <w:sz w:val="28"/>
        </w:rPr>
        <w:t>
      5-1) выявления недостоверности ЭЦП при проверке на подлинность;</w:t>
      </w:r>
      <w:r>
        <w:br/>
      </w:r>
      <w:r>
        <w:rPr>
          <w:rFonts w:ascii="Times New Roman"/>
          <w:b w:val="false"/>
          <w:i w:val="false"/>
          <w:color w:val="000000"/>
          <w:sz w:val="28"/>
        </w:rPr>
        <w:t>
      6) нечеткого (неясного) проставления оттиска печати на требуемых полях на всех экземплярах документа;</w:t>
      </w:r>
      <w:r>
        <w:br/>
      </w:r>
      <w:r>
        <w:rPr>
          <w:rFonts w:ascii="Times New Roman"/>
          <w:b w:val="false"/>
          <w:i w:val="false"/>
          <w:color w:val="000000"/>
          <w:sz w:val="28"/>
        </w:rPr>
        <w:t>
      7) несоответствия суммы цифрами сумме прописью;</w:t>
      </w:r>
      <w:r>
        <w:br/>
      </w:r>
      <w:r>
        <w:rPr>
          <w:rFonts w:ascii="Times New Roman"/>
          <w:b w:val="false"/>
          <w:i w:val="false"/>
          <w:color w:val="000000"/>
          <w:sz w:val="28"/>
        </w:rPr>
        <w:t>
      8) несоответствия указанных в счете к оплате реквизитов, подлежащих программной проверке, реквизитам, введенным в ИИСК;</w:t>
      </w:r>
      <w:r>
        <w:br/>
      </w:r>
      <w:r>
        <w:rPr>
          <w:rFonts w:ascii="Times New Roman"/>
          <w:b w:val="false"/>
          <w:i w:val="false"/>
          <w:color w:val="000000"/>
          <w:sz w:val="28"/>
        </w:rPr>
        <w:t>
      9) несоответствия назначения платежа направлению расходов в соответствии со Структурой специфики экономической классификации расходов;</w:t>
      </w:r>
      <w:r>
        <w:br/>
      </w:r>
      <w:r>
        <w:rPr>
          <w:rFonts w:ascii="Times New Roman"/>
          <w:b w:val="false"/>
          <w:i w:val="false"/>
          <w:color w:val="000000"/>
          <w:sz w:val="28"/>
        </w:rPr>
        <w:t>
      10) несоответствия реквизитов счета к оплате реквизитам подтверждающих документов, приложенных к счету к оплате (при приложении (прикреплении сканированного образа) документов в случаях, установленных настоящими Правилами);</w:t>
      </w:r>
      <w:r>
        <w:br/>
      </w:r>
      <w:r>
        <w:rPr>
          <w:rFonts w:ascii="Times New Roman"/>
          <w:b w:val="false"/>
          <w:i w:val="false"/>
          <w:color w:val="000000"/>
          <w:sz w:val="28"/>
        </w:rPr>
        <w:t>
      11)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w:t>
      </w:r>
      <w:r>
        <w:br/>
      </w:r>
      <w:r>
        <w:rPr>
          <w:rFonts w:ascii="Times New Roman"/>
          <w:b w:val="false"/>
          <w:i w:val="false"/>
          <w:color w:val="000000"/>
          <w:sz w:val="28"/>
        </w:rPr>
        <w:t>
      12) превышения процента авансовой оплаты над размером, предусмотренным </w:t>
      </w:r>
      <w:r>
        <w:rPr>
          <w:rFonts w:ascii="Times New Roman"/>
          <w:b w:val="false"/>
          <w:i w:val="false"/>
          <w:color w:val="000000"/>
          <w:sz w:val="28"/>
        </w:rPr>
        <w:t>пунктами 156</w:t>
      </w:r>
      <w:r>
        <w:rPr>
          <w:rFonts w:ascii="Times New Roman"/>
          <w:b w:val="false"/>
          <w:i w:val="false"/>
          <w:color w:val="000000"/>
          <w:sz w:val="28"/>
        </w:rPr>
        <w:t>-</w:t>
      </w:r>
      <w:r>
        <w:rPr>
          <w:rFonts w:ascii="Times New Roman"/>
          <w:b w:val="false"/>
          <w:i w:val="false"/>
          <w:color w:val="000000"/>
          <w:sz w:val="28"/>
        </w:rPr>
        <w:t>161</w:t>
      </w:r>
      <w:r>
        <w:rPr>
          <w:rFonts w:ascii="Times New Roman"/>
          <w:b w:val="false"/>
          <w:i w:val="false"/>
          <w:color w:val="000000"/>
          <w:sz w:val="28"/>
        </w:rPr>
        <w:t xml:space="preserve"> настоящих Правил, за исключением финансирования государственных предприятий, находящихся в республиканской или коммунальной собственности;</w:t>
      </w:r>
      <w:r>
        <w:br/>
      </w:r>
      <w:r>
        <w:rPr>
          <w:rFonts w:ascii="Times New Roman"/>
          <w:b w:val="false"/>
          <w:i w:val="false"/>
          <w:color w:val="000000"/>
          <w:sz w:val="28"/>
        </w:rPr>
        <w:t>
      13) несоответствия реквизитов первого экземпляра счета к оплате реквизитам второго экземпляра счета к оплате;</w:t>
      </w:r>
      <w:r>
        <w:br/>
      </w:r>
      <w:r>
        <w:rPr>
          <w:rFonts w:ascii="Times New Roman"/>
          <w:b w:val="false"/>
          <w:i w:val="false"/>
          <w:color w:val="000000"/>
          <w:sz w:val="28"/>
        </w:rPr>
        <w:t>
      14) предоставления в срок, превышающий срок действия счета к оплате;</w:t>
      </w:r>
      <w:r>
        <w:br/>
      </w:r>
      <w:r>
        <w:rPr>
          <w:rFonts w:ascii="Times New Roman"/>
          <w:b w:val="false"/>
          <w:i w:val="false"/>
          <w:color w:val="000000"/>
          <w:sz w:val="28"/>
        </w:rPr>
        <w:t>
      15) несоответствия количества предоставленных счетов к оплате количеству, указанному в реестре счетов к оплате;</w:t>
      </w:r>
      <w:r>
        <w:br/>
      </w:r>
      <w:r>
        <w:rPr>
          <w:rFonts w:ascii="Times New Roman"/>
          <w:b w:val="false"/>
          <w:i w:val="false"/>
          <w:color w:val="000000"/>
          <w:sz w:val="28"/>
        </w:rPr>
        <w:t>
      16) выявленных ошибок на магнитном (электронном) носителе в формате сообщений, установленном КЦМР;</w:t>
      </w:r>
      <w:r>
        <w:br/>
      </w:r>
      <w:r>
        <w:rPr>
          <w:rFonts w:ascii="Times New Roman"/>
          <w:b w:val="false"/>
          <w:i w:val="false"/>
          <w:color w:val="000000"/>
          <w:sz w:val="28"/>
        </w:rPr>
        <w:t>
      17) прикрепление уведомления по ИС «Казначейство-клиент» к счету к оплате без соблюдения требований, предусмотренных абзацем вторым </w:t>
      </w:r>
      <w:r>
        <w:rPr>
          <w:rFonts w:ascii="Times New Roman"/>
          <w:b w:val="false"/>
          <w:i w:val="false"/>
          <w:color w:val="000000"/>
          <w:sz w:val="28"/>
        </w:rPr>
        <w:t>пункта 185</w:t>
      </w:r>
      <w:r>
        <w:rPr>
          <w:rFonts w:ascii="Times New Roman"/>
          <w:b w:val="false"/>
          <w:i w:val="false"/>
          <w:color w:val="000000"/>
          <w:sz w:val="28"/>
        </w:rPr>
        <w:t xml:space="preserve"> настоящих Правил.</w:t>
      </w:r>
      <w:r>
        <w:br/>
      </w:r>
      <w:r>
        <w:rPr>
          <w:rFonts w:ascii="Times New Roman"/>
          <w:b w:val="false"/>
          <w:i w:val="false"/>
          <w:color w:val="000000"/>
          <w:sz w:val="28"/>
        </w:rPr>
        <w:t>
      При обнаружении несоответствия данных в счете к оплате, поступившего электронным образом по ИС «Казначейство-клиент», вышеперечисленным требованиям в период приема и дальнейшей обработки, счет к оплате возвращается государственному учреждению электронным образом с указанием обоснования возврата.</w:t>
      </w:r>
      <w:r>
        <w:br/>
      </w:r>
      <w:r>
        <w:rPr>
          <w:rFonts w:ascii="Times New Roman"/>
          <w:b w:val="false"/>
          <w:i w:val="false"/>
          <w:color w:val="000000"/>
          <w:sz w:val="28"/>
        </w:rPr>
        <w:t>
      При обнаружении несоответствия счета к оплате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территориального подразделения казначейства или лица, им уполномоченного.»;</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«Счет к оплате по ИС «Казначейство-клиент» подписывается ЭЦП руководителя государственного учреждения, уполномоченного лица государственного учреждения, имеющего право первой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ЭЦП главного бухгалтера либо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r>
        <w:br/>
      </w:r>
      <w:r>
        <w:rPr>
          <w:rFonts w:ascii="Times New Roman"/>
          <w:b w:val="false"/>
          <w:i w:val="false"/>
          <w:color w:val="000000"/>
          <w:sz w:val="28"/>
        </w:rPr>
        <w:t>
</w:t>
      </w:r>
      <w:r>
        <w:rPr>
          <w:rFonts w:ascii="Times New Roman"/>
          <w:b w:val="false"/>
          <w:i w:val="false"/>
          <w:color w:val="000000"/>
          <w:sz w:val="28"/>
        </w:rPr>
        <w:t>
      дополнить пунктом 216-1 следующего содержания:</w:t>
      </w:r>
      <w:r>
        <w:br/>
      </w:r>
      <w:r>
        <w:rPr>
          <w:rFonts w:ascii="Times New Roman"/>
          <w:b w:val="false"/>
          <w:i w:val="false"/>
          <w:color w:val="000000"/>
          <w:sz w:val="28"/>
        </w:rPr>
        <w:t>
      «216-1. Финансирование бюджетных программ, направленных на вложение целевого вклада, осуществляется администратором бюджетных программ на основании счета к оплате без заключения договора.</w:t>
      </w:r>
      <w:r>
        <w:br/>
      </w:r>
      <w:r>
        <w:rPr>
          <w:rFonts w:ascii="Times New Roman"/>
          <w:b w:val="false"/>
          <w:i w:val="false"/>
          <w:color w:val="000000"/>
          <w:sz w:val="28"/>
        </w:rPr>
        <w:t>
      Соответствующий администратор бюджетных программ направляет в территориальное подразделение казначейства реестр счетов к оплате в 2-х экземплярах по форме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и счета к оплате для финансирования бюджетных программ, направленных на вложение целевого вклада.»;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«217.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r>
        <w:br/>
      </w:r>
      <w:r>
        <w:rPr>
          <w:rFonts w:ascii="Times New Roman"/>
          <w:b w:val="false"/>
          <w:i w:val="false"/>
          <w:color w:val="000000"/>
          <w:sz w:val="28"/>
        </w:rPr>
        <w:t>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r>
        <w:br/>
      </w: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r>
        <w:br/>
      </w: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r>
        <w:br/>
      </w: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в рамках реализации проектов с отлагательным условием осуществляется после представления центральным уполномоченным органом по исполнению бюджета в территориальное подразделение казначейства копии письма-уведомления с перечнем бюджетных инвестиций, по которым разрешается принятие обязательств по оплате акций или долей участия в уставном капитале юридических лиц и проведение платежей.»;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«238.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или социальным отчислениям,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r>
        <w:br/>
      </w: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другим основаниям, предусмотренным законодательными актами Республики Казахстан, за исключением инкассовых распоряжений органов налоговой службы и таможенных органов.</w:t>
      </w:r>
      <w:r>
        <w:br/>
      </w:r>
      <w:r>
        <w:rPr>
          <w:rFonts w:ascii="Times New Roman"/>
          <w:b w:val="false"/>
          <w:i w:val="false"/>
          <w:color w:val="000000"/>
          <w:sz w:val="28"/>
        </w:rPr>
        <w:t>
      Инкассовое распоряжение представляется в территориальное подразделение казначейства, в котором обслуживается государственное учреждение/субъект квазигосударственного сектора, в 2-х экземплярах по форме, установленной банковским законодательством Республики Казахстан, с приложением оригинала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w:t>
      </w:r>
      <w:r>
        <w:br/>
      </w:r>
      <w:r>
        <w:rPr>
          <w:rFonts w:ascii="Times New Roman"/>
          <w:b w:val="false"/>
          <w:i w:val="false"/>
          <w:color w:val="000000"/>
          <w:sz w:val="28"/>
        </w:rPr>
        <w:t>
      Инкассовое распоряжение подлежит к принятию территориальным подразделением казначейства к исполнению в течение 10 (десяти) календарных дней от даты выписки инкассового распоряжения.</w:t>
      </w:r>
      <w:r>
        <w:br/>
      </w:r>
      <w:r>
        <w:rPr>
          <w:rFonts w:ascii="Times New Roman"/>
          <w:b w:val="false"/>
          <w:i w:val="false"/>
          <w:color w:val="000000"/>
          <w:sz w:val="28"/>
        </w:rPr>
        <w:t>
      При приеме инкассовых распоряжений ответственный исполнитель территориального подразделения казначейства осуществляет визуальную проверку на наличие подписей и оттиска печати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«239. Инкассовое распоряжение при соответствии требованиям, установленным законодательством Республики Казахстан, в том числе пункта 238 настоящих Правил, регистрируется в журнале учета инкассовых распоряжений по форме согласно </w:t>
      </w:r>
      <w:r>
        <w:rPr>
          <w:rFonts w:ascii="Times New Roman"/>
          <w:b w:val="false"/>
          <w:i w:val="false"/>
          <w:color w:val="000000"/>
          <w:sz w:val="28"/>
        </w:rPr>
        <w:t>приложениям 92</w:t>
      </w:r>
      <w:r>
        <w:rPr>
          <w:rFonts w:ascii="Times New Roman"/>
          <w:b w:val="false"/>
          <w:i w:val="false"/>
          <w:color w:val="000000"/>
          <w:sz w:val="28"/>
        </w:rPr>
        <w:t xml:space="preserve"> и 92-1, который должен быть пронумерован, прошнурован и скреплен оттиском гербовой печати и подписью руководителя территориального подразделения казначейства, с указанием общего количества листов.»;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240</w:t>
      </w:r>
      <w:r>
        <w:rPr>
          <w:rFonts w:ascii="Times New Roman"/>
          <w:b w:val="false"/>
          <w:i w:val="false"/>
          <w:color w:val="000000"/>
          <w:sz w:val="28"/>
        </w:rPr>
        <w:t xml:space="preserve"> и </w:t>
      </w:r>
      <w:r>
        <w:rPr>
          <w:rFonts w:ascii="Times New Roman"/>
          <w:b w:val="false"/>
          <w:i w:val="false"/>
          <w:color w:val="000000"/>
          <w:sz w:val="28"/>
        </w:rPr>
        <w:t>241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«240. При одновременном поступлении в территориальное подразделение казначейства на государственное учреждение/субъект квазигосударственного сектора инкассовых распоряжений по исполнительным документам, налоговых и таможенных органов, исполнение их осуществляется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w:t>
      </w:r>
      <w:r>
        <w:br/>
      </w:r>
      <w:r>
        <w:rPr>
          <w:rFonts w:ascii="Times New Roman"/>
          <w:b w:val="false"/>
          <w:i w:val="false"/>
          <w:color w:val="000000"/>
          <w:sz w:val="28"/>
        </w:rPr>
        <w:t>
      При одновременном поступлении на государственное учреждение/субъект квазигосударственного сектора инкассовых распоряжений налоговых и таможенных органов, инкассовое распоряжение на взыскание сумм налоговой задолженности исполняется в первоочередном порядке.</w:t>
      </w:r>
      <w:r>
        <w:br/>
      </w:r>
      <w:r>
        <w:rPr>
          <w:rFonts w:ascii="Times New Roman"/>
          <w:b w:val="false"/>
          <w:i w:val="false"/>
          <w:color w:val="000000"/>
          <w:sz w:val="28"/>
        </w:rPr>
        <w:t>
      241. Исполнение инкассового распоряжения производится за счет:</w:t>
      </w:r>
      <w:r>
        <w:br/>
      </w:r>
      <w:r>
        <w:rPr>
          <w:rFonts w:ascii="Times New Roman"/>
          <w:b w:val="false"/>
          <w:i w:val="false"/>
          <w:color w:val="000000"/>
          <w:sz w:val="28"/>
        </w:rPr>
        <w:t>
      1) сумм плановых назначений по непринятым обязательствам текущего финансового года, в случае выставления его на код государственного учреждения. Также на исполнение инкассового распоряжения направляется имеющаяся экономия бюджетных средств по бюджетной программе, включая экономию по государственным закупкам;</w:t>
      </w:r>
      <w:r>
        <w:br/>
      </w:r>
      <w:r>
        <w:rPr>
          <w:rFonts w:ascii="Times New Roman"/>
          <w:b w:val="false"/>
          <w:i w:val="false"/>
          <w:color w:val="000000"/>
          <w:sz w:val="28"/>
        </w:rPr>
        <w:t>
      2) сумм плановых назначений по непринятым обязательствам и денег от реализации государственными учреждениями товаров (работ, услуг), в случае выставления его на КСН, предназначенный для учета операций, связанных с зачислением денег от реализации государственными учреждениями товаров (работ, услуг), остающихся в их распоряжении, и проведением за счет них расходов;</w:t>
      </w:r>
      <w:r>
        <w:br/>
      </w:r>
      <w:r>
        <w:rPr>
          <w:rFonts w:ascii="Times New Roman"/>
          <w:b w:val="false"/>
          <w:i w:val="false"/>
          <w:color w:val="000000"/>
          <w:sz w:val="28"/>
        </w:rPr>
        <w:t>
      3) остатка денег спонсорской, благотворительной помощи, в случае выставления его на КСН, предназначенный для учета операций, связанных с зачислением и расходованием денег от спонсорской, благотворительной помощи для государственных учреждений, получаемых ими в соответствии с законодательными актами Республики Казахстан;</w:t>
      </w:r>
      <w:r>
        <w:br/>
      </w:r>
      <w:r>
        <w:rPr>
          <w:rFonts w:ascii="Times New Roman"/>
          <w:b w:val="false"/>
          <w:i w:val="false"/>
          <w:color w:val="000000"/>
          <w:sz w:val="28"/>
        </w:rPr>
        <w:t>
      4) остатка денег на счете субъекта квазигосударственного сектора и в соответствии с банковским законодательством.»;</w:t>
      </w:r>
      <w:r>
        <w:br/>
      </w:r>
      <w:r>
        <w:rPr>
          <w:rFonts w:ascii="Times New Roman"/>
          <w:b w:val="false"/>
          <w:i w:val="false"/>
          <w:color w:val="000000"/>
          <w:sz w:val="28"/>
        </w:rPr>
        <w:t>
</w:t>
      </w:r>
      <w:r>
        <w:rPr>
          <w:rFonts w:ascii="Times New Roman"/>
          <w:b w:val="false"/>
          <w:i w:val="false"/>
          <w:color w:val="000000"/>
          <w:sz w:val="28"/>
        </w:rPr>
        <w:t>
      дополнить пунктом 242-1 следующего содержания:</w:t>
      </w:r>
      <w:r>
        <w:br/>
      </w:r>
      <w:r>
        <w:rPr>
          <w:rFonts w:ascii="Times New Roman"/>
          <w:b w:val="false"/>
          <w:i w:val="false"/>
          <w:color w:val="000000"/>
          <w:sz w:val="28"/>
        </w:rPr>
        <w:t>
      «242-1. Получив инкассовое распоряжение, ответственный исполнитель территориального подразделения казначейства осуществляет безакцептное изъятие денег в пределах остатков на счете субъекта квазигосударственного сектора в пользу получателя, указанного в инкассовом распоряжении. На следующий рабочий день формирует и распечатывает форму 2-38 согласно </w:t>
      </w:r>
      <w:r>
        <w:rPr>
          <w:rFonts w:ascii="Times New Roman"/>
          <w:b w:val="false"/>
          <w:i w:val="false"/>
          <w:color w:val="000000"/>
          <w:sz w:val="28"/>
        </w:rPr>
        <w:t>приложению 90</w:t>
      </w:r>
      <w:r>
        <w:rPr>
          <w:rFonts w:ascii="Times New Roman"/>
          <w:b w:val="false"/>
          <w:i w:val="false"/>
          <w:color w:val="000000"/>
          <w:sz w:val="28"/>
        </w:rPr>
        <w:t xml:space="preserve"> и форму 5-15 согласно </w:t>
      </w:r>
      <w:r>
        <w:rPr>
          <w:rFonts w:ascii="Times New Roman"/>
          <w:b w:val="false"/>
          <w:i w:val="false"/>
          <w:color w:val="000000"/>
          <w:sz w:val="28"/>
        </w:rPr>
        <w:t xml:space="preserve">приложению 76 </w:t>
      </w:r>
      <w:r>
        <w:rPr>
          <w:rFonts w:ascii="Times New Roman"/>
          <w:b w:val="false"/>
          <w:i w:val="false"/>
          <w:color w:val="000000"/>
          <w:sz w:val="28"/>
        </w:rPr>
        <w:t>к настоящим Правилам. </w:t>
      </w:r>
      <w:r>
        <w:rPr>
          <w:rFonts w:ascii="Times New Roman"/>
          <w:b w:val="false"/>
          <w:i w:val="false"/>
          <w:color w:val="000000"/>
          <w:sz w:val="28"/>
        </w:rPr>
        <w:t>Форма 2-38</w:t>
      </w:r>
      <w:r>
        <w:rPr>
          <w:rFonts w:ascii="Times New Roman"/>
          <w:b w:val="false"/>
          <w:i w:val="false"/>
          <w:color w:val="000000"/>
          <w:sz w:val="28"/>
        </w:rPr>
        <w:t xml:space="preserve"> заверяется штампом и подписывается ответственным исполнителем территориального подразделения казначейства и передается субъекту квазигосударственного сектора как подтверждающий изъятие денег документ.»;</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245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необеспечения исполнения в течение 20 (двадцати) рабочих дней инкассовых распоряжений, территориальное подразделение казначейства осуществляет приостановление операций по всем бюджетным программам (подпрограммам), за исключением КБК расходов, предусмотренных абзацами вторым — восьмым подпункта 2) пункта 242 настоящих Правил, и бюджетных программ, направленных на предоставление трансфертов физическим лицам, а также на исполнение обязательств по решениям судов.»;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254</w:t>
      </w:r>
      <w:r>
        <w:rPr>
          <w:rFonts w:ascii="Times New Roman"/>
          <w:b w:val="false"/>
          <w:i w:val="false"/>
          <w:color w:val="000000"/>
          <w:sz w:val="28"/>
        </w:rPr>
        <w:t xml:space="preserve"> и </w:t>
      </w:r>
      <w:r>
        <w:rPr>
          <w:rFonts w:ascii="Times New Roman"/>
          <w:b w:val="false"/>
          <w:i w:val="false"/>
          <w:color w:val="000000"/>
          <w:sz w:val="28"/>
        </w:rPr>
        <w:t>255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«254.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о наложении ареста на определенную денежную сумму, ответственный исполнитель территориального подразделения казначейства блокирует проведение расходных операций:</w:t>
      </w:r>
      <w:r>
        <w:br/>
      </w:r>
      <w:r>
        <w:rPr>
          <w:rFonts w:ascii="Times New Roman"/>
          <w:b w:val="false"/>
          <w:i w:val="false"/>
          <w:color w:val="000000"/>
          <w:sz w:val="28"/>
        </w:rPr>
        <w:t>
      1) в случае выставления на код государственного учреждения:</w:t>
      </w:r>
      <w:r>
        <w:br/>
      </w: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КБК расходов, по которьм осуществляются платежи и переводы денег по:</w:t>
      </w:r>
      <w:r>
        <w:br/>
      </w:r>
      <w:r>
        <w:rPr>
          <w:rFonts w:ascii="Times New Roman"/>
          <w:b w:val="false"/>
          <w:i w:val="false"/>
          <w:color w:val="000000"/>
          <w:sz w:val="28"/>
        </w:rPr>
        <w:t>
      заработной плате и другим денежным выплатам, в том числе заработной платы по внештатному персоналу;</w:t>
      </w:r>
      <w:r>
        <w:br/>
      </w:r>
      <w:r>
        <w:rPr>
          <w:rFonts w:ascii="Times New Roman"/>
          <w:b w:val="false"/>
          <w:i w:val="false"/>
          <w:color w:val="000000"/>
          <w:sz w:val="28"/>
        </w:rPr>
        <w:t>
      денежной компенсации, предусмотренной законодательными актами Республики Казахстан;</w:t>
      </w:r>
      <w:r>
        <w:br/>
      </w:r>
      <w:r>
        <w:rPr>
          <w:rFonts w:ascii="Times New Roman"/>
          <w:b w:val="false"/>
          <w:i w:val="false"/>
          <w:color w:val="000000"/>
          <w:sz w:val="28"/>
        </w:rPr>
        <w:t>
      налогам и другим обязательным платежам в бюджет;</w:t>
      </w:r>
      <w:r>
        <w:br/>
      </w:r>
      <w:r>
        <w:rPr>
          <w:rFonts w:ascii="Times New Roman"/>
          <w:b w:val="false"/>
          <w:i w:val="false"/>
          <w:color w:val="000000"/>
          <w:sz w:val="28"/>
        </w:rPr>
        <w:t>
      пособиям, алиментам;</w:t>
      </w:r>
      <w:r>
        <w:br/>
      </w:r>
      <w:r>
        <w:rPr>
          <w:rFonts w:ascii="Times New Roman"/>
          <w:b w:val="false"/>
          <w:i w:val="false"/>
          <w:color w:val="000000"/>
          <w:sz w:val="28"/>
        </w:rPr>
        <w:t>
      обязательным пенсионным взносам;</w:t>
      </w:r>
      <w:r>
        <w:br/>
      </w:r>
      <w:r>
        <w:rPr>
          <w:rFonts w:ascii="Times New Roman"/>
          <w:b w:val="false"/>
          <w:i w:val="false"/>
          <w:color w:val="000000"/>
          <w:sz w:val="28"/>
        </w:rPr>
        <w:t>
      социальным отчислениям;</w:t>
      </w:r>
      <w:r>
        <w:br/>
      </w:r>
      <w:r>
        <w:rPr>
          <w:rFonts w:ascii="Times New Roman"/>
          <w:b w:val="false"/>
          <w:i w:val="false"/>
          <w:color w:val="000000"/>
          <w:sz w:val="28"/>
        </w:rPr>
        <w:t>
      оплате банковских услуг;</w:t>
      </w:r>
      <w:r>
        <w:br/>
      </w:r>
      <w:r>
        <w:rPr>
          <w:rFonts w:ascii="Times New Roman"/>
          <w:b w:val="false"/>
          <w:i w:val="false"/>
          <w:color w:val="000000"/>
          <w:sz w:val="28"/>
        </w:rPr>
        <w:t>
      2) в случае выставления инкассового распоряжения на КСН платных услуг или КСН спонсорской, благотворительной помощи на сумму исполнительного документа;</w:t>
      </w:r>
      <w:r>
        <w:br/>
      </w:r>
      <w:r>
        <w:rPr>
          <w:rFonts w:ascii="Times New Roman"/>
          <w:b w:val="false"/>
          <w:i w:val="false"/>
          <w:color w:val="000000"/>
          <w:sz w:val="28"/>
        </w:rPr>
        <w:t>
      3) в случае выставления инкассового распоряжения на счет субъекта квазигосударственного сектора на сумму исполнительного документа.</w:t>
      </w:r>
      <w:r>
        <w:br/>
      </w:r>
      <w:r>
        <w:rPr>
          <w:rFonts w:ascii="Times New Roman"/>
          <w:b w:val="false"/>
          <w:i w:val="false"/>
          <w:color w:val="000000"/>
          <w:sz w:val="28"/>
        </w:rPr>
        <w:t>
      При наложении ареста в обеспечение исковых требований сумма денег, на которые налагается арест, не должна превышать суммы иска и размера государственной пошлины и расходов, связанных с исполнением решений, приговоров, определений и постановлений суда. При наложении ареста органами исполнительного производства в обеспечение исполнения исполнительного документа сумма денег и стоимости имущества, на которую налагается арест, не должна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и расходов по исполнению исполнительного документа.</w:t>
      </w:r>
      <w:r>
        <w:br/>
      </w:r>
      <w:r>
        <w:rPr>
          <w:rFonts w:ascii="Times New Roman"/>
          <w:b w:val="false"/>
          <w:i w:val="false"/>
          <w:color w:val="000000"/>
          <w:sz w:val="28"/>
        </w:rPr>
        <w:t>
      255. При поступлении в территориальное подразделение казначейства распоряжений налогового (таможенного) органа о приостановлении расходных операций по коду государственного учреждения, по КСН платных услуг и спонсорской, благотворительной помощи и счету субъекта квазигосударственного сектора, подписанных первым руководителем, заверенных гербовой печатью налоговых (таможенных) органов, ответственный исполнитель казначейства приостанавливает все расходные операции.»;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компенсации потерь нижестоящих бюджетов, вытекающих из принятия законодательных актов, актов Президента Республики Казахстан и Правительства Республики Казахстан, представительных и исполнительных органов области, влекущих увеличение расходов и (или) сокращение доходов местных бюджетов в период действия трехлетних объемов трансфертов общего характера, перечисление целевых текущих трансфертов из вышестоящего бюджета осуществляется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«262. Неиспользованные (недоиспользованные) в течение финансового года суммы целевых трансфертов на развитие, выделенные из республиканского бюджета и областного бюджета, за исключением выделенных из резерва Правительства Республики Казахстан и из резерва местного исполнительного органа области, могут быть использованы (доиспользованы) в следующем финансовом году с соблюдением их целевого назначения.</w:t>
      </w:r>
      <w:r>
        <w:br/>
      </w: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вышестоящего бюджета и, в случае ее неиспользования в текущем финансовом году, подлежит возврату не позднее 20 декабря текущего финансового года, путем восстановления кассовых расходов администратора бюджетной программы вышестоящего бюджета по соответствующей бюджетной программе.</w:t>
      </w:r>
      <w:r>
        <w:br/>
      </w: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местных бюджетов и, в случае ее неиспользования в текущем финансовом году, подлежит возврату в доход вышестоящего бюджета не позднее 20 декабря текущего финансового года,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"Возврат неиспользованных (недоиспользованных) целевых трансфертов".</w:t>
      </w:r>
      <w:r>
        <w:br/>
      </w:r>
      <w:r>
        <w:rPr>
          <w:rFonts w:ascii="Times New Roman"/>
          <w:b w:val="false"/>
          <w:i w:val="false"/>
          <w:color w:val="000000"/>
          <w:sz w:val="28"/>
        </w:rPr>
        <w:t>
      Возврат неиспользованных (недоиспользованных) в истекшем финансовом году сумм целевых трансфертов, выделенных из республиканского или областного бюджета, по которым Правительством Республики Казахстан или местным исполнительным органом области не было принято решение о дальнейшем использовании (доиспользовании) в текущем финансовом году за счет остатков бюджетных средств на начало года производится до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выделившего их, на код классификации поступлений ЕБК РК.</w:t>
      </w:r>
      <w:r>
        <w:br/>
      </w:r>
      <w:r>
        <w:rPr>
          <w:rFonts w:ascii="Times New Roman"/>
          <w:b w:val="false"/>
          <w:i w:val="false"/>
          <w:color w:val="000000"/>
          <w:sz w:val="28"/>
        </w:rPr>
        <w:t>
      Расходы нижестоящего бюджета по восстановлению кассовых расходов администратора бюджетной программы вышестоящего бюджета являются расходами по возврату целевых трансфертов, которые осуществляются в соответствии с внесенными в сводные планы финансирования по платежам изменениями на основании корректировки местного бюджета.</w:t>
      </w:r>
      <w:r>
        <w:br/>
      </w:r>
      <w:r>
        <w:rPr>
          <w:rFonts w:ascii="Times New Roman"/>
          <w:b w:val="false"/>
          <w:i w:val="false"/>
          <w:color w:val="000000"/>
          <w:sz w:val="28"/>
        </w:rPr>
        <w:t>
      Восстановление и перечисление средств производятся администратором бюджетной программы нижестоящего бюджета по соответствующей бюджетной программе функциональной классификации расходов бюджета ЕБК РК на основании счета к оплате с приложением письма-обоснования, содержащего причины неиспользования (недоиспользования) выделенных средств, и доведением до вышестоящего бюджета копии счета к оплате по каждому возврату целевых трансфертов и копии письма-обоснования.</w:t>
      </w:r>
      <w:r>
        <w:br/>
      </w:r>
      <w:r>
        <w:rPr>
          <w:rFonts w:ascii="Times New Roman"/>
          <w:b w:val="false"/>
          <w:i w:val="false"/>
          <w:color w:val="000000"/>
          <w:sz w:val="28"/>
        </w:rPr>
        <w:t>
      Для возврата сумм целевых трансфертов, полученных из вышестоящего бюджета в текущем финансовом году, уменьшенных (исключенных) при уточнении (корректировке) или секвестре вышестоящего бюджета, нижестоящие бюджеты осуществляют в установленном порядке уточнение (корректировку) соответствующего бюджета. Нижестоящие бюджеты обеспечивают возврат сумм целевых трансфертов, подлежащих к уменьшению или исключению, в вышестоящий бюджет, выделивший их в течение 5-и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с соответствующего кода классификаций поступлений бюджета путем восстановления кассовых расходов администратора вышестоящего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263</w:t>
      </w:r>
      <w:r>
        <w:rPr>
          <w:rFonts w:ascii="Times New Roman"/>
          <w:b w:val="false"/>
          <w:i w:val="false"/>
          <w:color w:val="000000"/>
          <w:sz w:val="28"/>
        </w:rPr>
        <w:t xml:space="preserve"> и </w:t>
      </w:r>
      <w:r>
        <w:rPr>
          <w:rFonts w:ascii="Times New Roman"/>
          <w:b w:val="false"/>
          <w:i w:val="false"/>
          <w:color w:val="000000"/>
          <w:sz w:val="28"/>
        </w:rPr>
        <w:t>264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«268. Соглашение заключается отдельно по каждому целевому трансферту:</w:t>
      </w:r>
      <w:r>
        <w:br/>
      </w:r>
      <w:r>
        <w:rPr>
          <w:rFonts w:ascii="Times New Roman"/>
          <w:b w:val="false"/>
          <w:i w:val="false"/>
          <w:color w:val="000000"/>
          <w:sz w:val="28"/>
        </w:rPr>
        <w:t>
      в случае наличия нескольких инвестиционных проектов по целевым трансфертам на развитие, приложения 1, 2 и 3 заполняется в разрезе инвестиционных проектов.</w:t>
      </w:r>
      <w:r>
        <w:br/>
      </w:r>
      <w:r>
        <w:rPr>
          <w:rFonts w:ascii="Times New Roman"/>
          <w:b w:val="false"/>
          <w:i w:val="false"/>
          <w:color w:val="000000"/>
          <w:sz w:val="28"/>
        </w:rPr>
        <w:t>
      Допускается заключение одного Соглашения по нескольким целевым трансфертам.</w:t>
      </w:r>
      <w:r>
        <w:br/>
      </w:r>
      <w:r>
        <w:rPr>
          <w:rFonts w:ascii="Times New Roman"/>
          <w:b w:val="false"/>
          <w:i w:val="false"/>
          <w:color w:val="000000"/>
          <w:sz w:val="28"/>
        </w:rPr>
        <w:t>
      Администратор бюджетной программы вышестоящего бюджета заключает соглашение о результатах по целевым трансфертам, предоставляемым из вышестоящего бюджета нижестоящему бюджету, с соответствующим местным исполнительным органом по целевым трансфертам на развитие, направленным на реализацию особо важных и требующих оперативной реализации задач, в течение 10-и рабочих дней после получения от центрального уполномоченного органа по бюджетному планированию копии письма-уведомления с перечнем проектов с отлагательным условием, по которым разрешаются регистрация договоров и проведение платежей.»;</w:t>
      </w:r>
      <w:r>
        <w:br/>
      </w:r>
      <w:r>
        <w:rPr>
          <w:rFonts w:ascii="Times New Roman"/>
          <w:b w:val="false"/>
          <w:i w:val="false"/>
          <w:color w:val="000000"/>
          <w:sz w:val="28"/>
        </w:rPr>
        <w:t>
</w:t>
      </w:r>
      <w:r>
        <w:rPr>
          <w:rFonts w:ascii="Times New Roman"/>
          <w:b w:val="false"/>
          <w:i w:val="false"/>
          <w:color w:val="000000"/>
          <w:sz w:val="28"/>
        </w:rPr>
        <w:t>
      дополнить разделом 6-1, главами 36-1, 36-2, 36-3, 36-4, пунктами 304-1, 304-2, 304-3, 304-4, 304-5, 304-6, 304-7, 304-8, 304-9, 304-10, 304-11, 304-12, 304-13, 304-14, 304-15, 304-16, 304-17, 304-18, 304-19, 304-20, 304-21, 304-22, 304-23, 304-24, 304-25, 304-26 следующего содержания:</w:t>
      </w:r>
      <w:r>
        <w:br/>
      </w:r>
      <w:r>
        <w:rPr>
          <w:rFonts w:ascii="Times New Roman"/>
          <w:b w:val="false"/>
          <w:i w:val="false"/>
          <w:color w:val="000000"/>
          <w:sz w:val="28"/>
        </w:rPr>
        <w:t>
      «Раздел 6-1. Порядок обслуживания субъектов квазигосударственного сектора</w:t>
      </w:r>
      <w:r>
        <w:br/>
      </w:r>
      <w:r>
        <w:rPr>
          <w:rFonts w:ascii="Times New Roman"/>
          <w:b w:val="false"/>
          <w:i w:val="false"/>
          <w:color w:val="000000"/>
          <w:sz w:val="28"/>
        </w:rPr>
        <w:t>
      Глава 36-1. Общие положения по обслуживанию субъектов квазигосударственного сектора</w:t>
      </w:r>
      <w:r>
        <w:br/>
      </w:r>
      <w:r>
        <w:rPr>
          <w:rFonts w:ascii="Times New Roman"/>
          <w:b w:val="false"/>
          <w:i w:val="false"/>
          <w:color w:val="000000"/>
          <w:sz w:val="28"/>
        </w:rPr>
        <w:t>
      304-1. Обслуживание субъектов квазигосударственного сектора обеспечивается полнотой и своевременностью зачисления поступлений на счета субъектов квазигосударственного сектора,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в целях реализации мероприятий, направленных на увеличение уставных капиталов субъектов квазигосударственного сектора и их использованием на реализацию инвестиционных проектов.</w:t>
      </w:r>
      <w:r>
        <w:br/>
      </w:r>
      <w:r>
        <w:rPr>
          <w:rFonts w:ascii="Times New Roman"/>
          <w:b w:val="false"/>
          <w:i w:val="false"/>
          <w:color w:val="000000"/>
          <w:sz w:val="28"/>
        </w:rPr>
        <w:t>
      304-2. Обслуживание субъектов квазигосударственного сектора осуществляется на кассовой основе. Операции по зачислению поступлений на счета субъектов квазигосударственного сектора и их списанию учитываются в денежной форме.</w:t>
      </w:r>
      <w:r>
        <w:br/>
      </w:r>
      <w:r>
        <w:rPr>
          <w:rFonts w:ascii="Times New Roman"/>
          <w:b w:val="false"/>
          <w:i w:val="false"/>
          <w:color w:val="000000"/>
          <w:sz w:val="28"/>
        </w:rPr>
        <w:t>
      Глава 36-2. Счета субъектов квазигосударственного сектора</w:t>
      </w:r>
      <w:r>
        <w:br/>
      </w:r>
      <w:r>
        <w:rPr>
          <w:rFonts w:ascii="Times New Roman"/>
          <w:b w:val="false"/>
          <w:i w:val="false"/>
          <w:color w:val="000000"/>
          <w:sz w:val="28"/>
        </w:rPr>
        <w:t>
      304-3. Счета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субъектов квазигосударственного сектора и их использованием на реализацию инвестиционных проектов, за исключением случаев увеличения уставных капиталов финансовых организаций,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r>
        <w:br/>
      </w:r>
      <w:r>
        <w:rPr>
          <w:rFonts w:ascii="Times New Roman"/>
          <w:b w:val="false"/>
          <w:i w:val="false"/>
          <w:color w:val="000000"/>
          <w:sz w:val="28"/>
        </w:rPr>
        <w:t>
      304-4. Перечисление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дочерних, зависимых и аффилиированных с ним организаций в оплату объявленных акций (ценных бумаг), а также платежи и переводы в пределах этих денег на реализацию инвестиционных проектов осуществляются субъектом квазигосударственного сектора через счет субъектов квазигосударственного сектора, открытый в территориальном подразделении казначейства.</w:t>
      </w:r>
      <w:r>
        <w:br/>
      </w:r>
      <w:r>
        <w:rPr>
          <w:rFonts w:ascii="Times New Roman"/>
          <w:b w:val="false"/>
          <w:i w:val="false"/>
          <w:color w:val="000000"/>
          <w:sz w:val="28"/>
        </w:rPr>
        <w:t>
      304-5. Операции по поступлениям и проведенным платежам и переводам денег со счетов субъектов квазигосударственного сектора учитываются в соответствии с кодами субъектов квазигосударственного сектора.</w:t>
      </w:r>
      <w:r>
        <w:br/>
      </w:r>
      <w:r>
        <w:rPr>
          <w:rFonts w:ascii="Times New Roman"/>
          <w:b w:val="false"/>
          <w:i w:val="false"/>
          <w:color w:val="000000"/>
          <w:sz w:val="28"/>
        </w:rPr>
        <w:t>
      Глава 36-3. Присвоение кодов субъектов квазигосударственного сектора, открытие, ведение и закрытие центральным уполномоченным органом по исполнению бюджета счетов субъектов квазигосударственного сектора</w:t>
      </w:r>
      <w:r>
        <w:br/>
      </w:r>
      <w:r>
        <w:rPr>
          <w:rFonts w:ascii="Times New Roman"/>
          <w:b w:val="false"/>
          <w:i w:val="false"/>
          <w:color w:val="000000"/>
          <w:sz w:val="28"/>
        </w:rPr>
        <w:t>
      304-6. Субъектам квазигосударственного сектора для проведения расходов по увеличению их уставных капиталов и использованием на реализацию инвестиционных проектов, за исключением случаев увеличения уставных капиталов финансовых организаций,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 центральным уполномоченным органом по исполнению бюджета присваиваются семизначные коды в ИИСК.</w:t>
      </w:r>
      <w:r>
        <w:br/>
      </w:r>
      <w:r>
        <w:rPr>
          <w:rFonts w:ascii="Times New Roman"/>
          <w:b w:val="false"/>
          <w:i w:val="false"/>
          <w:color w:val="000000"/>
          <w:sz w:val="28"/>
        </w:rPr>
        <w:t>
      304-7. Для присвоения кодов и открытия счетов субъектам квазигосударственного сектора субъекты квазигосударственного сектора представляют в территориальные подразделения центрального уполномоченного органа по исполнению бюджета заявку на присвоение кодов и открытие счетов субъектов квазигосударственного сектора по форме согласно приложению 32-1 к настоящим Правилам с приложением документов, необходимых для формирования досье, предусмотренных настоящими Правилами.</w:t>
      </w:r>
      <w:r>
        <w:br/>
      </w:r>
      <w:r>
        <w:rPr>
          <w:rFonts w:ascii="Times New Roman"/>
          <w:b w:val="false"/>
          <w:i w:val="false"/>
          <w:color w:val="000000"/>
          <w:sz w:val="28"/>
        </w:rPr>
        <w:t>
      Территориальное подразделение казначейства не позднее следующего рабочего дня со дня получения заявки на присвоение кодов субъектам квазигосударственного сектора и открытие счетов субъектов квазигосударственного сектора направляет в центральный уполномоченный орган по исполнению бюджета заявку на присвоение кодов субъектам квазигосударственного сектора и открытие счетов субъектов квазигосударственного сектора по форме согласно приложению 32-1 к настоящим Правилам.</w:t>
      </w:r>
      <w:r>
        <w:br/>
      </w:r>
      <w:r>
        <w:rPr>
          <w:rFonts w:ascii="Times New Roman"/>
          <w:b w:val="false"/>
          <w:i w:val="false"/>
          <w:color w:val="000000"/>
          <w:sz w:val="28"/>
        </w:rPr>
        <w:t>
      Субъекты квазигосударственного сектора обеспечивают достоверность реквизитов, указанных в заявках на присвоение кодов и открытие счетов субъектов квазигосударственного сектора.</w:t>
      </w:r>
      <w:r>
        <w:br/>
      </w:r>
      <w:r>
        <w:rPr>
          <w:rFonts w:ascii="Times New Roman"/>
          <w:b w:val="false"/>
          <w:i w:val="false"/>
          <w:color w:val="000000"/>
          <w:sz w:val="28"/>
        </w:rPr>
        <w:t>
      304-8. Центральным уполномоченным органом по исполнению бюджета присваиваются коды не позднее следующего рабочего дня со дня получения от территориальных подразделений казначейства заявок на присвоение кодов субъектам квазигосударственного сектора по форме согласно приложению 32-1 к настоящим Правилам, а открытие счетов субъектов квазигосударственного сектора осуществляется не позднее следующего дня после присвоения кода субъекту квазигосударственного сектора.</w:t>
      </w:r>
      <w:r>
        <w:br/>
      </w:r>
      <w:r>
        <w:rPr>
          <w:rFonts w:ascii="Times New Roman"/>
          <w:b w:val="false"/>
          <w:i w:val="false"/>
          <w:color w:val="000000"/>
          <w:sz w:val="28"/>
        </w:rPr>
        <w:t>
      304-9. Центральный уполномоченный орган по исполнению бюджета не позднее следующего рабочего дня со дня присвоения кодов субъектам квазигосударственного сектора уведомляет территориальные подразделения казначейства о присвоенных кодах письмом в электронном виде.</w:t>
      </w:r>
      <w:r>
        <w:br/>
      </w:r>
      <w:r>
        <w:rPr>
          <w:rFonts w:ascii="Times New Roman"/>
          <w:b w:val="false"/>
          <w:i w:val="false"/>
          <w:color w:val="000000"/>
          <w:sz w:val="28"/>
        </w:rPr>
        <w:t>
      Территориальное подразделение казначейства не позднее следующего рабочего дня со дня получения письма от центрального уполномоченного органа по исполнению бюджета о присвоении кодов письменно уведомляет субъектов квазигосударственного сектора о присвоенных кодах и открытых счетах субъектов квазигосударственного сектора.</w:t>
      </w:r>
      <w:r>
        <w:br/>
      </w:r>
      <w:r>
        <w:rPr>
          <w:rFonts w:ascii="Times New Roman"/>
          <w:b w:val="false"/>
          <w:i w:val="false"/>
          <w:color w:val="000000"/>
          <w:sz w:val="28"/>
        </w:rPr>
        <w:t>
      304-10. Регистрация присвоенных кодов субъектов квазигосударственного сектора отражается в соответствующем справочнике, формируемом в ИИСК.</w:t>
      </w:r>
      <w:r>
        <w:br/>
      </w:r>
      <w:r>
        <w:rPr>
          <w:rFonts w:ascii="Times New Roman"/>
          <w:b w:val="false"/>
          <w:i w:val="false"/>
          <w:color w:val="000000"/>
          <w:sz w:val="28"/>
        </w:rPr>
        <w:t>
      304-11. Регистрация открытых счетов субъектов квазигосударственного сектора отражается во внутреннем отчете территориального подразделения казначейства по форме 5-19 "Перечень контрольных счетов наличности соответствующих бюджетов, платных услуг, спонсорской, благотворительной помощи, временного размещения денег, счетов субъектов квазигосударственного сектора"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304-12. Территориальные подразделения казначейства письменно уведомляют соответствующие органы налоговой службы об открытии кодов субъектам квазигосударственного сектора и счетов субъектов квазигосударственного сектора в течение 3-х рабочих дней после их открытия центральным уполномоченным органом по исполнению бюджета.</w:t>
      </w:r>
      <w:r>
        <w:br/>
      </w:r>
      <w:r>
        <w:rPr>
          <w:rFonts w:ascii="Times New Roman"/>
          <w:b w:val="false"/>
          <w:i w:val="false"/>
          <w:color w:val="000000"/>
          <w:sz w:val="28"/>
        </w:rPr>
        <w:t>
      304-13. В случае изменения наименования субъекта квазигосударственного сектора, субъектом квазигосударственного сектора представляется в территориальное подразделение казначейства заявка на изменение наименования субъекта квазигосударственного сектора по форме согласно приложению 37-1 к настоящим Правилам с приложением копии свидетельства о государственной перерегистрации.</w:t>
      </w:r>
      <w:r>
        <w:br/>
      </w:r>
      <w:r>
        <w:rPr>
          <w:rFonts w:ascii="Times New Roman"/>
          <w:b w:val="false"/>
          <w:i w:val="false"/>
          <w:color w:val="000000"/>
          <w:sz w:val="28"/>
        </w:rPr>
        <w:t>
      Территориальное подразделение казначейства в свою очередь, не позднее следующего рабочего дня со дня получения от субъекта квазигосударственного сектора заявки на изменение наименования субъекта квазигосударственного сектора, направляет в центральный уполномоченный орган по исполнению бюджета заявку на изменение наименования субъекта квазигосударственного сектора по форме согласно приложению 37-1 к настоящим Правилам.</w:t>
      </w:r>
      <w:r>
        <w:br/>
      </w:r>
      <w:r>
        <w:rPr>
          <w:rFonts w:ascii="Times New Roman"/>
          <w:b w:val="false"/>
          <w:i w:val="false"/>
          <w:color w:val="000000"/>
          <w:sz w:val="28"/>
        </w:rPr>
        <w:t>
      304-14. Формирование досье субъекта квазигосударственного сектора по открытым счетам субъекта квазигосударственного сектора осуществляется в соответствии с требованиями </w:t>
      </w:r>
      <w:r>
        <w:rPr>
          <w:rFonts w:ascii="Times New Roman"/>
          <w:b w:val="false"/>
          <w:i w:val="false"/>
          <w:color w:val="000000"/>
          <w:sz w:val="28"/>
        </w:rPr>
        <w:t>главы 10</w:t>
      </w:r>
      <w:r>
        <w:rPr>
          <w:rFonts w:ascii="Times New Roman"/>
          <w:b w:val="false"/>
          <w:i w:val="false"/>
          <w:color w:val="000000"/>
          <w:sz w:val="28"/>
        </w:rPr>
        <w:t xml:space="preserve"> настоящих Правил.</w:t>
      </w:r>
      <w:r>
        <w:br/>
      </w:r>
      <w:r>
        <w:rPr>
          <w:rFonts w:ascii="Times New Roman"/>
          <w:b w:val="false"/>
          <w:i w:val="false"/>
          <w:color w:val="000000"/>
          <w:sz w:val="28"/>
        </w:rPr>
        <w:t>
      304-15. Ведение счетов субъектов квазигосударственного сектора осуществляется в соответствии с требованиями </w:t>
      </w:r>
      <w:r>
        <w:rPr>
          <w:rFonts w:ascii="Times New Roman"/>
          <w:b w:val="false"/>
          <w:i w:val="false"/>
          <w:color w:val="000000"/>
          <w:sz w:val="28"/>
        </w:rPr>
        <w:t>главы 11</w:t>
      </w:r>
      <w:r>
        <w:rPr>
          <w:rFonts w:ascii="Times New Roman"/>
          <w:b w:val="false"/>
          <w:i w:val="false"/>
          <w:color w:val="000000"/>
          <w:sz w:val="28"/>
        </w:rPr>
        <w:t xml:space="preserve"> настоящих Правил.</w:t>
      </w:r>
      <w:r>
        <w:br/>
      </w:r>
      <w:r>
        <w:rPr>
          <w:rFonts w:ascii="Times New Roman"/>
          <w:b w:val="false"/>
          <w:i w:val="false"/>
          <w:color w:val="000000"/>
          <w:sz w:val="28"/>
        </w:rPr>
        <w:t>
      304-16. Закрытие счетов субъектов квазигосударственного сектора осуществляется в соответствии с требованиями </w:t>
      </w:r>
      <w:r>
        <w:rPr>
          <w:rFonts w:ascii="Times New Roman"/>
          <w:b w:val="false"/>
          <w:i w:val="false"/>
          <w:color w:val="000000"/>
          <w:sz w:val="28"/>
        </w:rPr>
        <w:t>главы 12</w:t>
      </w:r>
      <w:r>
        <w:rPr>
          <w:rFonts w:ascii="Times New Roman"/>
          <w:b w:val="false"/>
          <w:i w:val="false"/>
          <w:color w:val="000000"/>
          <w:sz w:val="28"/>
        </w:rPr>
        <w:t xml:space="preserve"> настоящих Правил.</w:t>
      </w:r>
      <w:r>
        <w:br/>
      </w:r>
      <w:r>
        <w:rPr>
          <w:rFonts w:ascii="Times New Roman"/>
          <w:b w:val="false"/>
          <w:i w:val="false"/>
          <w:color w:val="000000"/>
          <w:sz w:val="28"/>
        </w:rPr>
        <w:t>
      Глава 36-4. Порядок осуществления платежей и переводов денег субъектов квазигосударственного сектора в национальной валюте</w:t>
      </w:r>
      <w:r>
        <w:br/>
      </w:r>
      <w:r>
        <w:rPr>
          <w:rFonts w:ascii="Times New Roman"/>
          <w:b w:val="false"/>
          <w:i w:val="false"/>
          <w:color w:val="000000"/>
          <w:sz w:val="28"/>
        </w:rPr>
        <w:t>
      304-17. Платежи и переводы денег субъектов квазигосударственного сектора проводятся в пределах остатков денег на открытых счетах субъектов квазигосударственного сектора путем формирования субъектами квазигосударственного сектора платежного поручения по форме, установленной банковским законодательством Республики Казахстан.</w:t>
      </w:r>
      <w:r>
        <w:br/>
      </w:r>
      <w:r>
        <w:rPr>
          <w:rFonts w:ascii="Times New Roman"/>
          <w:b w:val="false"/>
          <w:i w:val="false"/>
          <w:color w:val="000000"/>
          <w:sz w:val="28"/>
        </w:rPr>
        <w:t>
      При заполнении платежного поручения в поле «Платежное поручение №» указывается номер, состоящий из семизначного кода субъекта квазигосударственного сектора, через дробь последние две цифры текущего финансового года, в котором осуществляются платеж и перевод денег, через дефис - порядковый номер, соответствующий порядковому номеру записи в журнале регистрации платежных поручений.</w:t>
      </w:r>
      <w:r>
        <w:br/>
      </w:r>
      <w:r>
        <w:rPr>
          <w:rFonts w:ascii="Times New Roman"/>
          <w:b w:val="false"/>
          <w:i w:val="false"/>
          <w:color w:val="000000"/>
          <w:sz w:val="28"/>
        </w:rPr>
        <w:t>
      304-18. Субъект квазигосударственного сектора обеспечивает:</w:t>
      </w:r>
      <w:r>
        <w:br/>
      </w:r>
      <w:r>
        <w:rPr>
          <w:rFonts w:ascii="Times New Roman"/>
          <w:b w:val="false"/>
          <w:i w:val="false"/>
          <w:color w:val="000000"/>
          <w:sz w:val="28"/>
        </w:rPr>
        <w:t>
      правомерность и обоснованность представления платежных поручений;</w:t>
      </w:r>
      <w:r>
        <w:br/>
      </w:r>
      <w:r>
        <w:rPr>
          <w:rFonts w:ascii="Times New Roman"/>
          <w:b w:val="false"/>
          <w:i w:val="false"/>
          <w:color w:val="000000"/>
          <w:sz w:val="28"/>
        </w:rPr>
        <w:t>
      достоверность указанных реквизитов в платежных поручениях;</w:t>
      </w:r>
      <w:r>
        <w:br/>
      </w: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получателя денег;</w:t>
      </w:r>
      <w:r>
        <w:br/>
      </w:r>
      <w:r>
        <w:rPr>
          <w:rFonts w:ascii="Times New Roman"/>
          <w:b w:val="false"/>
          <w:i w:val="false"/>
          <w:color w:val="000000"/>
          <w:sz w:val="28"/>
        </w:rPr>
        <w:t>
      достоверность совершенных операций;</w:t>
      </w:r>
      <w:r>
        <w:br/>
      </w:r>
      <w:r>
        <w:rPr>
          <w:rFonts w:ascii="Times New Roman"/>
          <w:b w:val="false"/>
          <w:i w:val="false"/>
          <w:color w:val="000000"/>
          <w:sz w:val="28"/>
        </w:rPr>
        <w:t>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w:t>
      </w:r>
      <w:r>
        <w:br/>
      </w:r>
      <w:r>
        <w:rPr>
          <w:rFonts w:ascii="Times New Roman"/>
          <w:b w:val="false"/>
          <w:i w:val="false"/>
          <w:color w:val="000000"/>
          <w:sz w:val="28"/>
        </w:rPr>
        <w:t>
      304-19. Для проведения платежей и переводов субъект квазигосударственного сектора представляет в территориальное подразделение казначейства:</w:t>
      </w:r>
      <w:r>
        <w:br/>
      </w:r>
      <w:r>
        <w:rPr>
          <w:rFonts w:ascii="Times New Roman"/>
          <w:b w:val="false"/>
          <w:i w:val="false"/>
          <w:color w:val="000000"/>
          <w:sz w:val="28"/>
        </w:rPr>
        <w:t>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в случае перечисления денег на увеличение уставное капитала субъекта квазигосударственного сектора;</w:t>
      </w:r>
      <w:r>
        <w:br/>
      </w:r>
      <w:r>
        <w:rPr>
          <w:rFonts w:ascii="Times New Roman"/>
          <w:b w:val="false"/>
          <w:i w:val="false"/>
          <w:color w:val="000000"/>
          <w:sz w:val="28"/>
        </w:rPr>
        <w:t>
      при реализации инвестиционного проекта -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r>
        <w:br/>
      </w:r>
      <w:r>
        <w:rPr>
          <w:rFonts w:ascii="Times New Roman"/>
          <w:b w:val="false"/>
          <w:i w:val="false"/>
          <w:color w:val="000000"/>
          <w:sz w:val="28"/>
        </w:rPr>
        <w:t>
      304-20. При отсутствии получателя денег в ИИСК субъектом квазигосударственного сектора представляется заявка на ввод получателя денег в справочник получателей денег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отсутствии реквизитов получателя денег в ИИСК субъектом квазигосударственного сектора предоставляется заявка на внесение изменений реквизитов получателя денег в справочник получателей денег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Достоверность реквизитов получателя денег, указанных в платежном поручении, обеспечивает субъект квазигосударственного сектора.</w:t>
      </w:r>
      <w:r>
        <w:br/>
      </w:r>
      <w:r>
        <w:rPr>
          <w:rFonts w:ascii="Times New Roman"/>
          <w:b w:val="false"/>
          <w:i w:val="false"/>
          <w:color w:val="000000"/>
          <w:sz w:val="28"/>
        </w:rPr>
        <w:t>
      304-21. Территориальное подразделение казначейства осуществляет прием платежных поручений от субъектов квазигосударственного сектора на бумажном носителе и электронным образом по ИС "Казначейство-клиент".</w:t>
      </w:r>
      <w:r>
        <w:br/>
      </w:r>
      <w:r>
        <w:rPr>
          <w:rFonts w:ascii="Times New Roman"/>
          <w:b w:val="false"/>
          <w:i w:val="false"/>
          <w:color w:val="000000"/>
          <w:sz w:val="28"/>
        </w:rPr>
        <w:t>
      Прием платежных поручений от субъектов квазигосударственного сектора на бумажном носителе осуществляется до 18.00 часов местного времени. Документы, поступившие в территориальные подразделения казначейства от субъектов квазигосударственного сектора на бумажном носителе после 16.00 часов, считаются принятыми на следующий рабочий день.</w:t>
      </w:r>
      <w:r>
        <w:br/>
      </w:r>
      <w:r>
        <w:rPr>
          <w:rFonts w:ascii="Times New Roman"/>
          <w:b w:val="false"/>
          <w:i w:val="false"/>
          <w:color w:val="000000"/>
          <w:sz w:val="28"/>
        </w:rPr>
        <w:t>
      Платежное поручение, поступившее электронным образом по ИС «Казначейство-клиент» после 16.00 часов местного времени исполняется либо возвращается без исполнения не позднее следующего рабочего дня.</w:t>
      </w:r>
      <w:r>
        <w:br/>
      </w:r>
      <w:r>
        <w:rPr>
          <w:rFonts w:ascii="Times New Roman"/>
          <w:b w:val="false"/>
          <w:i w:val="false"/>
          <w:color w:val="000000"/>
          <w:sz w:val="28"/>
        </w:rPr>
        <w:t>
      304-22.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r>
        <w:br/>
      </w: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r>
        <w:br/>
      </w: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r>
        <w:br/>
      </w: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r>
        <w:br/>
      </w:r>
      <w:r>
        <w:rPr>
          <w:rFonts w:ascii="Times New Roman"/>
          <w:b w:val="false"/>
          <w:i w:val="false"/>
          <w:color w:val="000000"/>
          <w:sz w:val="28"/>
        </w:rPr>
        <w:t>
      представления с исправлениями, в том числе от руки;</w:t>
      </w:r>
      <w:r>
        <w:br/>
      </w:r>
      <w:r>
        <w:rPr>
          <w:rFonts w:ascii="Times New Roman"/>
          <w:b w:val="false"/>
          <w:i w:val="false"/>
          <w:color w:val="000000"/>
          <w:sz w:val="28"/>
        </w:rPr>
        <w:t>
      представления без приложения, предусмотренных настоящими Правилами подтверждающих документов;</w:t>
      </w:r>
      <w:r>
        <w:br/>
      </w:r>
      <w:r>
        <w:rPr>
          <w:rFonts w:ascii="Times New Roman"/>
          <w:b w:val="false"/>
          <w:i w:val="false"/>
          <w:color w:val="000000"/>
          <w:sz w:val="28"/>
        </w:rPr>
        <w:t>
      отсутствия подписей и/или оттиска печати на требуемых полях;</w:t>
      </w:r>
      <w:r>
        <w:br/>
      </w: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r>
        <w:br/>
      </w: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r>
        <w:br/>
      </w:r>
      <w:r>
        <w:rPr>
          <w:rFonts w:ascii="Times New Roman"/>
          <w:b w:val="false"/>
          <w:i w:val="false"/>
          <w:color w:val="000000"/>
          <w:sz w:val="28"/>
        </w:rPr>
        <w:t>
      несоответствия суммы цифрами сумме прописью;</w:t>
      </w:r>
      <w:r>
        <w:br/>
      </w: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r>
        <w:br/>
      </w: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r>
        <w:br/>
      </w: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r>
        <w:br/>
      </w:r>
      <w:r>
        <w:rPr>
          <w:rFonts w:ascii="Times New Roman"/>
          <w:b w:val="false"/>
          <w:i w:val="false"/>
          <w:color w:val="000000"/>
          <w:sz w:val="28"/>
        </w:rPr>
        <w:t>
      представления в срок, превышающий срок действия платежного поручения.</w:t>
      </w:r>
      <w:r>
        <w:br/>
      </w:r>
      <w:r>
        <w:rPr>
          <w:rFonts w:ascii="Times New Roman"/>
          <w:b w:val="false"/>
          <w:i w:val="false"/>
          <w:color w:val="000000"/>
          <w:sz w:val="28"/>
        </w:rPr>
        <w:t>
      304-23. После проведения платежа второй экземпляр платежного поручения и сформированный отчет по форме 5-15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5-15 и передаются субъектам квазигосударственного сектора.</w:t>
      </w:r>
      <w:r>
        <w:br/>
      </w:r>
      <w:r>
        <w:rPr>
          <w:rFonts w:ascii="Times New Roman"/>
          <w:b w:val="false"/>
          <w:i w:val="false"/>
          <w:color w:val="000000"/>
          <w:sz w:val="28"/>
        </w:rPr>
        <w:t>
      304-24. При проведении платежей по договорам в иностранной валюте, заключенным с нерезидентами Республики Казахстан, субъект квазигосударственного сектора в порядке, предусмотренном настоящими Правилами,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на счет, открытый в банке второго уровня, для покупки в тот же день иностранной валюты.</w:t>
      </w:r>
      <w:r>
        <w:br/>
      </w:r>
      <w:r>
        <w:rPr>
          <w:rFonts w:ascii="Times New Roman"/>
          <w:b w:val="false"/>
          <w:i w:val="false"/>
          <w:color w:val="000000"/>
          <w:sz w:val="28"/>
        </w:rPr>
        <w:t>
      В платежном поручении на конвертацию иностранной валюты в поле «Назначении платежа» указываются:</w:t>
      </w:r>
      <w:r>
        <w:br/>
      </w:r>
      <w:r>
        <w:rPr>
          <w:rFonts w:ascii="Times New Roman"/>
          <w:b w:val="false"/>
          <w:i w:val="false"/>
          <w:color w:val="000000"/>
          <w:sz w:val="28"/>
        </w:rPr>
        <w:t>
      вид и сумма приобретаемой иностранной валюты;</w:t>
      </w:r>
      <w:r>
        <w:br/>
      </w:r>
      <w:r>
        <w:rPr>
          <w:rFonts w:ascii="Times New Roman"/>
          <w:b w:val="false"/>
          <w:i w:val="false"/>
          <w:color w:val="000000"/>
          <w:sz w:val="28"/>
        </w:rPr>
        <w:t>
      курс, по которому приобретается иностранная валюта;</w:t>
      </w:r>
      <w:r>
        <w:br/>
      </w:r>
      <w:r>
        <w:rPr>
          <w:rFonts w:ascii="Times New Roman"/>
          <w:b w:val="false"/>
          <w:i w:val="false"/>
          <w:color w:val="000000"/>
          <w:sz w:val="28"/>
        </w:rPr>
        <w:t>
      дата и номер договора с нерезидентом;</w:t>
      </w:r>
      <w:r>
        <w:br/>
      </w:r>
      <w:r>
        <w:rPr>
          <w:rFonts w:ascii="Times New Roman"/>
          <w:b w:val="false"/>
          <w:i w:val="false"/>
          <w:color w:val="000000"/>
          <w:sz w:val="28"/>
        </w:rPr>
        <w:t>
      предмет договора.</w:t>
      </w:r>
      <w:r>
        <w:br/>
      </w:r>
      <w:r>
        <w:rPr>
          <w:rFonts w:ascii="Times New Roman"/>
          <w:b w:val="false"/>
          <w:i w:val="false"/>
          <w:color w:val="000000"/>
          <w:sz w:val="28"/>
        </w:rPr>
        <w:t>
      Иностранная валюта,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r>
        <w:br/>
      </w: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 которого была осуществлена конвертация иностранной валюты.</w:t>
      </w:r>
      <w:r>
        <w:br/>
      </w:r>
      <w:r>
        <w:rPr>
          <w:rFonts w:ascii="Times New Roman"/>
          <w:b w:val="false"/>
          <w:i w:val="false"/>
          <w:color w:val="000000"/>
          <w:sz w:val="28"/>
        </w:rPr>
        <w:t>
      Субъекты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w:t>
      </w:r>
      <w:r>
        <w:br/>
      </w:r>
      <w:r>
        <w:rPr>
          <w:rFonts w:ascii="Times New Roman"/>
          <w:b w:val="false"/>
          <w:i w:val="false"/>
          <w:color w:val="000000"/>
          <w:sz w:val="28"/>
        </w:rPr>
        <w:t>
      304-25. При заключении субъектом квазигосударственного сектора договора, предусматривающего форму расчета с применением документарного аккредитива, субъект квазигосударственного сектора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на аккредитивный счет, открытый в банке второго уровня. Одновременно субъект квазигосударственного сектора представляет документы, подтверждающие открытие аккредитива и тот факт, что условия аккредитива предусматривают возврат банком-эмитентом неисполненной суммы аккредитива, в случае истечения срока действия аккредитива или его досрочного закрытия, непосредственно на счет субъекта квазигосударственного сектора, с которого была перечислена сумма.</w:t>
      </w:r>
      <w:r>
        <w:br/>
      </w:r>
      <w:r>
        <w:rPr>
          <w:rFonts w:ascii="Times New Roman"/>
          <w:b w:val="false"/>
          <w:i w:val="false"/>
          <w:color w:val="000000"/>
          <w:sz w:val="28"/>
        </w:rPr>
        <w:t>
      304-26. Исполнение инкассовых распоряжений, выставленных на счета субъектов квазигосударственного сектора, осуществляется в соответствии с требованиями </w:t>
      </w:r>
      <w:r>
        <w:rPr>
          <w:rFonts w:ascii="Times New Roman"/>
          <w:b w:val="false"/>
          <w:i w:val="false"/>
          <w:color w:val="000000"/>
          <w:sz w:val="28"/>
        </w:rPr>
        <w:t>главы 31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дополнить пунктом 326-1 следующего содержания:</w:t>
      </w:r>
      <w:r>
        <w:br/>
      </w:r>
      <w:r>
        <w:rPr>
          <w:rFonts w:ascii="Times New Roman"/>
          <w:b w:val="false"/>
          <w:i w:val="false"/>
          <w:color w:val="000000"/>
          <w:sz w:val="28"/>
        </w:rPr>
        <w:t>
      «326-1. Поступления от спонсорской,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поступившие в иностранной валюте, подлежат реконвертации и зачислению в национальной валюте на соответствующий КСН спонсорской, благотворительной помощи или КСН временного размещения денег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328</w:t>
      </w:r>
      <w:r>
        <w:rPr>
          <w:rFonts w:ascii="Times New Roman"/>
          <w:b w:val="false"/>
          <w:i w:val="false"/>
          <w:color w:val="000000"/>
          <w:sz w:val="28"/>
        </w:rPr>
        <w:t>, </w:t>
      </w:r>
      <w:r>
        <w:rPr>
          <w:rFonts w:ascii="Times New Roman"/>
          <w:b w:val="false"/>
          <w:i w:val="false"/>
          <w:color w:val="000000"/>
          <w:sz w:val="28"/>
        </w:rPr>
        <w:t>329</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411</w:t>
      </w:r>
      <w:r>
        <w:rPr>
          <w:rFonts w:ascii="Times New Roman"/>
          <w:b w:val="false"/>
          <w:i w:val="false"/>
          <w:color w:val="000000"/>
          <w:sz w:val="28"/>
        </w:rPr>
        <w:t>, </w:t>
      </w:r>
      <w:r>
        <w:rPr>
          <w:rFonts w:ascii="Times New Roman"/>
          <w:b w:val="false"/>
          <w:i w:val="false"/>
          <w:color w:val="000000"/>
          <w:sz w:val="28"/>
        </w:rPr>
        <w:t>446</w:t>
      </w:r>
      <w:r>
        <w:rPr>
          <w:rFonts w:ascii="Times New Roman"/>
          <w:b w:val="false"/>
          <w:i w:val="false"/>
          <w:color w:val="000000"/>
          <w:sz w:val="28"/>
        </w:rPr>
        <w:t>, </w:t>
      </w:r>
      <w:r>
        <w:rPr>
          <w:rFonts w:ascii="Times New Roman"/>
          <w:b w:val="false"/>
          <w:i w:val="false"/>
          <w:color w:val="000000"/>
          <w:sz w:val="28"/>
        </w:rPr>
        <w:t>448</w:t>
      </w:r>
      <w:r>
        <w:rPr>
          <w:rFonts w:ascii="Times New Roman"/>
          <w:b w:val="false"/>
          <w:i w:val="false"/>
          <w:color w:val="000000"/>
          <w:sz w:val="28"/>
        </w:rPr>
        <w:t>, </w:t>
      </w:r>
      <w:r>
        <w:rPr>
          <w:rFonts w:ascii="Times New Roman"/>
          <w:b w:val="false"/>
          <w:i w:val="false"/>
          <w:color w:val="000000"/>
          <w:sz w:val="28"/>
        </w:rPr>
        <w:t>450</w:t>
      </w:r>
      <w:r>
        <w:rPr>
          <w:rFonts w:ascii="Times New Roman"/>
          <w:b w:val="false"/>
          <w:i w:val="false"/>
          <w:color w:val="000000"/>
          <w:sz w:val="28"/>
        </w:rPr>
        <w:t>, </w:t>
      </w:r>
      <w:r>
        <w:rPr>
          <w:rFonts w:ascii="Times New Roman"/>
          <w:b w:val="false"/>
          <w:i w:val="false"/>
          <w:color w:val="000000"/>
          <w:sz w:val="28"/>
        </w:rPr>
        <w:t>451</w:t>
      </w:r>
      <w:r>
        <w:rPr>
          <w:rFonts w:ascii="Times New Roman"/>
          <w:b w:val="false"/>
          <w:i w:val="false"/>
          <w:color w:val="000000"/>
          <w:sz w:val="28"/>
        </w:rPr>
        <w:t>, </w:t>
      </w:r>
      <w:r>
        <w:rPr>
          <w:rFonts w:ascii="Times New Roman"/>
          <w:b w:val="false"/>
          <w:i w:val="false"/>
          <w:color w:val="000000"/>
          <w:sz w:val="28"/>
        </w:rPr>
        <w:t>452</w:t>
      </w:r>
      <w:r>
        <w:rPr>
          <w:rFonts w:ascii="Times New Roman"/>
          <w:b w:val="false"/>
          <w:i w:val="false"/>
          <w:color w:val="000000"/>
          <w:sz w:val="28"/>
        </w:rPr>
        <w:t>, </w:t>
      </w:r>
      <w:r>
        <w:rPr>
          <w:rFonts w:ascii="Times New Roman"/>
          <w:b w:val="false"/>
          <w:i w:val="false"/>
          <w:color w:val="000000"/>
          <w:sz w:val="28"/>
        </w:rPr>
        <w:t>454</w:t>
      </w:r>
      <w:r>
        <w:rPr>
          <w:rFonts w:ascii="Times New Roman"/>
          <w:b w:val="false"/>
          <w:i w:val="false"/>
          <w:color w:val="000000"/>
          <w:sz w:val="28"/>
        </w:rPr>
        <w:t>, </w:t>
      </w:r>
      <w:r>
        <w:rPr>
          <w:rFonts w:ascii="Times New Roman"/>
          <w:b w:val="false"/>
          <w:i w:val="false"/>
          <w:color w:val="000000"/>
          <w:sz w:val="28"/>
        </w:rPr>
        <w:t>458</w:t>
      </w:r>
      <w:r>
        <w:rPr>
          <w:rFonts w:ascii="Times New Roman"/>
          <w:b w:val="false"/>
          <w:i w:val="false"/>
          <w:color w:val="000000"/>
          <w:sz w:val="28"/>
        </w:rPr>
        <w:t>, </w:t>
      </w:r>
      <w:r>
        <w:rPr>
          <w:rFonts w:ascii="Times New Roman"/>
          <w:b w:val="false"/>
          <w:i w:val="false"/>
          <w:color w:val="000000"/>
          <w:sz w:val="28"/>
        </w:rPr>
        <w:t>459</w:t>
      </w:r>
      <w:r>
        <w:rPr>
          <w:rFonts w:ascii="Times New Roman"/>
          <w:b w:val="false"/>
          <w:i w:val="false"/>
          <w:color w:val="000000"/>
          <w:sz w:val="28"/>
        </w:rPr>
        <w:t>, </w:t>
      </w:r>
      <w:r>
        <w:rPr>
          <w:rFonts w:ascii="Times New Roman"/>
          <w:b w:val="false"/>
          <w:i w:val="false"/>
          <w:color w:val="000000"/>
          <w:sz w:val="28"/>
        </w:rPr>
        <w:t>460</w:t>
      </w:r>
      <w:r>
        <w:rPr>
          <w:rFonts w:ascii="Times New Roman"/>
          <w:b w:val="false"/>
          <w:i w:val="false"/>
          <w:color w:val="000000"/>
          <w:sz w:val="28"/>
        </w:rPr>
        <w:t>, </w:t>
      </w:r>
      <w:r>
        <w:rPr>
          <w:rFonts w:ascii="Times New Roman"/>
          <w:b w:val="false"/>
          <w:i w:val="false"/>
          <w:color w:val="000000"/>
          <w:sz w:val="28"/>
        </w:rPr>
        <w:t>462</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w:t>
      </w:r>
      <w:r>
        <w:rPr>
          <w:rFonts w:ascii="Times New Roman"/>
          <w:b w:val="false"/>
          <w:i w:val="false"/>
          <w:color w:val="000000"/>
          <w:sz w:val="28"/>
        </w:rPr>
        <w:t>465</w:t>
      </w:r>
      <w:r>
        <w:rPr>
          <w:rFonts w:ascii="Times New Roman"/>
          <w:b w:val="false"/>
          <w:i w:val="false"/>
          <w:color w:val="000000"/>
          <w:sz w:val="28"/>
        </w:rPr>
        <w:t>, </w:t>
      </w:r>
      <w:r>
        <w:rPr>
          <w:rFonts w:ascii="Times New Roman"/>
          <w:b w:val="false"/>
          <w:i w:val="false"/>
          <w:color w:val="000000"/>
          <w:sz w:val="28"/>
        </w:rPr>
        <w:t>466</w:t>
      </w:r>
      <w:r>
        <w:rPr>
          <w:rFonts w:ascii="Times New Roman"/>
          <w:b w:val="false"/>
          <w:i w:val="false"/>
          <w:color w:val="000000"/>
          <w:sz w:val="28"/>
        </w:rPr>
        <w:t>, </w:t>
      </w:r>
      <w:r>
        <w:rPr>
          <w:rFonts w:ascii="Times New Roman"/>
          <w:b w:val="false"/>
          <w:i w:val="false"/>
          <w:color w:val="000000"/>
          <w:sz w:val="28"/>
        </w:rPr>
        <w:t>468</w:t>
      </w:r>
      <w:r>
        <w:rPr>
          <w:rFonts w:ascii="Times New Roman"/>
          <w:b w:val="false"/>
          <w:i w:val="false"/>
          <w:color w:val="000000"/>
          <w:sz w:val="28"/>
        </w:rPr>
        <w:t>, </w:t>
      </w:r>
      <w:r>
        <w:rPr>
          <w:rFonts w:ascii="Times New Roman"/>
          <w:b w:val="false"/>
          <w:i w:val="false"/>
          <w:color w:val="000000"/>
          <w:sz w:val="28"/>
        </w:rPr>
        <w:t>469</w:t>
      </w:r>
      <w:r>
        <w:rPr>
          <w:rFonts w:ascii="Times New Roman"/>
          <w:b w:val="false"/>
          <w:i w:val="false"/>
          <w:color w:val="000000"/>
          <w:sz w:val="28"/>
        </w:rPr>
        <w:t xml:space="preserve"> и </w:t>
      </w:r>
      <w:r>
        <w:rPr>
          <w:rFonts w:ascii="Times New Roman"/>
          <w:b w:val="false"/>
          <w:i w:val="false"/>
          <w:color w:val="000000"/>
          <w:sz w:val="28"/>
        </w:rPr>
        <w:t>473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«328. Операции по КСН платных услуг осуществляются государственными учреждениями на основании порядка оказания платных видов деятельности по реализации товаров (работ, услуг), определенного Правительством Республики Казахстан,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r>
        <w:br/>
      </w:r>
      <w:r>
        <w:rPr>
          <w:rFonts w:ascii="Times New Roman"/>
          <w:b w:val="false"/>
          <w:i w:val="false"/>
          <w:color w:val="000000"/>
          <w:sz w:val="28"/>
        </w:rPr>
        <w:t>
      329.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(далее - классификатор) утверждается центральным уполномоченным органом по исполнению бюджета и содержит коды функциональной классификации расходов, видов товаров (работ, услуг), источники образования и направления использования поступлений, разрешенных в соответствии с законодательными актами Республики Казахстан.</w:t>
      </w:r>
      <w:r>
        <w:br/>
      </w:r>
      <w:r>
        <w:rPr>
          <w:rFonts w:ascii="Times New Roman"/>
          <w:b w:val="false"/>
          <w:i w:val="false"/>
          <w:color w:val="000000"/>
          <w:sz w:val="28"/>
        </w:rPr>
        <w:t>
      362. Государственное учреждение может осуществлять реализацию товаров (работ, услуг) другим государственным учреждениям в соответствии с Классификатором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r>
        <w:br/>
      </w:r>
      <w:r>
        <w:rPr>
          <w:rFonts w:ascii="Times New Roman"/>
          <w:b w:val="false"/>
          <w:i w:val="false"/>
          <w:color w:val="000000"/>
          <w:sz w:val="28"/>
        </w:rPr>
        <w:t>
      411. В случае неиспользования или частичного использования в течение финансового года денег, выделенных из резерва Правительства Республики Казахстан или местных исполнительных органов, администратор бюджетной программы обеспечивает возврат неиспользованной части выделенных денег путем восстановления соответствующего резерва Правительства Республики Казахстан или местного исполнительного органа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 внесении изменений в постановление Правительства Республики Казахстан или местного исполнительного органа о выделении средств из соответствующего резерва до 20 декабря текущего финансового года. После принятия соответствующего постановления вносятся изменения в соответствующие планы финансирования в порядке, определяемом главой 5 настоящих Правил.</w:t>
      </w:r>
      <w:r>
        <w:br/>
      </w:r>
      <w:r>
        <w:rPr>
          <w:rFonts w:ascii="Times New Roman"/>
          <w:b w:val="false"/>
          <w:i w:val="false"/>
          <w:color w:val="000000"/>
          <w:sz w:val="28"/>
        </w:rPr>
        <w:t>
      При неиспользовании или частичном использовании нижестоящими бюджетами денег, полученных из резерва Правительства Республики Казахстан и местного исполнительного органа области в течение текущего финансового года, соответствующий местный исполнительный орган уведомляет об этом администратора вышестоящего бюджета, выделившего средства.</w:t>
      </w:r>
      <w:r>
        <w:br/>
      </w:r>
      <w:r>
        <w:rPr>
          <w:rFonts w:ascii="Times New Roman"/>
          <w:b w:val="false"/>
          <w:i w:val="false"/>
          <w:color w:val="000000"/>
          <w:sz w:val="28"/>
        </w:rPr>
        <w:t>
      Администратор бюджетных программ вышестоящего бюджета разрабатывает в установленном порядке постановление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После принятия соответствующего постановления вносятся изменения в соответствующие планы финансирования вышестоящего бюджета в порядке, определенном </w:t>
      </w:r>
      <w:r>
        <w:rPr>
          <w:rFonts w:ascii="Times New Roman"/>
          <w:b w:val="false"/>
          <w:i w:val="false"/>
          <w:color w:val="000000"/>
          <w:sz w:val="28"/>
        </w:rPr>
        <w:t>главой 5</w:t>
      </w:r>
      <w:r>
        <w:rPr>
          <w:rFonts w:ascii="Times New Roman"/>
          <w:b w:val="false"/>
          <w:i w:val="false"/>
          <w:color w:val="000000"/>
          <w:sz w:val="28"/>
        </w:rPr>
        <w:t xml:space="preserve"> настоящих Правил.</w:t>
      </w:r>
      <w:r>
        <w:br/>
      </w:r>
      <w:r>
        <w:rPr>
          <w:rFonts w:ascii="Times New Roman"/>
          <w:b w:val="false"/>
          <w:i w:val="false"/>
          <w:color w:val="000000"/>
          <w:sz w:val="28"/>
        </w:rPr>
        <w:t>
      Местный уполномоченный орган по исполнению бюджета нижестоящего бюджета после принятия постановления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осуществляет корректировку соответствующего местного бюджета в установленном порядке.</w:t>
      </w:r>
      <w:r>
        <w:br/>
      </w:r>
      <w:r>
        <w:rPr>
          <w:rFonts w:ascii="Times New Roman"/>
          <w:b w:val="false"/>
          <w:i w:val="false"/>
          <w:color w:val="000000"/>
          <w:sz w:val="28"/>
        </w:rPr>
        <w:t>
      Местный уполномоченный орган по исполнению бюджета нижестоящего бюджета осуществляет возврат неиспользованных средств, полученных из резерва вышестоящего бюджета, с соответствующего кода классификации поступлений бюджета путем восстановления кассовых расходов администратора бюджетной программы вышестоящего бюджета.</w:t>
      </w:r>
      <w:r>
        <w:br/>
      </w:r>
      <w:r>
        <w:rPr>
          <w:rFonts w:ascii="Times New Roman"/>
          <w:b w:val="false"/>
          <w:i w:val="false"/>
          <w:color w:val="000000"/>
          <w:sz w:val="28"/>
        </w:rPr>
        <w:t>
      446. Настоящая глава определяет порядок распределения средств распределяемых бюджетных программ на финансирование разработки или корректировки, а также проведения необходимых экспертиз технико-экономического обоснования (далее - ТЭО) бюджетных инвестиционных и концессионных проектов, консультативного сопровождения концессионных проектов и процедур их финансирования.</w:t>
      </w:r>
      <w:r>
        <w:br/>
      </w:r>
      <w:r>
        <w:rPr>
          <w:rFonts w:ascii="Times New Roman"/>
          <w:b w:val="false"/>
          <w:i w:val="false"/>
          <w:color w:val="000000"/>
          <w:sz w:val="28"/>
        </w:rPr>
        <w:t>
      В случаях, установленных законодательством Республики Казахстан, в рамках разработки или корректировки ТЭО финансируется проведение соответствующих необходимых экспертиз ТЭО в зависимости от специфики проекта, за исключением экономической экспертизы.</w:t>
      </w:r>
      <w:r>
        <w:br/>
      </w:r>
      <w:r>
        <w:rPr>
          <w:rFonts w:ascii="Times New Roman"/>
          <w:b w:val="false"/>
          <w:i w:val="false"/>
          <w:color w:val="000000"/>
          <w:sz w:val="28"/>
        </w:rPr>
        <w:t>
      Финансирование и проведение экспертиз ТЭО бюджетных инвестиционных проектов (далее - БИП) и концессионных проектов, консультативное сопровождение концессионных проектов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Средства распределяемой бюджетной программы подлежат распределению в течение финансового года между различными администраторами бюджетных программ на основании утвержденного Перечня бюджетных инвестиционных и концессионных проектов, финансирование разработки или корректировки, а также проведение необходимых экспертиз ТЭО, консультативного сопровождения концессионных проектов, которых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В случае если финансирование местного БИП осуществляется за счет средств целевых трансфертов на развитие из республиканского бюджета в местный бюджет, финансирование разработки ТЭО осуществляется за счет распределяемой бюджетной программы местного уполномоченного органа по государственному планированию.</w:t>
      </w:r>
      <w:r>
        <w:br/>
      </w:r>
      <w:r>
        <w:rPr>
          <w:rFonts w:ascii="Times New Roman"/>
          <w:b w:val="false"/>
          <w:i w:val="false"/>
          <w:color w:val="000000"/>
          <w:sz w:val="28"/>
        </w:rPr>
        <w:t>
      В случае, если реализация БИП предлагается за счет средств республиканского бюджета, отраслевая экспертиза инвестиционного предложения проводится отраслевым центральным государственным органом.</w:t>
      </w:r>
      <w:r>
        <w:br/>
      </w:r>
      <w:r>
        <w:rPr>
          <w:rFonts w:ascii="Times New Roman"/>
          <w:b w:val="false"/>
          <w:i w:val="false"/>
          <w:color w:val="000000"/>
          <w:sz w:val="28"/>
        </w:rPr>
        <w:t>
      В случае, если реализация БИП предлагается за счет средств местного бюджета, а также проектов, планируемых к финансированию за счет целевых трансфертов на развитие и кредитов из республиканского бюджета, отраслевая экспертиза инвестиционного предложения проводится отраслевым исполнительным органом, финансируемым из местного бюджета.</w:t>
      </w:r>
      <w:r>
        <w:br/>
      </w:r>
      <w:r>
        <w:rPr>
          <w:rFonts w:ascii="Times New Roman"/>
          <w:b w:val="false"/>
          <w:i w:val="false"/>
          <w:color w:val="000000"/>
          <w:sz w:val="28"/>
        </w:rPr>
        <w:t>
      Определение бюджетного инвестиционного проекта и концессионного проекта на условии софинансирования как республиканского либо местного осуществляется в соответствии с критериями, установленными </w:t>
      </w:r>
      <w:r>
        <w:rPr>
          <w:rFonts w:ascii="Times New Roman"/>
          <w:b w:val="false"/>
          <w:i w:val="false"/>
          <w:color w:val="000000"/>
          <w:sz w:val="28"/>
        </w:rPr>
        <w:t>статьей 151</w:t>
      </w:r>
      <w:r>
        <w:rPr>
          <w:rFonts w:ascii="Times New Roman"/>
          <w:b w:val="false"/>
          <w:i w:val="false"/>
          <w:color w:val="000000"/>
          <w:sz w:val="28"/>
        </w:rPr>
        <w:t xml:space="preserve"> Бюджетного кодекса.</w:t>
      </w:r>
      <w:r>
        <w:br/>
      </w:r>
      <w:r>
        <w:rPr>
          <w:rFonts w:ascii="Times New Roman"/>
          <w:b w:val="false"/>
          <w:i w:val="false"/>
          <w:color w:val="000000"/>
          <w:sz w:val="28"/>
        </w:rPr>
        <w:t>
      448. Администраторы бюджетных программ представляют заявки на финансирование разработки или корректировки, а также проведения необходимых экспертиз ТЭО бюджетных инвестиционных и концессионных проектов, консультативного сопровождения концессионных проектов в центральный или местный уполномоченный орган по государственному планированию.</w:t>
      </w:r>
      <w:r>
        <w:br/>
      </w:r>
      <w:r>
        <w:rPr>
          <w:rFonts w:ascii="Times New Roman"/>
          <w:b w:val="false"/>
          <w:i w:val="false"/>
          <w:color w:val="000000"/>
          <w:sz w:val="28"/>
        </w:rPr>
        <w:t>
      450. Заявка на финансирование разработки или корректировки, а также проведения необходимых экспертиз ТЭО БИП формируется в текущем году, в котором планируется разработка ТЭО, и должна включать следующие документы:</w:t>
      </w:r>
      <w:r>
        <w:br/>
      </w:r>
      <w:r>
        <w:rPr>
          <w:rFonts w:ascii="Times New Roman"/>
          <w:b w:val="false"/>
          <w:i w:val="false"/>
          <w:color w:val="000000"/>
          <w:sz w:val="28"/>
        </w:rPr>
        <w:t>
      1) информационный лист инвестиционного предложения;</w:t>
      </w:r>
      <w:r>
        <w:br/>
      </w:r>
      <w:r>
        <w:rPr>
          <w:rFonts w:ascii="Times New Roman"/>
          <w:b w:val="false"/>
          <w:i w:val="false"/>
          <w:color w:val="000000"/>
          <w:sz w:val="28"/>
        </w:rPr>
        <w:t>
      2) информацию, обосновывающую стоимость разработки или корректировки, а также проведения необходимых экспертиз ТЭО БИП;</w:t>
      </w:r>
      <w:r>
        <w:br/>
      </w:r>
      <w:r>
        <w:rPr>
          <w:rFonts w:ascii="Times New Roman"/>
          <w:b w:val="false"/>
          <w:i w:val="false"/>
          <w:color w:val="000000"/>
          <w:sz w:val="28"/>
        </w:rPr>
        <w:t>
      3) техническое задание на разработку или корректировку, а также проведения необходимых экспертиз ТЭО БИП;</w:t>
      </w:r>
      <w:r>
        <w:br/>
      </w:r>
      <w:r>
        <w:rPr>
          <w:rFonts w:ascii="Times New Roman"/>
          <w:b w:val="false"/>
          <w:i w:val="false"/>
          <w:color w:val="000000"/>
          <w:sz w:val="28"/>
        </w:rPr>
        <w:t>
      4) отраслевую экспертизу инвестиционного предложения;</w:t>
      </w:r>
      <w:r>
        <w:br/>
      </w:r>
      <w:r>
        <w:rPr>
          <w:rFonts w:ascii="Times New Roman"/>
          <w:b w:val="false"/>
          <w:i w:val="false"/>
          <w:color w:val="000000"/>
          <w:sz w:val="28"/>
        </w:rPr>
        <w:t>
      5) сравнительную таблицу с указанием предполагаемых изменению технических решений и/или дополнительных расходов по ТЭО БИП, а также утвержденное ТЭО БИП (в случае корректировки ТЭО БИП).</w:t>
      </w:r>
      <w:r>
        <w:br/>
      </w:r>
      <w:r>
        <w:rPr>
          <w:rFonts w:ascii="Times New Roman"/>
          <w:b w:val="false"/>
          <w:i w:val="false"/>
          <w:color w:val="000000"/>
          <w:sz w:val="28"/>
        </w:rPr>
        <w:t>
      451. Центральный или местный уполномоченный орган по государственному планированию рассматривают инвестиционные предложения и направляют экономическое заключение по ним администраторам бюджетных программ.</w:t>
      </w:r>
      <w:r>
        <w:br/>
      </w:r>
      <w:r>
        <w:rPr>
          <w:rFonts w:ascii="Times New Roman"/>
          <w:b w:val="false"/>
          <w:i w:val="false"/>
          <w:color w:val="000000"/>
          <w:sz w:val="28"/>
        </w:rPr>
        <w:t>
      Центральный уполномоченный орган по государственному планированию формирует заключения по инвестиционным предложениям на основании положительного экономического заключения на разработку или корректировку, а также на проведение необходимых экспертиз ТЭО БИП и вносит на рассмотрение Республиканской бюджетной комиссии.</w:t>
      </w:r>
      <w:r>
        <w:br/>
      </w:r>
      <w:r>
        <w:rPr>
          <w:rFonts w:ascii="Times New Roman"/>
          <w:b w:val="false"/>
          <w:i w:val="false"/>
          <w:color w:val="000000"/>
          <w:sz w:val="28"/>
        </w:rPr>
        <w:t>
      Местный уполномоченный орган по государственному планированию по итогам рассмотрения инвестиционных предложений формирует по ним заключения и направляет их на рассмотрение бюджетной комиссии.</w:t>
      </w:r>
      <w:r>
        <w:br/>
      </w:r>
      <w:r>
        <w:rPr>
          <w:rFonts w:ascii="Times New Roman"/>
          <w:b w:val="false"/>
          <w:i w:val="false"/>
          <w:color w:val="000000"/>
          <w:sz w:val="28"/>
        </w:rPr>
        <w:t>
      452. По инвестиционным проектам, отобранным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БИП, разработка или корректировка, а также проведение необходимых экспертиз ТЭО по которым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454. Перечень, содержащий название и сумму финансирования по каждому проекту, утверждается отдельным решением Правительства Республики Казахстан или нормативным правовым актом местного исполнительного органа, подготовку которых осуществляют центральный или местный уполномоченный орган по государственному планированию.</w:t>
      </w:r>
      <w:r>
        <w:br/>
      </w:r>
      <w:r>
        <w:rPr>
          <w:rFonts w:ascii="Times New Roman"/>
          <w:b w:val="false"/>
          <w:i w:val="false"/>
          <w:color w:val="000000"/>
          <w:sz w:val="28"/>
        </w:rPr>
        <w:t>
      458. Центральный уполномоченный орган по государственному планированию направляет заключение экспертизы концессионных предложений уполномоченному государственному органу соответствующей отрасли, если проект республиканский, а также местным исполнительным органам областей, городов республиканского значения, столицы, если проект местный.</w:t>
      </w:r>
      <w:r>
        <w:br/>
      </w:r>
      <w:r>
        <w:rPr>
          <w:rFonts w:ascii="Times New Roman"/>
          <w:b w:val="false"/>
          <w:i w:val="false"/>
          <w:color w:val="000000"/>
          <w:sz w:val="28"/>
        </w:rPr>
        <w:t>
      459. Центральный уполномоченный орган по государственному планированию на основании положительного заключения экспертизы концессионных предложений формирует заключения по концессионным предложениям на разработку или корректировку, а также проведение необходимых экспертиз ТЭО концессионных проектов и вносит на рассмотрение Республиканской бюджетной комиссии.</w:t>
      </w:r>
      <w:r>
        <w:br/>
      </w:r>
      <w:r>
        <w:rPr>
          <w:rFonts w:ascii="Times New Roman"/>
          <w:b w:val="false"/>
          <w:i w:val="false"/>
          <w:color w:val="000000"/>
          <w:sz w:val="28"/>
        </w:rPr>
        <w:t>
      Местный уполномоченный орган по государственному планированию на основании положительного заключения экспертизы концессионных предложений формирует заключения по концессионным предложениям на разработку или корректировку, а также проведение необходимых экспертиз ТЭО концессионных проектов и вносит на рассмотрение соответствующей бюджетной комиссии.</w:t>
      </w:r>
      <w:r>
        <w:br/>
      </w:r>
      <w:r>
        <w:rPr>
          <w:rFonts w:ascii="Times New Roman"/>
          <w:b w:val="false"/>
          <w:i w:val="false"/>
          <w:color w:val="000000"/>
          <w:sz w:val="28"/>
        </w:rPr>
        <w:t>
      460. По концессионным проектам, одобренным бюджетными комиссиями, содержащимся в концессионных предложениях, центральный или местный уполномоченный орган по государственному планированию, формирует перечень концессионных проектов, разработка или корректировка, а также проведение необходимых экспертиз ТЭО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462. Перечень, содержащий название и сумму финансирования по каждому проекту, утверждается отдельным решением Правительства Республики Казахстан или нормативным правовым актом местного исполнительного органа, подготовку которых осуществляют центральный или местный уполномоченный орган по государственному планированию.</w:t>
      </w:r>
      <w:r>
        <w:br/>
      </w:r>
      <w:r>
        <w:rPr>
          <w:rFonts w:ascii="Times New Roman"/>
          <w:b w:val="false"/>
          <w:i w:val="false"/>
          <w:color w:val="000000"/>
          <w:sz w:val="28"/>
        </w:rPr>
        <w:t>
      463. Исполнительный орган, осуществляющий руководство соответствующей отраслью (сферой) государственного управления, направляет заявку на финансирование услуг по консультативному сопровождению концессионных проектов в центральный или местный уполномоченный орган по государственному планированию.</w:t>
      </w:r>
      <w:r>
        <w:br/>
      </w:r>
      <w:r>
        <w:rPr>
          <w:rFonts w:ascii="Times New Roman"/>
          <w:b w:val="false"/>
          <w:i w:val="false"/>
          <w:color w:val="000000"/>
          <w:sz w:val="28"/>
        </w:rPr>
        <w:t>
      465. Центральный или местный уполномоченный орган по государственному планированию вносят заключение на оказание услуг по консультативному сопровождению концессионных проектов на рассмотрение соответствующей бюджетной комиссии.</w:t>
      </w:r>
      <w:r>
        <w:br/>
      </w:r>
      <w:r>
        <w:rPr>
          <w:rFonts w:ascii="Times New Roman"/>
          <w:b w:val="false"/>
          <w:i w:val="false"/>
          <w:color w:val="000000"/>
          <w:sz w:val="28"/>
        </w:rPr>
        <w:t>
      По объемам финансирования услуг по консультативному сопровождению каждого концессионного проекта, одобренного бюджетными комиссиями, центральный или местный уполномоченный орган по государственному планированию формируют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466. Соответствующая бюджетная комиссия по результатам рассмотрения определяет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а также виды и объемы финансирования по каждому проекту.</w:t>
      </w:r>
      <w:r>
        <w:br/>
      </w:r>
      <w:r>
        <w:rPr>
          <w:rFonts w:ascii="Times New Roman"/>
          <w:b w:val="false"/>
          <w:i w:val="false"/>
          <w:color w:val="000000"/>
          <w:sz w:val="28"/>
        </w:rPr>
        <w:t>
      468. Перечень, содержащий название и сумму финансирования по каждому проекту, утверждается решением Правительства Республики Казахстан или нормативным правовым актом местного исполнительного органа, подготовку которых осуществляют центральный или местный уполномоченный орган по государственному планированию.</w:t>
      </w:r>
      <w:r>
        <w:br/>
      </w:r>
      <w:r>
        <w:rPr>
          <w:rFonts w:ascii="Times New Roman"/>
          <w:b w:val="false"/>
          <w:i w:val="false"/>
          <w:color w:val="000000"/>
          <w:sz w:val="28"/>
        </w:rPr>
        <w:t>
      469. В случае, если по результатам рассмотрения соответствующей бюджетной комиссией перечней, средства распределяемых бюджетных программ распределены не в полном размере, центральный или местный уполномоченный орган по государственному планированию до 1 числа второго месяца, следующего за месяцем утверждения перечней, вносят на рассмотрение бюджетной комиссии вопрос финансирования разработки или корректировки, а также проведения необходимых экспертиз ТЭО бюджетных и концессионных проектов, консультативного сопровождения концессионных проектов на оставшуюся сумму средств распределяемой бюджетной программы на основании экономического заключения центрального или местного уполномоченного органа по государственному планированию.</w:t>
      </w:r>
      <w:r>
        <w:br/>
      </w:r>
      <w:r>
        <w:rPr>
          <w:rFonts w:ascii="Times New Roman"/>
          <w:b w:val="false"/>
          <w:i w:val="false"/>
          <w:color w:val="000000"/>
          <w:sz w:val="28"/>
        </w:rPr>
        <w:t>
      Формирование, внесение на рассмотрение соответствующей бюджетной комиссии и утверждение дополнения в Перечни на оставшуюся сумму средств соответствующих распределяемых бюджетных программ осуществляются в порядке, установленном настоящими Правилами.</w:t>
      </w:r>
      <w:r>
        <w:br/>
      </w:r>
      <w:r>
        <w:rPr>
          <w:rFonts w:ascii="Times New Roman"/>
          <w:b w:val="false"/>
          <w:i w:val="false"/>
          <w:color w:val="000000"/>
          <w:sz w:val="28"/>
        </w:rPr>
        <w:t>
      В случае не использования или частичного использования в течение финансового года денег,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бюджетных инвестиционных и концессионных проектов, консультативного сопровождения концессионных проектов, администраторы бюджетных программ обеспечивают возврат неиспользованной части выделенных денег путем восстановления соответствующих бюджетных программ центрального или местного уполномоченного органа по государственному планированию, на основании разработанного в установленном порядке и принятого решения Правительства Республики Казахстан или нормативного правового акта местного исполнительного органа о внесении изменений в решение Правительства Республики Казахстан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r>
        <w:br/>
      </w:r>
      <w:r>
        <w:rPr>
          <w:rFonts w:ascii="Times New Roman"/>
          <w:b w:val="false"/>
          <w:i w:val="false"/>
          <w:color w:val="000000"/>
          <w:sz w:val="28"/>
        </w:rPr>
        <w:t>
      473. Администраторы бюджетных программ представляют в центральный или местный уполномоченный орган по государственному планированию информацию о ходе реализации мероприятий по разработке или корректировке ТЭО бюджетного инвестиционного и концессионного проекта, консультативного сопровождения концессионных проектов до 10 числа месяца, следующего за отчетным месяцем.»;</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51. Порядок распределения средств на финансирование экспертизы и оценки документации по вопросам бюджетных инвестиций и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474</w:t>
      </w:r>
      <w:r>
        <w:rPr>
          <w:rFonts w:ascii="Times New Roman"/>
          <w:b w:val="false"/>
          <w:i w:val="false"/>
          <w:color w:val="000000"/>
          <w:sz w:val="28"/>
        </w:rPr>
        <w:t>, </w:t>
      </w:r>
      <w:r>
        <w:rPr>
          <w:rFonts w:ascii="Times New Roman"/>
          <w:b w:val="false"/>
          <w:i w:val="false"/>
          <w:color w:val="000000"/>
          <w:sz w:val="28"/>
        </w:rPr>
        <w:t>516</w:t>
      </w:r>
      <w:r>
        <w:rPr>
          <w:rFonts w:ascii="Times New Roman"/>
          <w:b w:val="false"/>
          <w:i w:val="false"/>
          <w:color w:val="000000"/>
          <w:sz w:val="28"/>
        </w:rPr>
        <w:t xml:space="preserve"> и </w:t>
      </w:r>
      <w:r>
        <w:rPr>
          <w:rFonts w:ascii="Times New Roman"/>
          <w:b w:val="false"/>
          <w:i w:val="false"/>
          <w:color w:val="000000"/>
          <w:sz w:val="28"/>
        </w:rPr>
        <w:t>521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«474. Настоящим определяется порядок распределения средств бюджетной программы центрального уполномоченного органа по государственному планированию по финансированию экспертизы и оценки документации по вопросам бюджетных инвестиций и концессии.</w:t>
      </w:r>
      <w:r>
        <w:br/>
      </w:r>
      <w:r>
        <w:rPr>
          <w:rFonts w:ascii="Times New Roman"/>
          <w:b w:val="false"/>
          <w:i w:val="false"/>
          <w:color w:val="000000"/>
          <w:sz w:val="28"/>
        </w:rPr>
        <w:t>
      Под финансированием экспертизы и оценки документации по вопросам бюджетных инвестиций и концессии следует понимать финансирование экспертизы концессионных предложений; экономической экспертизы технико-экономического обоснования республиканских бюджетных инвестиционных и концессионных проектов; экспертизы конкурсной документации, в том числе при внесении в нее изменений и дополнений; экспертизы концессионных заявок, представленных участниками конкурса при проведении конкурса по выбору концессионера; экспертизы проектов договоров концессии, в том числе при внесении в договоры концессии изменений и дополнений; экспертизы предложений концессионера на получение поручительства государства; экономической экспертизы инвестиционных проектов для предоставления государственных гарантий;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мониторинга и оценки реализации концессионных проектов, в том числе на условии софинансирования из бюджета; оценки реализации бюджетных инвестиционных проектов; оценки реализации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516. После накопления суммы на тенговом счете Правительства в НБ РК, достаточной для изъятия, осуществляемого в рамках перечисления следующего ежемесячного гарантированного трансферта, передаваемого из Нацфонда РК в республиканский бюджет согласно сводного плана поступлений и финансирования по платежам, с тенгового счета средства конвертируются и поступают на счет Правительства в тенге для учета тенгового эквивалента средств, поступающих в иностранной валюте.</w:t>
      </w:r>
      <w:r>
        <w:br/>
      </w:r>
      <w:r>
        <w:rPr>
          <w:rFonts w:ascii="Times New Roman"/>
          <w:b w:val="false"/>
          <w:i w:val="false"/>
          <w:color w:val="000000"/>
          <w:sz w:val="28"/>
        </w:rPr>
        <w:t>
      521. Использование средств Нацфонда РК осуществляется только на цели, предусмотренные </w:t>
      </w:r>
      <w:r>
        <w:rPr>
          <w:rFonts w:ascii="Times New Roman"/>
          <w:b w:val="false"/>
          <w:i w:val="false"/>
          <w:color w:val="000000"/>
          <w:sz w:val="28"/>
        </w:rPr>
        <w:t>Бюджетным кодексом</w:t>
      </w:r>
      <w:r>
        <w:rPr>
          <w:rFonts w:ascii="Times New Roman"/>
          <w:b w:val="false"/>
          <w:i w:val="false"/>
          <w:color w:val="000000"/>
          <w:sz w:val="28"/>
        </w:rPr>
        <w:t>.</w:t>
      </w:r>
      <w:r>
        <w:br/>
      </w:r>
      <w:r>
        <w:rPr>
          <w:rFonts w:ascii="Times New Roman"/>
          <w:b w:val="false"/>
          <w:i w:val="false"/>
          <w:color w:val="000000"/>
          <w:sz w:val="28"/>
        </w:rPr>
        <w:t>
      Расходование средств Нацфонда РК в виде гарантированного трансферта, передаваемого из Нацфонда РК в республиканский бюджет, осуществляется в объеме не более, утвержденном в сводном плане поступлений и финансирования по платежам на соответствующий период в течение финансового года.</w:t>
      </w:r>
      <w:r>
        <w:br/>
      </w:r>
      <w:r>
        <w:rPr>
          <w:rFonts w:ascii="Times New Roman"/>
          <w:b w:val="false"/>
          <w:i w:val="false"/>
          <w:color w:val="000000"/>
          <w:sz w:val="28"/>
        </w:rPr>
        <w:t>
      Центральный уполномоченный орган по исполнению бюджета в течение 3-х рабочих дней со дня утверждения сводного плана поступлений и финансирования по платежам республиканского бюджета доводит до НБ РК утвержденный объем гарантированного трансферта в республиканский бюджет из Нацфонда РК с разбивкой по месяцам и уведомляет о реквизитах, по которым НБ РК осуществляет перечисление.»;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одиннадцатый </w:t>
      </w:r>
      <w:r>
        <w:rPr>
          <w:rFonts w:ascii="Times New Roman"/>
          <w:b w:val="false"/>
          <w:i w:val="false"/>
          <w:color w:val="000000"/>
          <w:sz w:val="28"/>
        </w:rPr>
        <w:t>пункта 596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«средства на счете условного вклада (счет обслуживания) устанавливаются в размере ста процентов от предстоящей выплаты основного долга, начисленных процентов (вознаграждения), а также иных платежей в соответствии с договором (соглашением) займа за тридцать пять дней до даты предстоящей выплаты;»;</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599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«599. Прогнозные данные на очередной финансовый год по правительственным займам, привлекаемым для финансирования дефицита республиканского бюджета, включают определение центральным уполномоченным органом по государственному планированию совместно с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«602. Привлечение внешнего займа от имени Правительства Республики Казахстан осуществляется центральным уполномоченным органом по исполнению бюджета на основании положительного решения республиканской бюджетной комиссии по каждому бюджетному инвестиционному проекту и/или бюджетной программе, направленной на реализацию проекта (мероприятий проектного документа) (далее - проект), в рамках перечня предполагаемых программных и инвестиционных правительственных внешних займов.</w:t>
      </w:r>
      <w:r>
        <w:br/>
      </w:r>
      <w:r>
        <w:rPr>
          <w:rFonts w:ascii="Times New Roman"/>
          <w:b w:val="false"/>
          <w:i w:val="false"/>
          <w:color w:val="000000"/>
          <w:sz w:val="28"/>
        </w:rPr>
        <w:t>
      В решении республиканской бюджетной комиссии устанавливаются источники и механизм финансирования проекта, предполагаемого к финансированию за счет правительственных внешних займов.»;</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603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«603. Для привлечения определенного займа, в рамках перечня предполагаемых программных и инвестиционных правительственных внешних займов на соответствующий период, центральным уполномоченным органом по исполнению бюджета с привлечением заинтересованных министерств и организаций осуществляется:»;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604 изложить в следующей редакции:</w:t>
      </w:r>
      <w:r>
        <w:br/>
      </w:r>
      <w:r>
        <w:rPr>
          <w:rFonts w:ascii="Times New Roman"/>
          <w:b w:val="false"/>
          <w:i w:val="false"/>
          <w:color w:val="000000"/>
          <w:sz w:val="28"/>
        </w:rPr>
        <w:t>
      «2) оценку приемлемости условий и соответствия их технико-экономическому обоснованию проекта, а также финансовым (бюджетным) ограничениям;»;</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606</w:t>
      </w:r>
      <w:r>
        <w:rPr>
          <w:rFonts w:ascii="Times New Roman"/>
          <w:b w:val="false"/>
          <w:i w:val="false"/>
          <w:color w:val="000000"/>
          <w:sz w:val="28"/>
        </w:rPr>
        <w:t xml:space="preserve"> и </w:t>
      </w:r>
      <w:r>
        <w:rPr>
          <w:rFonts w:ascii="Times New Roman"/>
          <w:b w:val="false"/>
          <w:i w:val="false"/>
          <w:color w:val="000000"/>
          <w:sz w:val="28"/>
        </w:rPr>
        <w:t>607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608</w:t>
      </w:r>
      <w:r>
        <w:rPr>
          <w:rFonts w:ascii="Times New Roman"/>
          <w:b w:val="false"/>
          <w:i w:val="false"/>
          <w:color w:val="000000"/>
          <w:sz w:val="28"/>
        </w:rPr>
        <w:t>, </w:t>
      </w:r>
      <w:r>
        <w:rPr>
          <w:rFonts w:ascii="Times New Roman"/>
          <w:b w:val="false"/>
          <w:i w:val="false"/>
          <w:color w:val="000000"/>
          <w:sz w:val="28"/>
        </w:rPr>
        <w:t>612</w:t>
      </w:r>
      <w:r>
        <w:rPr>
          <w:rFonts w:ascii="Times New Roman"/>
          <w:b w:val="false"/>
          <w:i w:val="false"/>
          <w:color w:val="000000"/>
          <w:sz w:val="28"/>
        </w:rPr>
        <w:t>, </w:t>
      </w:r>
      <w:r>
        <w:rPr>
          <w:rFonts w:ascii="Times New Roman"/>
          <w:b w:val="false"/>
          <w:i w:val="false"/>
          <w:color w:val="000000"/>
          <w:sz w:val="28"/>
        </w:rPr>
        <w:t>613</w:t>
      </w:r>
      <w:r>
        <w:rPr>
          <w:rFonts w:ascii="Times New Roman"/>
          <w:b w:val="false"/>
          <w:i w:val="false"/>
          <w:color w:val="000000"/>
          <w:sz w:val="28"/>
        </w:rPr>
        <w:t>, </w:t>
      </w:r>
      <w:r>
        <w:rPr>
          <w:rFonts w:ascii="Times New Roman"/>
          <w:b w:val="false"/>
          <w:i w:val="false"/>
          <w:color w:val="000000"/>
          <w:sz w:val="28"/>
        </w:rPr>
        <w:t>614</w:t>
      </w:r>
      <w:r>
        <w:rPr>
          <w:rFonts w:ascii="Times New Roman"/>
          <w:b w:val="false"/>
          <w:i w:val="false"/>
          <w:color w:val="000000"/>
          <w:sz w:val="28"/>
        </w:rPr>
        <w:t>, </w:t>
      </w:r>
      <w:r>
        <w:rPr>
          <w:rFonts w:ascii="Times New Roman"/>
          <w:b w:val="false"/>
          <w:i w:val="false"/>
          <w:color w:val="000000"/>
          <w:sz w:val="28"/>
        </w:rPr>
        <w:t>615</w:t>
      </w:r>
      <w:r>
        <w:rPr>
          <w:rFonts w:ascii="Times New Roman"/>
          <w:b w:val="false"/>
          <w:i w:val="false"/>
          <w:color w:val="000000"/>
          <w:sz w:val="28"/>
        </w:rPr>
        <w:t xml:space="preserve"> и</w:t>
      </w:r>
      <w:r>
        <w:rPr>
          <w:rFonts w:ascii="Times New Roman"/>
          <w:b w:val="false"/>
          <w:i w:val="false"/>
          <w:color w:val="000000"/>
          <w:sz w:val="28"/>
        </w:rPr>
        <w:t xml:space="preserve"> 616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«608. Подписание оформленного договора займа осуществляется в соответствии с законодательством Республики Казахстан.</w:t>
      </w:r>
      <w:r>
        <w:br/>
      </w:r>
      <w:r>
        <w:rPr>
          <w:rFonts w:ascii="Times New Roman"/>
          <w:b w:val="false"/>
          <w:i w:val="false"/>
          <w:color w:val="000000"/>
          <w:sz w:val="28"/>
        </w:rPr>
        <w:t>
      612. Центральный уполномоченный орган по исполнению бюджета осуществляет учет средств внешних займов на основании информации, представляемой в обязательном порядке исполнительными агентствами по займам (конечными заемщиками, банками, администраторами бюджетных программ), а также получаемой от заимодателей или доноров.</w:t>
      </w:r>
      <w:r>
        <w:br/>
      </w:r>
      <w:r>
        <w:rPr>
          <w:rFonts w:ascii="Times New Roman"/>
          <w:b w:val="false"/>
          <w:i w:val="false"/>
          <w:color w:val="000000"/>
          <w:sz w:val="28"/>
        </w:rPr>
        <w:t>
      613. Центральный уполномоченный орган по исполнению бюджета осуществляет мониторинг реализации проектов на основании информации, предоставляемой в обязательном порядке исполнительными агентствами по займам (конечными заемщиками, банками, администраторами бюджетных программ), а также получаемой от заимодателей или доноров. Формы и сроки предоставления информации исполнительными агентствами устанавливаются Правительством Республики Казахстан.</w:t>
      </w:r>
      <w:r>
        <w:br/>
      </w:r>
      <w:r>
        <w:rPr>
          <w:rFonts w:ascii="Times New Roman"/>
          <w:b w:val="false"/>
          <w:i w:val="false"/>
          <w:color w:val="000000"/>
          <w:sz w:val="28"/>
        </w:rPr>
        <w:t>
      614. В целях осуществления мониторинга использования заемных средств в рамках договоров займа, предоставляемых Правительству Республики Казахстан международными финансовыми организациями или другими заимодателями (далее - заимодатели), администратор бюджетной программы разрабатывает план реализации инвестиционного проекта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включающий в себя перечень мероприятий, сроки и объемы финансирования по годам на весь период действия договора займа в разрезе компонентов проекта, в том числе из средств республиканского бюджета, и выносит на рассмотрение и утверждение Правительством Республики Казахстан.</w:t>
      </w:r>
      <w:r>
        <w:br/>
      </w:r>
      <w:r>
        <w:rPr>
          <w:rFonts w:ascii="Times New Roman"/>
          <w:b w:val="false"/>
          <w:i w:val="false"/>
          <w:color w:val="000000"/>
          <w:sz w:val="28"/>
        </w:rPr>
        <w:t>
      615. Администратор бюджетных программ:</w:t>
      </w:r>
      <w:r>
        <w:br/>
      </w:r>
      <w:r>
        <w:rPr>
          <w:rFonts w:ascii="Times New Roman"/>
          <w:b w:val="false"/>
          <w:i w:val="false"/>
          <w:color w:val="000000"/>
          <w:sz w:val="28"/>
        </w:rPr>
        <w:t>
      1) в пределах установленной штатной численности определяет структурное подразделение, ответственное за реализацию проекта;</w:t>
      </w:r>
      <w:r>
        <w:br/>
      </w:r>
      <w:r>
        <w:rPr>
          <w:rFonts w:ascii="Times New Roman"/>
          <w:b w:val="false"/>
          <w:i w:val="false"/>
          <w:color w:val="000000"/>
          <w:sz w:val="28"/>
        </w:rPr>
        <w:t>
      2) при формировании проекта республиканского бюджета на очередной финансовый год в установленном порядке планирует объемы финансирования проекта;</w:t>
      </w:r>
      <w:r>
        <w:br/>
      </w:r>
      <w:r>
        <w:rPr>
          <w:rFonts w:ascii="Times New Roman"/>
          <w:b w:val="false"/>
          <w:i w:val="false"/>
          <w:color w:val="000000"/>
          <w:sz w:val="28"/>
        </w:rPr>
        <w:t>
      3) осуществляет реализацию проекта путем проведения закупок товаров, работ и услуг в соответствии с процедурами, предусмотренными в договоре займа;</w:t>
      </w:r>
      <w:r>
        <w:br/>
      </w:r>
      <w:r>
        <w:rPr>
          <w:rFonts w:ascii="Times New Roman"/>
          <w:b w:val="false"/>
          <w:i w:val="false"/>
          <w:color w:val="000000"/>
          <w:sz w:val="28"/>
        </w:rPr>
        <w:t>
      4) на основании решения конкурсной комиссии, согласованного с заимодателем, заключает контракты на закуп товаров, работ и услуг;</w:t>
      </w:r>
      <w:r>
        <w:br/>
      </w:r>
      <w:r>
        <w:rPr>
          <w:rFonts w:ascii="Times New Roman"/>
          <w:b w:val="false"/>
          <w:i w:val="false"/>
          <w:color w:val="000000"/>
          <w:sz w:val="28"/>
        </w:rPr>
        <w:t>
      5) обеспечивает мониторинг заключенных контрактов, а также целевое использование средств внешнего займа и средств софинансирования казахстанской стороной;</w:t>
      </w:r>
      <w:r>
        <w:br/>
      </w:r>
      <w:r>
        <w:rPr>
          <w:rFonts w:ascii="Times New Roman"/>
          <w:b w:val="false"/>
          <w:i w:val="false"/>
          <w:color w:val="000000"/>
          <w:sz w:val="28"/>
        </w:rPr>
        <w:t>
      6) согласовывает с центральным уполномоченным органом по исполнению бюджета внесение изменений и дополнений в договор займа, в том числе в части перераспределения средств по категориям займа, продления сроков доступности средств займа.</w:t>
      </w:r>
      <w:r>
        <w:br/>
      </w:r>
      <w:r>
        <w:rPr>
          <w:rFonts w:ascii="Times New Roman"/>
          <w:b w:val="false"/>
          <w:i w:val="false"/>
          <w:color w:val="000000"/>
          <w:sz w:val="28"/>
        </w:rPr>
        <w:t>
      616. Центральный уполномоченный орган по исполнению бюджета, в качестве заемщика от имени Правительства Республики Казахстан:</w:t>
      </w:r>
      <w:r>
        <w:br/>
      </w:r>
      <w:r>
        <w:rPr>
          <w:rFonts w:ascii="Times New Roman"/>
          <w:b w:val="false"/>
          <w:i w:val="false"/>
          <w:color w:val="000000"/>
          <w:sz w:val="28"/>
        </w:rPr>
        <w:t>
      1) осуществляет отбор казахстанских банков второго уровня или других организаций для участия в реализации проекта в случае, если таковое предусмотрено договором займа или схемой финансирования проекта, который регламентируется </w:t>
      </w:r>
      <w:r>
        <w:rPr>
          <w:rFonts w:ascii="Times New Roman"/>
          <w:b w:val="false"/>
          <w:i w:val="false"/>
          <w:color w:val="000000"/>
          <w:sz w:val="28"/>
        </w:rPr>
        <w:t>главой 59</w:t>
      </w:r>
      <w:r>
        <w:rPr>
          <w:rFonts w:ascii="Times New Roman"/>
          <w:b w:val="false"/>
          <w:i w:val="false"/>
          <w:color w:val="000000"/>
          <w:sz w:val="28"/>
        </w:rPr>
        <w:t xml:space="preserve"> настоящих Правил;</w:t>
      </w:r>
      <w:r>
        <w:br/>
      </w:r>
      <w:r>
        <w:rPr>
          <w:rFonts w:ascii="Times New Roman"/>
          <w:b w:val="false"/>
          <w:i w:val="false"/>
          <w:color w:val="000000"/>
          <w:sz w:val="28"/>
        </w:rPr>
        <w:t>
      2) по согласованию с банками разрабатывает и подписывает с конечными заемщиками кредитные договоры о возврате средств правительственных внешних займов и средств софинансирования Правительства Республики Казахстан в республиканский бюджет;</w:t>
      </w:r>
      <w:r>
        <w:br/>
      </w:r>
      <w:r>
        <w:rPr>
          <w:rFonts w:ascii="Times New Roman"/>
          <w:b w:val="false"/>
          <w:i w:val="false"/>
          <w:color w:val="000000"/>
          <w:sz w:val="28"/>
        </w:rPr>
        <w:t>
      3) осуществляет мониторинг использования средств внешних займов;</w:t>
      </w:r>
      <w:r>
        <w:br/>
      </w:r>
      <w:r>
        <w:rPr>
          <w:rFonts w:ascii="Times New Roman"/>
          <w:b w:val="false"/>
          <w:i w:val="false"/>
          <w:color w:val="000000"/>
          <w:sz w:val="28"/>
        </w:rPr>
        <w:t>
      4) согласовывает внесение изменений и дополнений в договор займа.»;</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67. Проведение конкурсов по закупкам за счет средств займов товаров, работ и услуг»;</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621</w:t>
      </w:r>
      <w:r>
        <w:rPr>
          <w:rFonts w:ascii="Times New Roman"/>
          <w:b w:val="false"/>
          <w:i w:val="false"/>
          <w:color w:val="000000"/>
          <w:sz w:val="28"/>
        </w:rPr>
        <w:t>, </w:t>
      </w:r>
      <w:r>
        <w:rPr>
          <w:rFonts w:ascii="Times New Roman"/>
          <w:b w:val="false"/>
          <w:i w:val="false"/>
          <w:color w:val="000000"/>
          <w:sz w:val="28"/>
        </w:rPr>
        <w:t>627</w:t>
      </w:r>
      <w:r>
        <w:rPr>
          <w:rFonts w:ascii="Times New Roman"/>
          <w:b w:val="false"/>
          <w:i w:val="false"/>
          <w:color w:val="000000"/>
          <w:sz w:val="28"/>
        </w:rPr>
        <w:t>, </w:t>
      </w:r>
      <w:r>
        <w:rPr>
          <w:rFonts w:ascii="Times New Roman"/>
          <w:b w:val="false"/>
          <w:i w:val="false"/>
          <w:color w:val="000000"/>
          <w:sz w:val="28"/>
        </w:rPr>
        <w:t>630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«621. Закуп товаров, работ и услуг из средств софинансирования Республикой Казахстан в целях реализации проекта, финансируемого в рамках правительственного внешнего займа, проводится в соответствии с законодательством Республики Казахстан, если иное не предусмотрено международным договором.</w:t>
      </w:r>
      <w:r>
        <w:br/>
      </w:r>
      <w:r>
        <w:rPr>
          <w:rFonts w:ascii="Times New Roman"/>
          <w:b w:val="false"/>
          <w:i w:val="false"/>
          <w:color w:val="000000"/>
          <w:sz w:val="28"/>
        </w:rPr>
        <w:t>
      627. Центральный уполномоченный орган по исполнению бюджета:</w:t>
      </w:r>
      <w:r>
        <w:br/>
      </w:r>
      <w:r>
        <w:rPr>
          <w:rFonts w:ascii="Times New Roman"/>
          <w:b w:val="false"/>
          <w:i w:val="false"/>
          <w:color w:val="000000"/>
          <w:sz w:val="28"/>
        </w:rPr>
        <w:t>
      1) осуществляет финансовую экспертизу инвестиционных проектов;</w:t>
      </w:r>
      <w:r>
        <w:br/>
      </w:r>
      <w:r>
        <w:rPr>
          <w:rFonts w:ascii="Times New Roman"/>
          <w:b w:val="false"/>
          <w:i w:val="false"/>
          <w:color w:val="000000"/>
          <w:sz w:val="28"/>
        </w:rPr>
        <w:t>
      2) проводит переговоры с потенциальными заимодателями по условиям предоставления негосударственных займов под государственные гарантии;</w:t>
      </w:r>
      <w:r>
        <w:br/>
      </w:r>
      <w:r>
        <w:rPr>
          <w:rFonts w:ascii="Times New Roman"/>
          <w:b w:val="false"/>
          <w:i w:val="false"/>
          <w:color w:val="000000"/>
          <w:sz w:val="28"/>
        </w:rPr>
        <w:t>
      3) заключает соглашение о предоставлении государственной гарантии;</w:t>
      </w:r>
      <w:r>
        <w:br/>
      </w:r>
      <w:r>
        <w:rPr>
          <w:rFonts w:ascii="Times New Roman"/>
          <w:b w:val="false"/>
          <w:i w:val="false"/>
          <w:color w:val="000000"/>
          <w:sz w:val="28"/>
        </w:rPr>
        <w:t>
      4) предоставляет государственные гарантии.</w:t>
      </w:r>
      <w:r>
        <w:br/>
      </w:r>
      <w:r>
        <w:rPr>
          <w:rFonts w:ascii="Times New Roman"/>
          <w:b w:val="false"/>
          <w:i w:val="false"/>
          <w:color w:val="000000"/>
          <w:sz w:val="28"/>
        </w:rPr>
        <w:t>
      630. Центральный уполномоченный орган по государственному планированию:</w:t>
      </w:r>
      <w:r>
        <w:br/>
      </w:r>
      <w:r>
        <w:rPr>
          <w:rFonts w:ascii="Times New Roman"/>
          <w:b w:val="false"/>
          <w:i w:val="false"/>
          <w:color w:val="000000"/>
          <w:sz w:val="28"/>
        </w:rPr>
        <w:t>
      1) обеспечивает организационное руководство процессом рассмотрения инвестиционных проектов;</w:t>
      </w:r>
      <w:r>
        <w:br/>
      </w:r>
      <w:r>
        <w:rPr>
          <w:rFonts w:ascii="Times New Roman"/>
          <w:b w:val="false"/>
          <w:i w:val="false"/>
          <w:color w:val="000000"/>
          <w:sz w:val="28"/>
        </w:rPr>
        <w:t>
      2) осуществляет экономическое заключение инвестиционных проектов;</w:t>
      </w:r>
      <w:r>
        <w:br/>
      </w:r>
      <w:r>
        <w:rPr>
          <w:rFonts w:ascii="Times New Roman"/>
          <w:b w:val="false"/>
          <w:i w:val="false"/>
          <w:color w:val="000000"/>
          <w:sz w:val="28"/>
        </w:rPr>
        <w:t>
      3) определяет рынки ссудного капитала (внешний или внутренний) для привлечения гарантированных государством займов;</w:t>
      </w:r>
      <w:r>
        <w:br/>
      </w:r>
      <w:r>
        <w:rPr>
          <w:rFonts w:ascii="Times New Roman"/>
          <w:b w:val="false"/>
          <w:i w:val="false"/>
          <w:color w:val="000000"/>
          <w:sz w:val="28"/>
        </w:rPr>
        <w:t>
      4) формирует и вносит на рассмотрение республиканской бюджетной комиссии предложение по лимиту предоставления государственных гарантий на планируемый период, проект перечня инвестиционных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«639-3. Уполномоченный орган по государственному планированию осуществляет отбор инвестиционных проектов для предоставления государственных гарантий.»;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642</w:t>
      </w:r>
      <w:r>
        <w:rPr>
          <w:rFonts w:ascii="Times New Roman"/>
          <w:b w:val="false"/>
          <w:i w:val="false"/>
          <w:color w:val="000000"/>
          <w:sz w:val="28"/>
        </w:rPr>
        <w:t>, </w:t>
      </w:r>
      <w:r>
        <w:rPr>
          <w:rFonts w:ascii="Times New Roman"/>
          <w:b w:val="false"/>
          <w:i w:val="false"/>
          <w:color w:val="000000"/>
          <w:sz w:val="28"/>
        </w:rPr>
        <w:t>643</w:t>
      </w:r>
      <w:r>
        <w:rPr>
          <w:rFonts w:ascii="Times New Roman"/>
          <w:b w:val="false"/>
          <w:i w:val="false"/>
          <w:color w:val="000000"/>
          <w:sz w:val="28"/>
        </w:rPr>
        <w:t>, </w:t>
      </w:r>
      <w:r>
        <w:rPr>
          <w:rFonts w:ascii="Times New Roman"/>
          <w:b w:val="false"/>
          <w:i w:val="false"/>
          <w:color w:val="000000"/>
          <w:sz w:val="28"/>
        </w:rPr>
        <w:t>644</w:t>
      </w:r>
      <w:r>
        <w:rPr>
          <w:rFonts w:ascii="Times New Roman"/>
          <w:b w:val="false"/>
          <w:i w:val="false"/>
          <w:color w:val="000000"/>
          <w:sz w:val="28"/>
        </w:rPr>
        <w:t>, </w:t>
      </w:r>
      <w:r>
        <w:rPr>
          <w:rFonts w:ascii="Times New Roman"/>
          <w:b w:val="false"/>
          <w:i w:val="false"/>
          <w:color w:val="000000"/>
          <w:sz w:val="28"/>
        </w:rPr>
        <w:t>661</w:t>
      </w:r>
      <w:r>
        <w:rPr>
          <w:rFonts w:ascii="Times New Roman"/>
          <w:b w:val="false"/>
          <w:i w:val="false"/>
          <w:color w:val="000000"/>
          <w:sz w:val="28"/>
        </w:rPr>
        <w:t>, </w:t>
      </w:r>
      <w:r>
        <w:rPr>
          <w:rFonts w:ascii="Times New Roman"/>
          <w:b w:val="false"/>
          <w:i w:val="false"/>
          <w:color w:val="000000"/>
          <w:sz w:val="28"/>
        </w:rPr>
        <w:t>663</w:t>
      </w:r>
      <w:r>
        <w:rPr>
          <w:rFonts w:ascii="Times New Roman"/>
          <w:b w:val="false"/>
          <w:i w:val="false"/>
          <w:color w:val="000000"/>
          <w:sz w:val="28"/>
        </w:rPr>
        <w:t>, </w:t>
      </w:r>
      <w:r>
        <w:rPr>
          <w:rFonts w:ascii="Times New Roman"/>
          <w:b w:val="false"/>
          <w:i w:val="false"/>
          <w:color w:val="000000"/>
          <w:sz w:val="28"/>
        </w:rPr>
        <w:t>665</w:t>
      </w:r>
      <w:r>
        <w:rPr>
          <w:rFonts w:ascii="Times New Roman"/>
          <w:b w:val="false"/>
          <w:i w:val="false"/>
          <w:color w:val="000000"/>
          <w:sz w:val="28"/>
        </w:rPr>
        <w:t>, </w:t>
      </w:r>
      <w:r>
        <w:rPr>
          <w:rFonts w:ascii="Times New Roman"/>
          <w:b w:val="false"/>
          <w:i w:val="false"/>
          <w:color w:val="000000"/>
          <w:sz w:val="28"/>
        </w:rPr>
        <w:t>774</w:t>
      </w:r>
      <w:r>
        <w:rPr>
          <w:rFonts w:ascii="Times New Roman"/>
          <w:b w:val="false"/>
          <w:i w:val="false"/>
          <w:color w:val="000000"/>
          <w:sz w:val="28"/>
        </w:rPr>
        <w:t xml:space="preserve"> и </w:t>
      </w:r>
      <w:r>
        <w:rPr>
          <w:rFonts w:ascii="Times New Roman"/>
          <w:b w:val="false"/>
          <w:i w:val="false"/>
          <w:color w:val="000000"/>
          <w:sz w:val="28"/>
        </w:rPr>
        <w:t>776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«642. Центральный уполномоченный орган по государственному планированию в срок не позднее 20 июля текущего финансового года формирует на основании экономических заключений и вносит на рассмотрение республиканской бюджетной комиссии проект перечня инвестиционных проектов, предлагаемых к финансированию за счет средств негосударственных займов под государственные гарантии, с приложением экономических заключений по проектам.</w:t>
      </w:r>
      <w:r>
        <w:br/>
      </w:r>
      <w:r>
        <w:rPr>
          <w:rFonts w:ascii="Times New Roman"/>
          <w:b w:val="false"/>
          <w:i w:val="false"/>
          <w:color w:val="000000"/>
          <w:sz w:val="28"/>
        </w:rPr>
        <w:t>
      643. Республиканская бюджетная комиссия при рассмотрении проекта перечня инвестиционных проектов, предоставленного центральным уполномоченным органом по государственному планированию, определяет перечень инвестиционных проектов на год, входящих в лимит предоставления государственных гарантий на очередной год.</w:t>
      </w:r>
      <w:r>
        <w:br/>
      </w:r>
      <w:r>
        <w:rPr>
          <w:rFonts w:ascii="Times New Roman"/>
          <w:b w:val="false"/>
          <w:i w:val="false"/>
          <w:color w:val="000000"/>
          <w:sz w:val="28"/>
        </w:rPr>
        <w:t>
      644. В ходе формирования проекта республиканского бюджета центральный уполномоченный орган по государственному планированию по решению республиканской бюджетной комиссии дорабатывает перечень инвестиционных проектов и пересматривает суммы государственных гарантий по каждому инвестиционному проекту.</w:t>
      </w:r>
      <w:r>
        <w:br/>
      </w:r>
      <w:r>
        <w:rPr>
          <w:rFonts w:ascii="Times New Roman"/>
          <w:b w:val="false"/>
          <w:i w:val="false"/>
          <w:color w:val="000000"/>
          <w:sz w:val="28"/>
        </w:rPr>
        <w:t>
      661. Местный уполномоченный орган по государственному планированию города республиканского значения, столицы с учетом лимита долга местного исполнительного органа города республиканского значения, столицы и перечня приоритетных (республиканских или местных) бюджетных инвестиционных проектов (программ) на основе прогноза социально-экономического развития и бюджетных параметров республики направляет на рассмотрение соответствующей бюджетной комиссии предложения по заимствованию местным исполнительным органом города республиканского значения, столицы путем выпуска государственных ценных бумаг для обращения на внутреннем рынке, определяет прогнозные объемы на обслуживание и погашение, предусматриваемые на планируемые годы.</w:t>
      </w:r>
      <w:r>
        <w:br/>
      </w:r>
      <w:r>
        <w:rPr>
          <w:rFonts w:ascii="Times New Roman"/>
          <w:b w:val="false"/>
          <w:i w:val="false"/>
          <w:color w:val="000000"/>
          <w:sz w:val="28"/>
        </w:rPr>
        <w:t>
      После одобрения предложений соответствующей бюджетной комиссией местный уполномоченный орган по государственному планированию города республиканского значения, столицы составляет проект решения о внесении изменений и дополнений в решение маслихата о бюджете города республиканского значения, столицы на очередной финансовый год в установленном порядке.</w:t>
      </w:r>
      <w:r>
        <w:br/>
      </w:r>
      <w:r>
        <w:rPr>
          <w:rFonts w:ascii="Times New Roman"/>
          <w:b w:val="false"/>
          <w:i w:val="false"/>
          <w:color w:val="000000"/>
          <w:sz w:val="28"/>
        </w:rPr>
        <w:t>
      663. Центральный уполномоченный орган по государственному планированию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осуществляет прогнозные расчеты финансирования запланированного дефицита бюджета местных исполнительных органов, лимит долга местных исполнительных органов на планируемый год и направляет эти предложения в Республиканскую бюджетную комиссию по формированию проекта бюджета местных исполнительных органов.</w:t>
      </w:r>
      <w:r>
        <w:br/>
      </w:r>
      <w:r>
        <w:rPr>
          <w:rFonts w:ascii="Times New Roman"/>
          <w:b w:val="false"/>
          <w:i w:val="false"/>
          <w:color w:val="000000"/>
          <w:sz w:val="28"/>
        </w:rPr>
        <w:t>
      665. Уполномоченный орган по государственному планированию с учетом лимита долга местных исполнительных органов и перечня приоритетных (республиканских или местных) бюджетных инвестиционных проектов (программ) осуществляет прогнозные расчеты финансирования запланированного дефицита местных бюджетов и направляет их для рассмотрения соответствующей Бюджетной комиссией.</w:t>
      </w:r>
      <w:r>
        <w:br/>
      </w:r>
      <w:r>
        <w:rPr>
          <w:rFonts w:ascii="Times New Roman"/>
          <w:b w:val="false"/>
          <w:i w:val="false"/>
          <w:color w:val="000000"/>
          <w:sz w:val="28"/>
        </w:rPr>
        <w:t>
      774. Центральный уполномоченный орган по исполнению бюджета:</w:t>
      </w:r>
      <w:r>
        <w:br/>
      </w:r>
      <w:r>
        <w:rPr>
          <w:rFonts w:ascii="Times New Roman"/>
          <w:b w:val="false"/>
          <w:i w:val="false"/>
          <w:color w:val="000000"/>
          <w:sz w:val="28"/>
        </w:rPr>
        <w:t>
      осуществляет финансовую экспертизу концессионных проектов;</w:t>
      </w:r>
      <w:r>
        <w:br/>
      </w:r>
      <w:r>
        <w:rPr>
          <w:rFonts w:ascii="Times New Roman"/>
          <w:b w:val="false"/>
          <w:i w:val="false"/>
          <w:color w:val="000000"/>
          <w:sz w:val="28"/>
        </w:rPr>
        <w:t>
      заключает договор поручительства;</w:t>
      </w:r>
      <w:r>
        <w:br/>
      </w:r>
      <w:r>
        <w:rPr>
          <w:rFonts w:ascii="Times New Roman"/>
          <w:b w:val="false"/>
          <w:i w:val="false"/>
          <w:color w:val="000000"/>
          <w:sz w:val="28"/>
        </w:rPr>
        <w:t>
      предоставляет поручительства государства;</w:t>
      </w:r>
      <w:r>
        <w:br/>
      </w:r>
      <w:r>
        <w:rPr>
          <w:rFonts w:ascii="Times New Roman"/>
          <w:b w:val="false"/>
          <w:i w:val="false"/>
          <w:color w:val="000000"/>
          <w:sz w:val="28"/>
        </w:rPr>
        <w:t>
      устанавливает финансовые границы и приоритеты принятия концессионных обязательств.</w:t>
      </w:r>
      <w:r>
        <w:br/>
      </w:r>
      <w:r>
        <w:rPr>
          <w:rFonts w:ascii="Times New Roman"/>
          <w:b w:val="false"/>
          <w:i w:val="false"/>
          <w:color w:val="000000"/>
          <w:sz w:val="28"/>
        </w:rPr>
        <w:t>
      776. Центральный уполномоченный орган по государственному планированию:</w:t>
      </w:r>
      <w:r>
        <w:br/>
      </w:r>
      <w:r>
        <w:rPr>
          <w:rFonts w:ascii="Times New Roman"/>
          <w:b w:val="false"/>
          <w:i w:val="false"/>
          <w:color w:val="000000"/>
          <w:sz w:val="28"/>
        </w:rPr>
        <w:t>
      привлекает специализированную организацию по вопросам проведения экспертизы и оценки документации по вопросам бюджетных инвестиций и концессии;</w:t>
      </w:r>
      <w:r>
        <w:br/>
      </w:r>
      <w:r>
        <w:rPr>
          <w:rFonts w:ascii="Times New Roman"/>
          <w:b w:val="false"/>
          <w:i w:val="false"/>
          <w:color w:val="000000"/>
          <w:sz w:val="28"/>
        </w:rPr>
        <w:t>
      согласовывает конкурсную документацию и договор концессии;</w:t>
      </w:r>
      <w:r>
        <w:br/>
      </w:r>
      <w:r>
        <w:rPr>
          <w:rFonts w:ascii="Times New Roman"/>
          <w:b w:val="false"/>
          <w:i w:val="false"/>
          <w:color w:val="000000"/>
          <w:sz w:val="28"/>
        </w:rPr>
        <w:t>
      формирует и вносит на рассмотрение республиканской бюджетной комиссии предложение по лимиту предоставления или увеличения объема лимита поручительств государства на планируемый период, проект перечня концессионных проектов, по которым возможно предоставление или увеличение объема лимита поручительства государства в пределах лимита очередного финансового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«4.1. Аким обязуется:» изложить в следующей редакции:</w:t>
      </w:r>
      <w:r>
        <w:br/>
      </w:r>
      <w:r>
        <w:rPr>
          <w:rFonts w:ascii="Times New Roman"/>
          <w:b w:val="false"/>
          <w:i w:val="false"/>
          <w:color w:val="000000"/>
          <w:sz w:val="28"/>
        </w:rPr>
        <w:t>
      «4.1. Аким обязуется:</w:t>
      </w:r>
      <w:r>
        <w:br/>
      </w:r>
      <w:r>
        <w:rPr>
          <w:rFonts w:ascii="Times New Roman"/>
          <w:b w:val="false"/>
          <w:i w:val="false"/>
          <w:color w:val="000000"/>
          <w:sz w:val="28"/>
        </w:rPr>
        <w:t>
      - в полном объеме и гарантированном качестве, своевременно обеспечить достижение прямых и конечных результатов, приведенных в настоящем Соглашении;</w:t>
      </w:r>
      <w:r>
        <w:br/>
      </w:r>
      <w:r>
        <w:rPr>
          <w:rFonts w:ascii="Times New Roman"/>
          <w:b w:val="false"/>
          <w:i w:val="false"/>
          <w:color w:val="000000"/>
          <w:sz w:val="28"/>
        </w:rPr>
        <w:t>
      - в указанные в пункте 10 сроки и форме представлять отчетную информацию АБПВБ о фактическом достижении прямых и конечных результатов;</w:t>
      </w:r>
      <w:r>
        <w:br/>
      </w:r>
      <w:r>
        <w:rPr>
          <w:rFonts w:ascii="Times New Roman"/>
          <w:b w:val="false"/>
          <w:i w:val="false"/>
          <w:color w:val="000000"/>
          <w:sz w:val="28"/>
        </w:rPr>
        <w:t>
      - своевременно принимать меры по управлению рисками недостижения запланированных показателей деятельности;</w:t>
      </w:r>
      <w:r>
        <w:br/>
      </w:r>
      <w:r>
        <w:rPr>
          <w:rFonts w:ascii="Times New Roman"/>
          <w:b w:val="false"/>
          <w:i w:val="false"/>
          <w:color w:val="000000"/>
          <w:sz w:val="28"/>
        </w:rPr>
        <w:t>
      - предпринимать все необходимые меры, в том числе проведение дополнительных мероприятий, в соответствии с законодательством Республики Казахстан для наилучшего достижения запланированных показателей деятельности государственного органа;</w:t>
      </w:r>
      <w:r>
        <w:br/>
      </w:r>
      <w:r>
        <w:rPr>
          <w:rFonts w:ascii="Times New Roman"/>
          <w:b w:val="false"/>
          <w:i w:val="false"/>
          <w:color w:val="000000"/>
          <w:sz w:val="28"/>
        </w:rPr>
        <w:t>
      - своевременно, эффективно и целенаправленно использовать целевые трансферты, выделенные из вышестоящего бюджета, для достижения прямых и конечных результатов;</w:t>
      </w:r>
      <w:r>
        <w:br/>
      </w:r>
      <w:r>
        <w:rPr>
          <w:rFonts w:ascii="Times New Roman"/>
          <w:b w:val="false"/>
          <w:i w:val="false"/>
          <w:color w:val="000000"/>
          <w:sz w:val="28"/>
        </w:rPr>
        <w:t>
      - выделять из местного бюджета средства на финансирование каждого нового местного бюджетного инвестиционного проекта, финансируемого за счет целевых трансфертов на развитие из вышестоящего бюджета;</w:t>
      </w:r>
      <w:r>
        <w:br/>
      </w:r>
      <w:r>
        <w:rPr>
          <w:rFonts w:ascii="Times New Roman"/>
          <w:b w:val="false"/>
          <w:i w:val="false"/>
          <w:color w:val="000000"/>
          <w:sz w:val="28"/>
        </w:rPr>
        <w:t>
      - финансировать из местного бюджета расходы, связанные с мероприятиями, выполняемыми за счет целевых трансфертов на развитие из республиканского бюджета, в случаях изменения технических параметров, производственных мощностей объектов;</w:t>
      </w:r>
      <w:r>
        <w:br/>
      </w:r>
      <w:r>
        <w:rPr>
          <w:rFonts w:ascii="Times New Roman"/>
          <w:b w:val="false"/>
          <w:i w:val="false"/>
          <w:color w:val="000000"/>
          <w:sz w:val="28"/>
        </w:rPr>
        <w:t>
      - сумму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вышестоящего бюджета и, в случае ее неиспользования в текущем финансовом году возвратить не позднее 20 декабря текущего финансового года путем восстановления кассовых расходов администратора бюджетной программы вышестоящего бюджета по соответствующей бюджетной программе;</w:t>
      </w:r>
      <w:r>
        <w:br/>
      </w:r>
      <w:r>
        <w:rPr>
          <w:rFonts w:ascii="Times New Roman"/>
          <w:b w:val="false"/>
          <w:i w:val="false"/>
          <w:color w:val="000000"/>
          <w:sz w:val="28"/>
        </w:rPr>
        <w:t>
      - сумму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местных бюджетов и в случае ее неиспользования в текущем финансовом году возвратить в доход вышестоящего бюджета не позднее 20 декабря текущего финансового года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"Возврат неиспользованных (недоиспользованных) целевых трансфертов";</w:t>
      </w:r>
      <w:r>
        <w:br/>
      </w:r>
      <w:r>
        <w:rPr>
          <w:rFonts w:ascii="Times New Roman"/>
          <w:b w:val="false"/>
          <w:i w:val="false"/>
          <w:color w:val="000000"/>
          <w:sz w:val="28"/>
        </w:rPr>
        <w:t>
      - в случае неиспользования (недоиспользования) в истекшем финансовом году сумм целевых трансфертов, выделенных из республиканского или областного бюджета, по которым Правительством Республики Казахстан или местного исполнительного органа области не было принято решение о дальнейшем использовании (доиспользовании) в текущем финансовом году, возвратить в вышестоящий бюджет, выделивший их, до 1 марта текущего финансового года за счет остатков бюджетных средств на начало года;</w:t>
      </w:r>
      <w:r>
        <w:br/>
      </w:r>
      <w:r>
        <w:rPr>
          <w:rFonts w:ascii="Times New Roman"/>
          <w:b w:val="false"/>
          <w:i w:val="false"/>
          <w:color w:val="000000"/>
          <w:sz w:val="28"/>
        </w:rPr>
        <w:t>
      - в случае выявления органом государственного финансового контроля нецелевого использования суммы целевых трансфертов, возвратить их в течение месяца после подписания акта контроля в вышестоящий бюджет, выделивший данные трансферты.»;</w:t>
      </w:r>
      <w:r>
        <w:br/>
      </w:r>
      <w:r>
        <w:rPr>
          <w:rFonts w:ascii="Times New Roman"/>
          <w:b w:val="false"/>
          <w:i w:val="false"/>
          <w:color w:val="000000"/>
          <w:sz w:val="28"/>
        </w:rPr>
        <w:t>
</w:t>
      </w:r>
      <w:r>
        <w:rPr>
          <w:rFonts w:ascii="Times New Roman"/>
          <w:b w:val="false"/>
          <w:i w:val="false"/>
          <w:color w:val="000000"/>
          <w:sz w:val="28"/>
        </w:rPr>
        <w:t>
      пункт «4.2 Аким имеет право» изложить в следующей редакции:</w:t>
      </w:r>
      <w:r>
        <w:br/>
      </w:r>
      <w:r>
        <w:rPr>
          <w:rFonts w:ascii="Times New Roman"/>
          <w:b w:val="false"/>
          <w:i w:val="false"/>
          <w:color w:val="000000"/>
          <w:sz w:val="28"/>
        </w:rPr>
        <w:t>
      «4.2. Аким имеет право:</w:t>
      </w:r>
      <w:r>
        <w:br/>
      </w:r>
      <w:r>
        <w:rPr>
          <w:rFonts w:ascii="Times New Roman"/>
          <w:b w:val="false"/>
          <w:i w:val="false"/>
          <w:color w:val="000000"/>
          <w:sz w:val="28"/>
        </w:rPr>
        <w:t>
      - требовать от АБПВБ своевременного перечисления целевых трансфертов;</w:t>
      </w:r>
      <w:r>
        <w:br/>
      </w:r>
      <w:r>
        <w:rPr>
          <w:rFonts w:ascii="Times New Roman"/>
          <w:b w:val="false"/>
          <w:i w:val="false"/>
          <w:color w:val="000000"/>
          <w:sz w:val="28"/>
        </w:rPr>
        <w:t>
      - в случае несвоевременного перечисления АБПВБ целевых трансфертов информировать об этом Правительство Республики Казахстан (Аким района, первый руководитель - Акиму области);</w:t>
      </w:r>
      <w:r>
        <w:br/>
      </w:r>
      <w:r>
        <w:rPr>
          <w:rFonts w:ascii="Times New Roman"/>
          <w:b w:val="false"/>
          <w:i w:val="false"/>
          <w:color w:val="000000"/>
          <w:sz w:val="28"/>
        </w:rPr>
        <w:t>
      - в случае образования экономии при использовании целевых трансфертов на развитие, выделенных в истекшем финансовом году из республиканского или областного бюджета, по решению Правительства Республики Казахстан или местного исполнительного органа области, местные исполнительные органы вправе использовать до конца текущего финансового года соответствующую сумму экономии на улучшение показателей результатов бюджетных программ, по которым осуществлялось использование целевых трансфертов на развитие из вышестоящего бюджета;</w:t>
      </w:r>
      <w:r>
        <w:br/>
      </w:r>
      <w:r>
        <w:rPr>
          <w:rFonts w:ascii="Times New Roman"/>
          <w:b w:val="false"/>
          <w:i w:val="false"/>
          <w:color w:val="000000"/>
          <w:sz w:val="28"/>
        </w:rPr>
        <w:t>
      - вносить предложения по внесению изменений в Соглашение по согласию АБПВБ.»;</w:t>
      </w:r>
      <w:r>
        <w:br/>
      </w:r>
      <w:r>
        <w:rPr>
          <w:rFonts w:ascii="Times New Roman"/>
          <w:b w:val="false"/>
          <w:i w:val="false"/>
          <w:color w:val="000000"/>
          <w:sz w:val="28"/>
        </w:rPr>
        <w:t>
</w:t>
      </w:r>
      <w:r>
        <w:rPr>
          <w:rFonts w:ascii="Times New Roman"/>
          <w:b w:val="false"/>
          <w:i w:val="false"/>
          <w:color w:val="000000"/>
          <w:sz w:val="28"/>
        </w:rPr>
        <w:t>
      дополнить приложениями 32-1, 37-1, 50-1, 92-1, 119 и 120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изложить в новой редакции согласно приложениям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1"/>
    <w:p>
      <w:pPr>
        <w:spacing w:after="0"/>
        <w:ind w:left="0"/>
        <w:jc w:val="both"/>
      </w:pPr>
      <w:r>
        <w:rPr>
          <w:rFonts w:ascii="Times New Roman"/>
          <w:b w:val="false"/>
          <w:i w:val="false"/>
          <w:color w:val="000000"/>
          <w:sz w:val="28"/>
        </w:rPr>
        <w:t xml:space="preserve">Приложение 32-1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(центральный уполномоченный орган по исполнению</w:t>
      </w:r>
      <w:r>
        <w:br/>
      </w:r>
      <w:r>
        <w:rPr>
          <w:rFonts w:ascii="Times New Roman"/>
          <w:b w:val="false"/>
          <w:i w:val="false"/>
          <w:color w:val="000000"/>
          <w:sz w:val="28"/>
        </w:rPr>
        <w:t>
        бюджета/территориальное подразделение казначейства</w:t>
      </w:r>
      <w:r>
        <w:br/>
      </w:r>
      <w:r>
        <w:rPr>
          <w:rFonts w:ascii="Times New Roman"/>
          <w:b w:val="false"/>
          <w:i w:val="false"/>
          <w:color w:val="000000"/>
          <w:sz w:val="28"/>
        </w:rPr>
        <w:t>
      центрального уполномоченного органа по исполнению бюджета)</w:t>
      </w:r>
    </w:p>
    <w:p>
      <w:pPr>
        <w:spacing w:after="0"/>
        <w:ind w:left="0"/>
        <w:jc w:val="left"/>
      </w:pPr>
      <w:r>
        <w:rPr>
          <w:rFonts w:ascii="Times New Roman"/>
          <w:b/>
          <w:i w:val="false"/>
          <w:color w:val="000000"/>
        </w:rPr>
        <w:t xml:space="preserve"> Заявка</w:t>
      </w:r>
      <w:r>
        <w:br/>
      </w:r>
      <w:r>
        <w:rPr>
          <w:rFonts w:ascii="Times New Roman"/>
          <w:b/>
          <w:i w:val="false"/>
          <w:color w:val="000000"/>
        </w:rPr>
        <w:t>
на присвоение кодов и на открытие счета</w:t>
      </w:r>
      <w:r>
        <w:br/>
      </w:r>
      <w:r>
        <w:rPr>
          <w:rFonts w:ascii="Times New Roman"/>
          <w:b/>
          <w:i w:val="false"/>
          <w:color w:val="000000"/>
        </w:rPr>
        <w:t>
субъектам квазигосударственного сектора</w:t>
      </w:r>
      <w:r>
        <w:br/>
      </w:r>
      <w:r>
        <w:rPr>
          <w:rFonts w:ascii="Times New Roman"/>
          <w:b/>
          <w:i w:val="false"/>
          <w:color w:val="000000"/>
        </w:rPr>
        <w:t>
от «__» __________ ______года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989"/>
        <w:gridCol w:w="1589"/>
        <w:gridCol w:w="1936"/>
        <w:gridCol w:w="1611"/>
        <w:gridCol w:w="711"/>
        <w:gridCol w:w="1895"/>
        <w:gridCol w:w="1952"/>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СКС</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(региона для</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налоговых</w:t>
            </w:r>
            <w:r>
              <w:br/>
            </w:r>
            <w:r>
              <w:rPr>
                <w:rFonts w:ascii="Times New Roman"/>
                <w:b w:val="false"/>
                <w:i w:val="false"/>
                <w:color w:val="000000"/>
                <w:sz w:val="20"/>
              </w:rPr>
              <w:t>
</w:t>
            </w:r>
            <w:r>
              <w:rPr>
                <w:rFonts w:ascii="Times New Roman"/>
                <w:b w:val="false"/>
                <w:i w:val="false"/>
                <w:color w:val="000000"/>
                <w:sz w:val="20"/>
              </w:rPr>
              <w:t>поступлений)</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w:t>
            </w:r>
            <w:r>
              <w:rPr>
                <w:rFonts w:ascii="Times New Roman"/>
                <w:b w:val="false"/>
                <w:i w:val="false"/>
                <w:color w:val="000000"/>
                <w:sz w:val="20"/>
              </w:rPr>
              <w:t>экономики</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СКС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главного</w:t>
            </w:r>
            <w:r>
              <w:br/>
            </w:r>
            <w:r>
              <w:rPr>
                <w:rFonts w:ascii="Times New Roman"/>
                <w:b w:val="false"/>
                <w:i w:val="false"/>
                <w:color w:val="000000"/>
                <w:sz w:val="20"/>
              </w:rPr>
              <w:t>
</w:t>
            </w:r>
            <w:r>
              <w:rPr>
                <w:rFonts w:ascii="Times New Roman"/>
                <w:b w:val="false"/>
                <w:i w:val="false"/>
                <w:color w:val="000000"/>
                <w:sz w:val="20"/>
              </w:rPr>
              <w:t>бухгалтера</w:t>
            </w:r>
            <w:r>
              <w:br/>
            </w:r>
            <w:r>
              <w:rPr>
                <w:rFonts w:ascii="Times New Roman"/>
                <w:b w:val="false"/>
                <w:i w:val="false"/>
                <w:color w:val="000000"/>
                <w:sz w:val="20"/>
              </w:rPr>
              <w:t>
</w:t>
            </w:r>
            <w:r>
              <w:rPr>
                <w:rFonts w:ascii="Times New Roman"/>
                <w:b w:val="false"/>
                <w:i w:val="false"/>
                <w:color w:val="000000"/>
                <w:sz w:val="20"/>
              </w:rPr>
              <w:t>СКС</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СКС</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СКС,</w:t>
            </w:r>
            <w:r>
              <w:br/>
            </w:r>
            <w:r>
              <w:rPr>
                <w:rFonts w:ascii="Times New Roman"/>
                <w:b w:val="false"/>
                <w:i w:val="false"/>
                <w:color w:val="000000"/>
                <w:sz w:val="20"/>
              </w:rPr>
              <w:t>
</w:t>
            </w:r>
            <w:r>
              <w:rPr>
                <w:rFonts w:ascii="Times New Roman"/>
                <w:b w:val="false"/>
                <w:i w:val="false"/>
                <w:color w:val="000000"/>
                <w:sz w:val="20"/>
              </w:rPr>
              <w:t>внесенный</w:t>
            </w:r>
            <w:r>
              <w:br/>
            </w:r>
            <w:r>
              <w:rPr>
                <w:rFonts w:ascii="Times New Roman"/>
                <w:b w:val="false"/>
                <w:i w:val="false"/>
                <w:color w:val="000000"/>
                <w:sz w:val="20"/>
              </w:rPr>
              <w:t>
</w:t>
            </w:r>
            <w:r>
              <w:rPr>
                <w:rFonts w:ascii="Times New Roman"/>
                <w:b w:val="false"/>
                <w:i w:val="false"/>
                <w:color w:val="000000"/>
                <w:sz w:val="20"/>
              </w:rPr>
              <w:t>в государст-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регистр,</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факс</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(нормативный</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акт, на</w:t>
            </w:r>
            <w:r>
              <w:br/>
            </w:r>
            <w:r>
              <w:rPr>
                <w:rFonts w:ascii="Times New Roman"/>
                <w:b w:val="false"/>
                <w:i w:val="false"/>
                <w:color w:val="000000"/>
                <w:sz w:val="20"/>
              </w:rPr>
              <w:t>
</w:t>
            </w:r>
            <w:r>
              <w:rPr>
                <w:rFonts w:ascii="Times New Roman"/>
                <w:b w:val="false"/>
                <w:i w:val="false"/>
                <w:color w:val="000000"/>
                <w:sz w:val="20"/>
              </w:rPr>
              <w:t>основании</w:t>
            </w:r>
            <w:r>
              <w:br/>
            </w:r>
            <w:r>
              <w:rPr>
                <w:rFonts w:ascii="Times New Roman"/>
                <w:b w:val="false"/>
                <w:i w:val="false"/>
                <w:color w:val="000000"/>
                <w:sz w:val="20"/>
              </w:rPr>
              <w:t>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создан СКС)</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w:t>
      </w:r>
      <w:r>
        <w:br/>
      </w:r>
      <w:r>
        <w:rPr>
          <w:rFonts w:ascii="Times New Roman"/>
          <w:b w:val="false"/>
          <w:i w:val="false"/>
          <w:color w:val="000000"/>
          <w:sz w:val="28"/>
        </w:rPr>
        <w:t>
         квазигосударственного сектора</w:t>
      </w:r>
      <w:r>
        <w:br/>
      </w:r>
      <w:r>
        <w:rPr>
          <w:rFonts w:ascii="Times New Roman"/>
          <w:b w:val="false"/>
          <w:i w:val="false"/>
          <w:color w:val="000000"/>
          <w:sz w:val="28"/>
        </w:rPr>
        <w:t>
       (территориального подразделения</w:t>
      </w:r>
      <w:r>
        <w:br/>
      </w:r>
      <w:r>
        <w:rPr>
          <w:rFonts w:ascii="Times New Roman"/>
          <w:b w:val="false"/>
          <w:i w:val="false"/>
          <w:color w:val="000000"/>
          <w:sz w:val="28"/>
        </w:rPr>
        <w:t>
          казначейства центрального</w:t>
      </w:r>
      <w:r>
        <w:br/>
      </w:r>
      <w:r>
        <w:rPr>
          <w:rFonts w:ascii="Times New Roman"/>
          <w:b w:val="false"/>
          <w:i w:val="false"/>
          <w:color w:val="000000"/>
          <w:sz w:val="28"/>
        </w:rPr>
        <w:t>
     уполномоченного органа по исполнению</w:t>
      </w:r>
      <w:r>
        <w:br/>
      </w:r>
      <w:r>
        <w:rPr>
          <w:rFonts w:ascii="Times New Roman"/>
          <w:b w:val="false"/>
          <w:i w:val="false"/>
          <w:color w:val="000000"/>
          <w:sz w:val="28"/>
        </w:rPr>
        <w:t>
                 бюджета)</w:t>
      </w:r>
    </w:p>
    <w:p>
      <w:pPr>
        <w:spacing w:after="0"/>
        <w:ind w:left="0"/>
        <w:jc w:val="both"/>
      </w:pPr>
      <w:r>
        <w:rPr>
          <w:rFonts w:ascii="Times New Roman"/>
          <w:b w:val="false"/>
          <w:i w:val="false"/>
          <w:color w:val="000000"/>
          <w:sz w:val="28"/>
        </w:rPr>
        <w:t>                      _________ ____________________________________</w:t>
      </w:r>
      <w:r>
        <w:br/>
      </w:r>
      <w:r>
        <w:rPr>
          <w:rFonts w:ascii="Times New Roman"/>
          <w:b w:val="false"/>
          <w:i w:val="false"/>
          <w:color w:val="000000"/>
          <w:sz w:val="28"/>
        </w:rPr>
        <w:t>
                         М.П.     (подпись) (расшифровка подписи)</w:t>
      </w:r>
    </w:p>
    <w:p>
      <w:pPr>
        <w:spacing w:after="0"/>
        <w:ind w:left="0"/>
        <w:jc w:val="both"/>
      </w:pPr>
      <w:r>
        <w:rPr>
          <w:rFonts w:ascii="Times New Roman"/>
          <w:b w:val="false"/>
          <w:i w:val="false"/>
          <w:color w:val="000000"/>
          <w:sz w:val="28"/>
        </w:rPr>
        <w:t>Отметка ответисполнителя</w:t>
      </w:r>
      <w:r>
        <w:br/>
      </w:r>
      <w:r>
        <w:rPr>
          <w:rFonts w:ascii="Times New Roman"/>
          <w:b w:val="false"/>
          <w:i w:val="false"/>
          <w:color w:val="000000"/>
          <w:sz w:val="28"/>
        </w:rPr>
        <w:t>
______________________________ открыт «__» ___________ ______ года</w:t>
      </w:r>
      <w:r>
        <w:br/>
      </w:r>
      <w:r>
        <w:rPr>
          <w:rFonts w:ascii="Times New Roman"/>
          <w:b w:val="false"/>
          <w:i w:val="false"/>
          <w:color w:val="000000"/>
          <w:sz w:val="28"/>
        </w:rPr>
        <w:t>
(код субъекта</w:t>
      </w:r>
      <w:r>
        <w:br/>
      </w:r>
      <w:r>
        <w:rPr>
          <w:rFonts w:ascii="Times New Roman"/>
          <w:b w:val="false"/>
          <w:i w:val="false"/>
          <w:color w:val="000000"/>
          <w:sz w:val="28"/>
        </w:rPr>
        <w:t>
квазигосударственного сектора)</w:t>
      </w:r>
      <w:r>
        <w:br/>
      </w:r>
      <w:r>
        <w:rPr>
          <w:rFonts w:ascii="Times New Roman"/>
          <w:b w:val="false"/>
          <w:i w:val="false"/>
          <w:color w:val="000000"/>
          <w:sz w:val="28"/>
        </w:rPr>
        <w:t>
______________________________ открыт «__» ___________ ______ года</w:t>
      </w:r>
      <w:r>
        <w:br/>
      </w:r>
      <w:r>
        <w:rPr>
          <w:rFonts w:ascii="Times New Roman"/>
          <w:b w:val="false"/>
          <w:i w:val="false"/>
          <w:color w:val="000000"/>
          <w:sz w:val="28"/>
        </w:rPr>
        <w:t>
(счет субъекта</w:t>
      </w:r>
      <w:r>
        <w:br/>
      </w: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Ответисполнитель _________ __________________________________________</w:t>
      </w:r>
      <w:r>
        <w:br/>
      </w:r>
      <w:r>
        <w:rPr>
          <w:rFonts w:ascii="Times New Roman"/>
          <w:b w:val="false"/>
          <w:i w:val="false"/>
          <w:color w:val="000000"/>
          <w:sz w:val="28"/>
        </w:rPr>
        <w:t>
                 (подпись)             (расшифровка подписи)</w:t>
      </w:r>
    </w:p>
    <w:bookmarkStart w:name="z5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2"/>
    <w:p>
      <w:pPr>
        <w:spacing w:after="0"/>
        <w:ind w:left="0"/>
        <w:jc w:val="both"/>
      </w:pPr>
      <w:r>
        <w:rPr>
          <w:rFonts w:ascii="Times New Roman"/>
          <w:b w:val="false"/>
          <w:i w:val="false"/>
          <w:color w:val="000000"/>
          <w:sz w:val="28"/>
        </w:rPr>
        <w:t xml:space="preserve">Приложение 37-1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Центральный уполномоченный орган по исполнению бюджета</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p>
      <w:pPr>
        <w:spacing w:after="0"/>
        <w:ind w:left="0"/>
        <w:jc w:val="left"/>
      </w:pPr>
      <w:r>
        <w:rPr>
          <w:rFonts w:ascii="Times New Roman"/>
          <w:b/>
          <w:i w:val="false"/>
          <w:color w:val="000000"/>
        </w:rPr>
        <w:t xml:space="preserve"> Заявка</w:t>
      </w:r>
      <w:r>
        <w:br/>
      </w:r>
      <w:r>
        <w:rPr>
          <w:rFonts w:ascii="Times New Roman"/>
          <w:b/>
          <w:i w:val="false"/>
          <w:color w:val="000000"/>
        </w:rPr>
        <w:t>
на изменение наименования субъекта квазигосударственного</w:t>
      </w:r>
      <w:r>
        <w:br/>
      </w:r>
      <w:r>
        <w:rPr>
          <w:rFonts w:ascii="Times New Roman"/>
          <w:b/>
          <w:i w:val="false"/>
          <w:color w:val="000000"/>
        </w:rPr>
        <w:t>
сектора</w:t>
      </w:r>
    </w:p>
    <w:p>
      <w:pPr>
        <w:spacing w:after="0"/>
        <w:ind w:left="0"/>
        <w:jc w:val="both"/>
      </w:pPr>
      <w:r>
        <w:rPr>
          <w:rFonts w:ascii="Times New Roman"/>
          <w:b w:val="false"/>
          <w:i w:val="false"/>
          <w:color w:val="000000"/>
          <w:sz w:val="28"/>
        </w:rPr>
        <w:t>от «__» ___________ 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751"/>
        <w:gridCol w:w="3781"/>
        <w:gridCol w:w="2795"/>
        <w:gridCol w:w="3060"/>
      </w:tblGrid>
      <w:tr>
        <w:trPr>
          <w:trHeight w:val="8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СКС</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Прежнее наименование СКС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Новое наименование</w:t>
            </w:r>
            <w:r>
              <w:br/>
            </w:r>
            <w:r>
              <w:rPr>
                <w:rFonts w:ascii="Times New Roman"/>
                <w:b w:val="false"/>
                <w:i w:val="false"/>
                <w:color w:val="000000"/>
                <w:sz w:val="20"/>
              </w:rPr>
              <w:t>
</w:t>
            </w:r>
            <w:r>
              <w:rPr>
                <w:rFonts w:ascii="Times New Roman"/>
                <w:b w:val="false"/>
                <w:i w:val="false"/>
                <w:color w:val="000000"/>
                <w:sz w:val="20"/>
              </w:rPr>
              <w:t>СКС</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внесения</w:t>
            </w:r>
            <w:r>
              <w:br/>
            </w:r>
            <w:r>
              <w:rPr>
                <w:rFonts w:ascii="Times New Roman"/>
                <w:b w:val="false"/>
                <w:i w:val="false"/>
                <w:color w:val="000000"/>
                <w:sz w:val="20"/>
              </w:rPr>
              <w:t>
</w:t>
            </w:r>
            <w:r>
              <w:rPr>
                <w:rFonts w:ascii="Times New Roman"/>
                <w:b w:val="false"/>
                <w:i w:val="false"/>
                <w:color w:val="000000"/>
                <w:sz w:val="20"/>
              </w:rPr>
              <w:t>изменений</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w:t>
      </w:r>
      <w:r>
        <w:br/>
      </w:r>
      <w:r>
        <w:rPr>
          <w:rFonts w:ascii="Times New Roman"/>
          <w:b w:val="false"/>
          <w:i w:val="false"/>
          <w:color w:val="000000"/>
          <w:sz w:val="28"/>
        </w:rPr>
        <w:t>
         квазигосударственного сектора</w:t>
      </w:r>
      <w:r>
        <w:br/>
      </w:r>
      <w:r>
        <w:rPr>
          <w:rFonts w:ascii="Times New Roman"/>
          <w:b w:val="false"/>
          <w:i w:val="false"/>
          <w:color w:val="000000"/>
          <w:sz w:val="28"/>
        </w:rPr>
        <w:t>
       (территориального подразделения</w:t>
      </w:r>
      <w:r>
        <w:br/>
      </w:r>
      <w:r>
        <w:rPr>
          <w:rFonts w:ascii="Times New Roman"/>
          <w:b w:val="false"/>
          <w:i w:val="false"/>
          <w:color w:val="000000"/>
          <w:sz w:val="28"/>
        </w:rPr>
        <w:t>
          казначейства центрального</w:t>
      </w:r>
      <w:r>
        <w:br/>
      </w:r>
      <w:r>
        <w:rPr>
          <w:rFonts w:ascii="Times New Roman"/>
          <w:b w:val="false"/>
          <w:i w:val="false"/>
          <w:color w:val="000000"/>
          <w:sz w:val="28"/>
        </w:rPr>
        <w:t>
     уполномоченного органа по исполнению</w:t>
      </w:r>
      <w:r>
        <w:br/>
      </w:r>
      <w:r>
        <w:rPr>
          <w:rFonts w:ascii="Times New Roman"/>
          <w:b w:val="false"/>
          <w:i w:val="false"/>
          <w:color w:val="000000"/>
          <w:sz w:val="28"/>
        </w:rPr>
        <w:t>
                 бюджета)</w:t>
      </w:r>
    </w:p>
    <w:p>
      <w:pPr>
        <w:spacing w:after="0"/>
        <w:ind w:left="0"/>
        <w:jc w:val="both"/>
      </w:pPr>
      <w:r>
        <w:rPr>
          <w:rFonts w:ascii="Times New Roman"/>
          <w:b w:val="false"/>
          <w:i w:val="false"/>
          <w:color w:val="000000"/>
          <w:sz w:val="28"/>
        </w:rPr>
        <w:t>                      _________ ____________________________________</w:t>
      </w:r>
      <w:r>
        <w:br/>
      </w:r>
      <w:r>
        <w:rPr>
          <w:rFonts w:ascii="Times New Roman"/>
          <w:b w:val="false"/>
          <w:i w:val="false"/>
          <w:color w:val="000000"/>
          <w:sz w:val="28"/>
        </w:rPr>
        <w:t>
                         М.П.     (подпись) (расшифровка подписи)</w:t>
      </w:r>
    </w:p>
    <w:bookmarkStart w:name="z56"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3"/>
    <w:p>
      <w:pPr>
        <w:spacing w:after="0"/>
        <w:ind w:left="0"/>
        <w:jc w:val="both"/>
      </w:pPr>
      <w:r>
        <w:rPr>
          <w:rFonts w:ascii="Times New Roman"/>
          <w:b w:val="false"/>
          <w:i w:val="false"/>
          <w:color w:val="000000"/>
          <w:sz w:val="28"/>
        </w:rPr>
        <w:t xml:space="preserve">Приложение 50-1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(центральный уполномоченный орган по исполнению</w:t>
      </w:r>
      <w:r>
        <w:br/>
      </w:r>
      <w:r>
        <w:rPr>
          <w:rFonts w:ascii="Times New Roman"/>
          <w:b w:val="false"/>
          <w:i w:val="false"/>
          <w:color w:val="000000"/>
          <w:sz w:val="28"/>
        </w:rPr>
        <w:t>
        бюджета/территориальное подразделение казначейства</w:t>
      </w:r>
      <w:r>
        <w:br/>
      </w:r>
      <w:r>
        <w:rPr>
          <w:rFonts w:ascii="Times New Roman"/>
          <w:b w:val="false"/>
          <w:i w:val="false"/>
          <w:color w:val="000000"/>
          <w:sz w:val="28"/>
        </w:rPr>
        <w:t>
      центрального уполномоченного органа по исполнению бюджета)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 квазигосударственного сектора)</w:t>
      </w:r>
    </w:p>
    <w:p>
      <w:pPr>
        <w:spacing w:after="0"/>
        <w:ind w:left="0"/>
        <w:jc w:val="left"/>
      </w:pPr>
      <w:r>
        <w:rPr>
          <w:rFonts w:ascii="Times New Roman"/>
          <w:b/>
          <w:i w:val="false"/>
          <w:color w:val="000000"/>
        </w:rPr>
        <w:t xml:space="preserve"> Заявка на прекращение действия кодов и закрытие счетов</w:t>
      </w:r>
      <w:r>
        <w:br/>
      </w:r>
      <w:r>
        <w:rPr>
          <w:rFonts w:ascii="Times New Roman"/>
          <w:b/>
          <w:i w:val="false"/>
          <w:color w:val="000000"/>
        </w:rPr>
        <w:t>
субъектов квазигосударственного сектора</w:t>
      </w:r>
      <w:r>
        <w:br/>
      </w:r>
      <w:r>
        <w:rPr>
          <w:rFonts w:ascii="Times New Roman"/>
          <w:b/>
          <w:i w:val="false"/>
          <w:color w:val="000000"/>
        </w:rPr>
        <w:t>
от «__» __________ ______года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1011"/>
        <w:gridCol w:w="3400"/>
        <w:gridCol w:w="1163"/>
        <w:gridCol w:w="2869"/>
        <w:gridCol w:w="2452"/>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СКС</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СКС</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органа региона для</w:t>
            </w:r>
            <w:r>
              <w:br/>
            </w:r>
            <w:r>
              <w:rPr>
                <w:rFonts w:ascii="Times New Roman"/>
                <w:b w:val="false"/>
                <w:i w:val="false"/>
                <w:color w:val="000000"/>
                <w:sz w:val="20"/>
              </w:rPr>
              <w:t>
</w:t>
            </w:r>
            <w:r>
              <w:rPr>
                <w:rFonts w:ascii="Times New Roman"/>
                <w:b w:val="false"/>
                <w:i w:val="false"/>
                <w:color w:val="000000"/>
                <w:sz w:val="20"/>
              </w:rPr>
              <w:t>учета налоговых</w:t>
            </w:r>
            <w:r>
              <w:br/>
            </w:r>
            <w:r>
              <w:rPr>
                <w:rFonts w:ascii="Times New Roman"/>
                <w:b w:val="false"/>
                <w:i w:val="false"/>
                <w:color w:val="000000"/>
                <w:sz w:val="20"/>
              </w:rPr>
              <w:t>
</w:t>
            </w:r>
            <w:r>
              <w:rPr>
                <w:rFonts w:ascii="Times New Roman"/>
                <w:b w:val="false"/>
                <w:i w:val="false"/>
                <w:color w:val="000000"/>
                <w:sz w:val="20"/>
              </w:rPr>
              <w:t>поступлений</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СКС</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СКС,</w:t>
            </w:r>
            <w:r>
              <w:br/>
            </w:r>
            <w:r>
              <w:rPr>
                <w:rFonts w:ascii="Times New Roman"/>
                <w:b w:val="false"/>
                <w:i w:val="false"/>
                <w:color w:val="000000"/>
                <w:sz w:val="20"/>
              </w:rPr>
              <w:t>
</w:t>
            </w:r>
            <w:r>
              <w:rPr>
                <w:rFonts w:ascii="Times New Roman"/>
                <w:b w:val="false"/>
                <w:i w:val="false"/>
                <w:color w:val="000000"/>
                <w:sz w:val="20"/>
              </w:rPr>
              <w:t>внесенный в</w:t>
            </w:r>
            <w:r>
              <w:br/>
            </w:r>
            <w:r>
              <w:rPr>
                <w:rFonts w:ascii="Times New Roman"/>
                <w:b w:val="false"/>
                <w:i w:val="false"/>
                <w:color w:val="000000"/>
                <w:sz w:val="20"/>
              </w:rPr>
              <w:t>
</w:t>
            </w: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регистр, телефон,</w:t>
            </w:r>
            <w:r>
              <w:br/>
            </w:r>
            <w:r>
              <w:rPr>
                <w:rFonts w:ascii="Times New Roman"/>
                <w:b w:val="false"/>
                <w:i w:val="false"/>
                <w:color w:val="000000"/>
                <w:sz w:val="20"/>
              </w:rPr>
              <w:t>
</w:t>
            </w:r>
            <w:r>
              <w:rPr>
                <w:rFonts w:ascii="Times New Roman"/>
                <w:b w:val="false"/>
                <w:i w:val="false"/>
                <w:color w:val="000000"/>
                <w:sz w:val="20"/>
              </w:rPr>
              <w:t>факс</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действия кода</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Одновременно просит закрыть _________________________________________</w:t>
      </w:r>
      <w:r>
        <w:br/>
      </w:r>
      <w:r>
        <w:rPr>
          <w:rFonts w:ascii="Times New Roman"/>
          <w:b w:val="false"/>
          <w:i w:val="false"/>
          <w:color w:val="000000"/>
          <w:sz w:val="28"/>
        </w:rPr>
        <w:t>
                                   (указывается номер КСН субъекта</w:t>
      </w:r>
      <w:r>
        <w:br/>
      </w:r>
      <w:r>
        <w:rPr>
          <w:rFonts w:ascii="Times New Roman"/>
          <w:b w:val="false"/>
          <w:i w:val="false"/>
          <w:color w:val="000000"/>
          <w:sz w:val="28"/>
        </w:rPr>
        <w:t>
                                   квазигосударственного сектора)</w:t>
      </w:r>
      <w:r>
        <w:br/>
      </w:r>
      <w:r>
        <w:rPr>
          <w:rFonts w:ascii="Times New Roman"/>
          <w:b w:val="false"/>
          <w:i w:val="false"/>
          <w:color w:val="000000"/>
          <w:sz w:val="28"/>
        </w:rPr>
        <w:t>
Руководитель СКС/ территориального</w:t>
      </w:r>
      <w:r>
        <w:br/>
      </w:r>
      <w:r>
        <w:rPr>
          <w:rFonts w:ascii="Times New Roman"/>
          <w:b w:val="false"/>
          <w:i w:val="false"/>
          <w:color w:val="000000"/>
          <w:sz w:val="28"/>
        </w:rPr>
        <w:t>
подразделения казначейства</w:t>
      </w:r>
      <w:r>
        <w:br/>
      </w:r>
      <w:r>
        <w:rPr>
          <w:rFonts w:ascii="Times New Roman"/>
          <w:b w:val="false"/>
          <w:i w:val="false"/>
          <w:color w:val="000000"/>
          <w:sz w:val="28"/>
        </w:rPr>
        <w:t>
центрального уполномоченного органа</w:t>
      </w:r>
      <w:r>
        <w:br/>
      </w:r>
      <w:r>
        <w:rPr>
          <w:rFonts w:ascii="Times New Roman"/>
          <w:b w:val="false"/>
          <w:i w:val="false"/>
          <w:color w:val="000000"/>
          <w:sz w:val="28"/>
        </w:rPr>
        <w:t>
по исполнению бюджета _____ _________ _______________________________</w:t>
      </w:r>
      <w:r>
        <w:br/>
      </w:r>
      <w:r>
        <w:rPr>
          <w:rFonts w:ascii="Times New Roman"/>
          <w:b w:val="false"/>
          <w:i w:val="false"/>
          <w:color w:val="000000"/>
          <w:sz w:val="28"/>
        </w:rPr>
        <w:t>
                       М.П. (подпись)       (расшифровка подписи)</w:t>
      </w:r>
      <w:r>
        <w:br/>
      </w:r>
      <w:r>
        <w:rPr>
          <w:rFonts w:ascii="Times New Roman"/>
          <w:b w:val="false"/>
          <w:i w:val="false"/>
          <w:color w:val="000000"/>
          <w:sz w:val="28"/>
        </w:rPr>
        <w:t>
Отметка территориального подразделения казначейства</w:t>
      </w:r>
      <w:r>
        <w:br/>
      </w:r>
      <w:r>
        <w:rPr>
          <w:rFonts w:ascii="Times New Roman"/>
          <w:b w:val="false"/>
          <w:i w:val="false"/>
          <w:color w:val="000000"/>
          <w:sz w:val="28"/>
        </w:rPr>
        <w:t>
центрального уполномоченного органа по исполнению бюджета</w:t>
      </w:r>
    </w:p>
    <w:p>
      <w:pPr>
        <w:spacing w:after="0"/>
        <w:ind w:left="0"/>
        <w:jc w:val="both"/>
      </w:pPr>
      <w:r>
        <w:rPr>
          <w:rFonts w:ascii="Times New Roman"/>
          <w:b w:val="false"/>
          <w:i w:val="false"/>
          <w:color w:val="000000"/>
          <w:sz w:val="28"/>
        </w:rPr>
        <w:t>______________________________ закрыт «__» ___________ ______ года</w:t>
      </w:r>
      <w:r>
        <w:br/>
      </w:r>
      <w:r>
        <w:rPr>
          <w:rFonts w:ascii="Times New Roman"/>
          <w:b w:val="false"/>
          <w:i w:val="false"/>
          <w:color w:val="000000"/>
          <w:sz w:val="28"/>
        </w:rPr>
        <w:t>
(номер кода субъекта</w:t>
      </w:r>
      <w:r>
        <w:br/>
      </w:r>
      <w:r>
        <w:rPr>
          <w:rFonts w:ascii="Times New Roman"/>
          <w:b w:val="false"/>
          <w:i w:val="false"/>
          <w:color w:val="000000"/>
          <w:sz w:val="28"/>
        </w:rPr>
        <w:t>
квазигосударственного сектора)</w:t>
      </w:r>
      <w:r>
        <w:br/>
      </w:r>
      <w:r>
        <w:rPr>
          <w:rFonts w:ascii="Times New Roman"/>
          <w:b w:val="false"/>
          <w:i w:val="false"/>
          <w:color w:val="000000"/>
          <w:sz w:val="28"/>
        </w:rPr>
        <w:t>
______________________________ закрыт «__» ___________ ______ года</w:t>
      </w:r>
      <w:r>
        <w:br/>
      </w:r>
      <w:r>
        <w:rPr>
          <w:rFonts w:ascii="Times New Roman"/>
          <w:b w:val="false"/>
          <w:i w:val="false"/>
          <w:color w:val="000000"/>
          <w:sz w:val="28"/>
        </w:rPr>
        <w:t>
(номер текущего счета субъекта</w:t>
      </w:r>
      <w:r>
        <w:br/>
      </w: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Руководитель территориального</w:t>
      </w:r>
      <w:r>
        <w:br/>
      </w:r>
      <w:r>
        <w:rPr>
          <w:rFonts w:ascii="Times New Roman"/>
          <w:b w:val="false"/>
          <w:i w:val="false"/>
          <w:color w:val="000000"/>
          <w:sz w:val="28"/>
        </w:rPr>
        <w:t>
подразделения казначейства</w:t>
      </w:r>
      <w:r>
        <w:br/>
      </w:r>
      <w:r>
        <w:rPr>
          <w:rFonts w:ascii="Times New Roman"/>
          <w:b w:val="false"/>
          <w:i w:val="false"/>
          <w:color w:val="000000"/>
          <w:sz w:val="28"/>
        </w:rPr>
        <w:t>
центрального уполномоченного органа</w:t>
      </w:r>
      <w:r>
        <w:br/>
      </w:r>
      <w:r>
        <w:rPr>
          <w:rFonts w:ascii="Times New Roman"/>
          <w:b w:val="false"/>
          <w:i w:val="false"/>
          <w:color w:val="000000"/>
          <w:sz w:val="28"/>
        </w:rPr>
        <w:t>
по исполнению бюджета _____________ _________________________________</w:t>
      </w:r>
      <w:r>
        <w:br/>
      </w:r>
      <w:r>
        <w:rPr>
          <w:rFonts w:ascii="Times New Roman"/>
          <w:b w:val="false"/>
          <w:i w:val="false"/>
          <w:color w:val="000000"/>
          <w:sz w:val="28"/>
        </w:rPr>
        <w:t>
                        (подпись)         (расшифровка подписи)</w:t>
      </w:r>
    </w:p>
    <w:bookmarkStart w:name="z57"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4"/>
    <w:p>
      <w:pPr>
        <w:spacing w:after="0"/>
        <w:ind w:left="0"/>
        <w:jc w:val="both"/>
      </w:pPr>
      <w:r>
        <w:rPr>
          <w:rFonts w:ascii="Times New Roman"/>
          <w:b w:val="false"/>
          <w:i w:val="false"/>
          <w:color w:val="000000"/>
          <w:sz w:val="28"/>
        </w:rPr>
        <w:t xml:space="preserve">Приложение 92-1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территориального подразделения казначейства)</w:t>
      </w:r>
    </w:p>
    <w:p>
      <w:pPr>
        <w:spacing w:after="0"/>
        <w:ind w:left="0"/>
        <w:jc w:val="left"/>
      </w:pPr>
      <w:r>
        <w:rPr>
          <w:rFonts w:ascii="Times New Roman"/>
          <w:b/>
          <w:i w:val="false"/>
          <w:color w:val="000000"/>
        </w:rPr>
        <w:t xml:space="preserve"> Журнал</w:t>
      </w:r>
      <w:r>
        <w:br/>
      </w:r>
      <w:r>
        <w:rPr>
          <w:rFonts w:ascii="Times New Roman"/>
          <w:b/>
          <w:i w:val="false"/>
          <w:color w:val="000000"/>
        </w:rPr>
        <w:t>
учета инкассовых распоряжений, выставленных на счет субъекта</w:t>
      </w:r>
      <w:r>
        <w:br/>
      </w:r>
      <w:r>
        <w:rPr>
          <w:rFonts w:ascii="Times New Roman"/>
          <w:b/>
          <w:i w:val="false"/>
          <w:color w:val="000000"/>
        </w:rPr>
        <w:t>
квазигосударственного сектора</w:t>
      </w:r>
    </w:p>
    <w:p>
      <w:pPr>
        <w:spacing w:after="0"/>
        <w:ind w:left="0"/>
        <w:jc w:val="both"/>
      </w:pPr>
      <w:r>
        <w:rPr>
          <w:rFonts w:ascii="Times New Roman"/>
          <w:b w:val="false"/>
          <w:i w:val="false"/>
          <w:color w:val="000000"/>
          <w:sz w:val="28"/>
        </w:rPr>
        <w:t>Начато _____________________________ г.</w:t>
      </w:r>
      <w:r>
        <w:br/>
      </w:r>
      <w:r>
        <w:rPr>
          <w:rFonts w:ascii="Times New Roman"/>
          <w:b w:val="false"/>
          <w:i w:val="false"/>
          <w:color w:val="000000"/>
          <w:sz w:val="28"/>
        </w:rPr>
        <w:t>
Окончено ___________________________ г.</w:t>
      </w:r>
      <w:r>
        <w:br/>
      </w:r>
      <w:r>
        <w:rPr>
          <w:rFonts w:ascii="Times New Roman"/>
          <w:b w:val="false"/>
          <w:i w:val="false"/>
          <w:color w:val="000000"/>
          <w:sz w:val="28"/>
        </w:rPr>
        <w:t xml:space="preserve">
Срок хранения ______________________   </w:t>
      </w:r>
      <w:r>
        <w:br/>
      </w:r>
      <w:r>
        <w:rPr>
          <w:rFonts w:ascii="Times New Roman"/>
          <w:b w:val="false"/>
          <w:i w:val="false"/>
          <w:color w:val="000000"/>
          <w:sz w:val="28"/>
        </w:rPr>
        <w:t xml:space="preserve">
№ дела по номенклатуре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191"/>
        <w:gridCol w:w="516"/>
        <w:gridCol w:w="1323"/>
        <w:gridCol w:w="854"/>
        <w:gridCol w:w="977"/>
        <w:gridCol w:w="816"/>
        <w:gridCol w:w="1267"/>
        <w:gridCol w:w="1305"/>
        <w:gridCol w:w="1013"/>
        <w:gridCol w:w="937"/>
        <w:gridCol w:w="2122"/>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Инкассовое</w:t>
            </w:r>
            <w:r>
              <w:br/>
            </w:r>
            <w:r>
              <w:rPr>
                <w:rFonts w:ascii="Times New Roman"/>
                <w:b w:val="false"/>
                <w:i w:val="false"/>
                <w:color w:val="000000"/>
                <w:sz w:val="20"/>
              </w:rPr>
              <w:t>
</w:t>
            </w:r>
            <w:r>
              <w:rPr>
                <w:rFonts w:ascii="Times New Roman"/>
                <w:b w:val="false"/>
                <w:i w:val="false"/>
                <w:color w:val="000000"/>
                <w:sz w:val="20"/>
              </w:rPr>
              <w:t>распоряжение</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пользу</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взыска-</w:t>
            </w:r>
            <w:r>
              <w:br/>
            </w:r>
            <w:r>
              <w:rPr>
                <w:rFonts w:ascii="Times New Roman"/>
                <w:b w:val="false"/>
                <w:i w:val="false"/>
                <w:color w:val="000000"/>
                <w:sz w:val="20"/>
              </w:rPr>
              <w:t>
</w:t>
            </w:r>
            <w:r>
              <w:rPr>
                <w:rFonts w:ascii="Times New Roman"/>
                <w:b w:val="false"/>
                <w:i w:val="false"/>
                <w:color w:val="000000"/>
                <w:sz w:val="20"/>
              </w:rPr>
              <w:t>ние</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предъяв-</w:t>
            </w:r>
            <w:r>
              <w:br/>
            </w:r>
            <w:r>
              <w:rPr>
                <w:rFonts w:ascii="Times New Roman"/>
                <w:b w:val="false"/>
                <w:i w:val="false"/>
                <w:color w:val="000000"/>
                <w:sz w:val="20"/>
              </w:rPr>
              <w:t>
</w:t>
            </w:r>
            <w:r>
              <w:rPr>
                <w:rFonts w:ascii="Times New Roman"/>
                <w:b w:val="false"/>
                <w:i w:val="false"/>
                <w:color w:val="000000"/>
                <w:sz w:val="20"/>
              </w:rPr>
              <w:t>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w:t>
            </w:r>
            <w:r>
              <w:br/>
            </w:r>
            <w:r>
              <w:rPr>
                <w:rFonts w:ascii="Times New Roman"/>
                <w:b w:val="false"/>
                <w:i w:val="false"/>
                <w:color w:val="000000"/>
                <w:sz w:val="20"/>
              </w:rPr>
              <w:t>
</w:t>
            </w:r>
            <w:r>
              <w:rPr>
                <w:rFonts w:ascii="Times New Roman"/>
                <w:b w:val="false"/>
                <w:i w:val="false"/>
                <w:color w:val="000000"/>
                <w:sz w:val="20"/>
              </w:rPr>
              <w:t>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выстав-</w:t>
            </w:r>
            <w:r>
              <w:br/>
            </w:r>
            <w:r>
              <w:rPr>
                <w:rFonts w:ascii="Times New Roman"/>
                <w:b w:val="false"/>
                <w:i w:val="false"/>
                <w:color w:val="000000"/>
                <w:sz w:val="20"/>
              </w:rPr>
              <w:t>
</w:t>
            </w:r>
            <w:r>
              <w:rPr>
                <w:rFonts w:ascii="Times New Roman"/>
                <w:b w:val="false"/>
                <w:i w:val="false"/>
                <w:color w:val="000000"/>
                <w:sz w:val="20"/>
              </w:rPr>
              <w:t>лено</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w:t>
            </w:r>
            <w:r>
              <w:rPr>
                <w:rFonts w:ascii="Times New Roman"/>
                <w:b w:val="false"/>
                <w:i w:val="false"/>
                <w:color w:val="000000"/>
                <w:sz w:val="20"/>
              </w:rPr>
              <w:t>исполнитель</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58"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5"/>
    <w:p>
      <w:pPr>
        <w:spacing w:after="0"/>
        <w:ind w:left="0"/>
        <w:jc w:val="both"/>
      </w:pPr>
      <w:r>
        <w:rPr>
          <w:rFonts w:ascii="Times New Roman"/>
          <w:b w:val="false"/>
          <w:i w:val="false"/>
          <w:color w:val="000000"/>
          <w:sz w:val="28"/>
        </w:rPr>
        <w:t xml:space="preserve">Приложение 119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Утвержденный план на отчетный финансовый год</w:t>
      </w:r>
      <w:r>
        <w:br/>
      </w:r>
      <w:r>
        <w:rPr>
          <w:rFonts w:ascii="Times New Roman"/>
          <w:b/>
          <w:i w:val="false"/>
          <w:color w:val="000000"/>
        </w:rPr>
        <w:t>
от «__» ___________ 20 ___ г.</w:t>
      </w:r>
    </w:p>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Организация</w:t>
      </w:r>
      <w:r>
        <w:br/>
      </w:r>
      <w:r>
        <w:rPr>
          <w:rFonts w:ascii="Times New Roman"/>
          <w:b w:val="false"/>
          <w:i w:val="false"/>
          <w:color w:val="000000"/>
          <w:sz w:val="28"/>
        </w:rPr>
        <w:t>
Валюта</w:t>
      </w:r>
      <w:r>
        <w:br/>
      </w:r>
      <w:r>
        <w:rPr>
          <w:rFonts w:ascii="Times New Roman"/>
          <w:b w:val="false"/>
          <w:i w:val="false"/>
          <w:color w:val="000000"/>
          <w:sz w:val="28"/>
        </w:rPr>
        <w:t>
Год периода</w:t>
      </w:r>
      <w:r>
        <w:br/>
      </w:r>
      <w:r>
        <w:rPr>
          <w:rFonts w:ascii="Times New Roman"/>
          <w:b w:val="false"/>
          <w:i w:val="false"/>
          <w:color w:val="000000"/>
          <w:sz w:val="28"/>
        </w:rPr>
        <w:t>
Книга</w:t>
      </w:r>
      <w:r>
        <w:br/>
      </w:r>
      <w:r>
        <w:rPr>
          <w:rFonts w:ascii="Times New Roman"/>
          <w:b w:val="false"/>
          <w:i w:val="false"/>
          <w:color w:val="000000"/>
          <w:sz w:val="28"/>
        </w:rPr>
        <w:t>
Набор доступа к данным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964"/>
        <w:gridCol w:w="1872"/>
        <w:gridCol w:w="1177"/>
        <w:gridCol w:w="1494"/>
        <w:gridCol w:w="1366"/>
        <w:gridCol w:w="1386"/>
        <w:gridCol w:w="1367"/>
        <w:gridCol w:w="1369"/>
        <w:gridCol w:w="1445"/>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Uр1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АдмПр-</w:t>
            </w:r>
            <w:r>
              <w:br/>
            </w:r>
            <w:r>
              <w:rPr>
                <w:rFonts w:ascii="Times New Roman"/>
                <w:b w:val="false"/>
                <w:i w:val="false"/>
                <w:color w:val="000000"/>
                <w:sz w:val="20"/>
              </w:rPr>
              <w:t>
</w:t>
            </w:r>
            <w:r>
              <w:rPr>
                <w:rFonts w:ascii="Times New Roman"/>
                <w:b w:val="false"/>
                <w:i w:val="false"/>
                <w:color w:val="000000"/>
                <w:sz w:val="20"/>
              </w:rPr>
              <w:t>Подпр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разреше-</w:t>
            </w:r>
            <w:r>
              <w:br/>
            </w:r>
            <w:r>
              <w:rPr>
                <w:rFonts w:ascii="Times New Roman"/>
                <w:b w:val="false"/>
                <w:i w:val="false"/>
                <w:color w:val="000000"/>
                <w:sz w:val="20"/>
              </w:rPr>
              <w:t>
</w:t>
            </w:r>
            <w:r>
              <w:rPr>
                <w:rFonts w:ascii="Times New Roman"/>
                <w:b w:val="false"/>
                <w:i w:val="false"/>
                <w:color w:val="000000"/>
                <w:sz w:val="20"/>
              </w:rPr>
              <w:t>ния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учрежде-</w:t>
            </w:r>
            <w:r>
              <w:br/>
            </w:r>
            <w:r>
              <w:rPr>
                <w:rFonts w:ascii="Times New Roman"/>
                <w:b w:val="false"/>
                <w:i w:val="false"/>
                <w:color w:val="000000"/>
                <w:sz w:val="20"/>
              </w:rPr>
              <w:t>
</w:t>
            </w:r>
            <w:r>
              <w:rPr>
                <w:rFonts w:ascii="Times New Roman"/>
                <w:b w:val="false"/>
                <w:i w:val="false"/>
                <w:color w:val="000000"/>
                <w:sz w:val="20"/>
              </w:rPr>
              <w:t>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w:t>
            </w:r>
            <w:r>
              <w:br/>
            </w:r>
            <w:r>
              <w:rPr>
                <w:rFonts w:ascii="Times New Roman"/>
                <w:b w:val="false"/>
                <w:i w:val="false"/>
                <w:color w:val="000000"/>
                <w:sz w:val="20"/>
              </w:rPr>
              <w:t>
</w:t>
            </w:r>
            <w:r>
              <w:rPr>
                <w:rFonts w:ascii="Times New Roman"/>
                <w:b w:val="false"/>
                <w:i w:val="false"/>
                <w:color w:val="000000"/>
                <w:sz w:val="20"/>
              </w:rPr>
              <w:t>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966"/>
        <w:gridCol w:w="966"/>
        <w:gridCol w:w="1098"/>
        <w:gridCol w:w="1061"/>
        <w:gridCol w:w="740"/>
        <w:gridCol w:w="778"/>
        <w:gridCol w:w="721"/>
        <w:gridCol w:w="703"/>
        <w:gridCol w:w="778"/>
        <w:gridCol w:w="722"/>
        <w:gridCol w:w="735"/>
        <w:gridCol w:w="924"/>
        <w:gridCol w:w="1792"/>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w:t>
            </w:r>
            <w:r>
              <w:br/>
            </w:r>
            <w:r>
              <w:rPr>
                <w:rFonts w:ascii="Times New Roman"/>
                <w:b w:val="false"/>
                <w:i w:val="false"/>
                <w:color w:val="000000"/>
                <w:sz w:val="20"/>
              </w:rPr>
              <w:t>
</w:t>
            </w:r>
            <w:r>
              <w:rPr>
                <w:rFonts w:ascii="Times New Roman"/>
                <w:b w:val="false"/>
                <w:i w:val="false"/>
                <w:color w:val="000000"/>
                <w:sz w:val="20"/>
              </w:rPr>
              <w:t>ГГ</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ФЕВ-ГГ</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МАР-ГГ</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w:t>
            </w:r>
            <w:r>
              <w:br/>
            </w:r>
            <w:r>
              <w:rPr>
                <w:rFonts w:ascii="Times New Roman"/>
                <w:b w:val="false"/>
                <w:i w:val="false"/>
                <w:color w:val="000000"/>
                <w:sz w:val="20"/>
              </w:rPr>
              <w:t>
</w:t>
            </w:r>
            <w:r>
              <w:rPr>
                <w:rFonts w:ascii="Times New Roman"/>
                <w:b w:val="false"/>
                <w:i w:val="false"/>
                <w:color w:val="000000"/>
                <w:sz w:val="20"/>
              </w:rPr>
              <w:t>ГГ</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ГГ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w:t>
            </w:r>
            <w:r>
              <w:br/>
            </w:r>
            <w:r>
              <w:rPr>
                <w:rFonts w:ascii="Times New Roman"/>
                <w:b w:val="false"/>
                <w:i w:val="false"/>
                <w:color w:val="000000"/>
                <w:sz w:val="20"/>
              </w:rPr>
              <w:t>
</w:t>
            </w:r>
            <w:r>
              <w:rPr>
                <w:rFonts w:ascii="Times New Roman"/>
                <w:b w:val="false"/>
                <w:i w:val="false"/>
                <w:color w:val="000000"/>
                <w:sz w:val="20"/>
              </w:rPr>
              <w:t>ГГ</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w:t>
            </w:r>
            <w:r>
              <w:br/>
            </w:r>
            <w:r>
              <w:rPr>
                <w:rFonts w:ascii="Times New Roman"/>
                <w:b w:val="false"/>
                <w:i w:val="false"/>
                <w:color w:val="000000"/>
                <w:sz w:val="20"/>
              </w:rPr>
              <w:t>
</w:t>
            </w:r>
            <w:r>
              <w:rPr>
                <w:rFonts w:ascii="Times New Roman"/>
                <w:b w:val="false"/>
                <w:i w:val="false"/>
                <w:color w:val="000000"/>
                <w:sz w:val="20"/>
              </w:rPr>
              <w:t>ГГ</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w:t>
            </w:r>
            <w:r>
              <w:br/>
            </w:r>
            <w:r>
              <w:rPr>
                <w:rFonts w:ascii="Times New Roman"/>
                <w:b w:val="false"/>
                <w:i w:val="false"/>
                <w:color w:val="000000"/>
                <w:sz w:val="20"/>
              </w:rPr>
              <w:t>
</w:t>
            </w:r>
            <w:r>
              <w:rPr>
                <w:rFonts w:ascii="Times New Roman"/>
                <w:b w:val="false"/>
                <w:i w:val="false"/>
                <w:color w:val="000000"/>
                <w:sz w:val="20"/>
              </w:rPr>
              <w:t>ГГ</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w:t>
            </w:r>
            <w:r>
              <w:br/>
            </w:r>
            <w:r>
              <w:rPr>
                <w:rFonts w:ascii="Times New Roman"/>
                <w:b w:val="false"/>
                <w:i w:val="false"/>
                <w:color w:val="000000"/>
                <w:sz w:val="20"/>
              </w:rPr>
              <w:t>
</w:t>
            </w:r>
            <w:r>
              <w:rPr>
                <w:rFonts w:ascii="Times New Roman"/>
                <w:b w:val="false"/>
                <w:i w:val="false"/>
                <w:color w:val="000000"/>
                <w:sz w:val="20"/>
              </w:rPr>
              <w:t>ГГ</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w:t>
            </w:r>
            <w:r>
              <w:br/>
            </w:r>
            <w:r>
              <w:rPr>
                <w:rFonts w:ascii="Times New Roman"/>
                <w:b w:val="false"/>
                <w:i w:val="false"/>
                <w:color w:val="000000"/>
                <w:sz w:val="20"/>
              </w:rPr>
              <w:t>
</w:t>
            </w:r>
            <w:r>
              <w:rPr>
                <w:rFonts w:ascii="Times New Roman"/>
                <w:b w:val="false"/>
                <w:i w:val="false"/>
                <w:color w:val="000000"/>
                <w:sz w:val="20"/>
              </w:rPr>
              <w:t>ГГ</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w:t>
            </w:r>
            <w:r>
              <w:br/>
            </w:r>
            <w:r>
              <w:rPr>
                <w:rFonts w:ascii="Times New Roman"/>
                <w:b w:val="false"/>
                <w:i w:val="false"/>
                <w:color w:val="000000"/>
                <w:sz w:val="20"/>
              </w:rPr>
              <w:t>
</w:t>
            </w:r>
            <w:r>
              <w:rPr>
                <w:rFonts w:ascii="Times New Roman"/>
                <w:b w:val="false"/>
                <w:i w:val="false"/>
                <w:color w:val="000000"/>
                <w:sz w:val="20"/>
              </w:rPr>
              <w:t>ГГ</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w:t>
            </w:r>
            <w:r>
              <w:br/>
            </w:r>
            <w:r>
              <w:rPr>
                <w:rFonts w:ascii="Times New Roman"/>
                <w:b w:val="false"/>
                <w:i w:val="false"/>
                <w:color w:val="000000"/>
                <w:sz w:val="20"/>
              </w:rPr>
              <w:t>
</w:t>
            </w:r>
            <w:r>
              <w:rPr>
                <w:rFonts w:ascii="Times New Roman"/>
                <w:b w:val="false"/>
                <w:i w:val="false"/>
                <w:color w:val="000000"/>
                <w:sz w:val="20"/>
              </w:rPr>
              <w:t>ГГ</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w:t>
      </w:r>
    </w:p>
    <w:bookmarkStart w:name="z59"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6"/>
    <w:p>
      <w:pPr>
        <w:spacing w:after="0"/>
        <w:ind w:left="0"/>
        <w:jc w:val="both"/>
      </w:pPr>
      <w:r>
        <w:rPr>
          <w:rFonts w:ascii="Times New Roman"/>
          <w:b w:val="false"/>
          <w:i w:val="false"/>
          <w:color w:val="000000"/>
          <w:sz w:val="28"/>
        </w:rPr>
        <w:t xml:space="preserve">Приложение 120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Уточненный план на отчетный финансовый год</w:t>
      </w:r>
      <w:r>
        <w:br/>
      </w:r>
      <w:r>
        <w:rPr>
          <w:rFonts w:ascii="Times New Roman"/>
          <w:b/>
          <w:i w:val="false"/>
          <w:color w:val="000000"/>
        </w:rPr>
        <w:t>
на основании ____________ от "___" __________ 20 ___ г.</w:t>
      </w:r>
      <w:r>
        <w:br/>
      </w:r>
      <w:r>
        <w:rPr>
          <w:rFonts w:ascii="Times New Roman"/>
          <w:b/>
          <w:i w:val="false"/>
          <w:color w:val="000000"/>
        </w:rPr>
        <w:t>
от _______________</w:t>
      </w:r>
    </w:p>
    <w:p>
      <w:pPr>
        <w:spacing w:after="0"/>
        <w:ind w:left="0"/>
        <w:jc w:val="both"/>
      </w:pPr>
      <w:r>
        <w:rPr>
          <w:rFonts w:ascii="Times New Roman"/>
          <w:b w:val="false"/>
          <w:i w:val="false"/>
          <w:color w:val="000000"/>
          <w:sz w:val="28"/>
        </w:rPr>
        <w:t>Категория</w:t>
      </w:r>
      <w:r>
        <w:br/>
      </w:r>
      <w:r>
        <w:rPr>
          <w:rFonts w:ascii="Times New Roman"/>
          <w:b w:val="false"/>
          <w:i w:val="false"/>
          <w:color w:val="000000"/>
          <w:sz w:val="28"/>
        </w:rPr>
        <w:t>
Организация</w:t>
      </w:r>
      <w:r>
        <w:br/>
      </w:r>
      <w:r>
        <w:rPr>
          <w:rFonts w:ascii="Times New Roman"/>
          <w:b w:val="false"/>
          <w:i w:val="false"/>
          <w:color w:val="000000"/>
          <w:sz w:val="28"/>
        </w:rPr>
        <w:t>
Бюджет</w:t>
      </w:r>
      <w:r>
        <w:br/>
      </w:r>
      <w:r>
        <w:rPr>
          <w:rFonts w:ascii="Times New Roman"/>
          <w:b w:val="false"/>
          <w:i w:val="false"/>
          <w:color w:val="000000"/>
          <w:sz w:val="28"/>
        </w:rPr>
        <w:t>
Имя пакета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001"/>
        <w:gridCol w:w="661"/>
        <w:gridCol w:w="1157"/>
        <w:gridCol w:w="982"/>
        <w:gridCol w:w="950"/>
        <w:gridCol w:w="1007"/>
        <w:gridCol w:w="1120"/>
        <w:gridCol w:w="1139"/>
        <w:gridCol w:w="806"/>
        <w:gridCol w:w="858"/>
        <w:gridCol w:w="648"/>
        <w:gridCol w:w="742"/>
        <w:gridCol w:w="1418"/>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w:t>
            </w:r>
            <w:r>
              <w:br/>
            </w:r>
            <w:r>
              <w:rPr>
                <w:rFonts w:ascii="Times New Roman"/>
                <w:b w:val="false"/>
                <w:i w:val="false"/>
                <w:color w:val="000000"/>
                <w:sz w:val="20"/>
              </w:rPr>
              <w:t>
</w:t>
            </w:r>
            <w:r>
              <w:rPr>
                <w:rFonts w:ascii="Times New Roman"/>
                <w:b w:val="false"/>
                <w:i w:val="false"/>
                <w:color w:val="000000"/>
                <w:sz w:val="20"/>
              </w:rPr>
              <w:t>-жение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АдмПрП</w:t>
            </w:r>
            <w:r>
              <w:br/>
            </w:r>
            <w:r>
              <w:rPr>
                <w:rFonts w:ascii="Times New Roman"/>
                <w:b w:val="false"/>
                <w:i w:val="false"/>
                <w:color w:val="000000"/>
                <w:sz w:val="20"/>
              </w:rPr>
              <w:t>
</w:t>
            </w:r>
            <w:r>
              <w:rPr>
                <w:rFonts w:ascii="Times New Roman"/>
                <w:b w:val="false"/>
                <w:i w:val="false"/>
                <w:color w:val="000000"/>
                <w:sz w:val="20"/>
              </w:rPr>
              <w:t>одпр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w:t>
            </w:r>
            <w:r>
              <w:br/>
            </w:r>
            <w:r>
              <w:rPr>
                <w:rFonts w:ascii="Times New Roman"/>
                <w:b w:val="false"/>
                <w:i w:val="false"/>
                <w:color w:val="000000"/>
                <w:sz w:val="20"/>
              </w:rPr>
              <w:t>
</w:t>
            </w:r>
            <w:r>
              <w:rPr>
                <w:rFonts w:ascii="Times New Roman"/>
                <w:b w:val="false"/>
                <w:i w:val="false"/>
                <w:color w:val="000000"/>
                <w:sz w:val="20"/>
              </w:rPr>
              <w:t>-фика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w:t>
            </w:r>
            <w:r>
              <w:br/>
            </w:r>
            <w:r>
              <w:rPr>
                <w:rFonts w:ascii="Times New Roman"/>
                <w:b w:val="false"/>
                <w:i w:val="false"/>
                <w:color w:val="000000"/>
                <w:sz w:val="20"/>
              </w:rPr>
              <w:t>
</w:t>
            </w:r>
            <w:r>
              <w:rPr>
                <w:rFonts w:ascii="Times New Roman"/>
                <w:b w:val="false"/>
                <w:i w:val="false"/>
                <w:color w:val="000000"/>
                <w:sz w:val="20"/>
              </w:rPr>
              <w:t>-рв1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w:t>
            </w:r>
            <w:r>
              <w:br/>
            </w:r>
            <w:r>
              <w:rPr>
                <w:rFonts w:ascii="Times New Roman"/>
                <w:b w:val="false"/>
                <w:i w:val="false"/>
                <w:color w:val="000000"/>
                <w:sz w:val="20"/>
              </w:rPr>
              <w:t>
</w:t>
            </w:r>
            <w:r>
              <w:rPr>
                <w:rFonts w:ascii="Times New Roman"/>
                <w:b w:val="false"/>
                <w:i w:val="false"/>
                <w:color w:val="000000"/>
                <w:sz w:val="20"/>
              </w:rPr>
              <w:t>рв2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бет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w:t>
            </w:r>
            <w:r>
              <w:br/>
            </w:r>
            <w:r>
              <w:rPr>
                <w:rFonts w:ascii="Times New Roman"/>
                <w:b w:val="false"/>
                <w:i w:val="false"/>
                <w:color w:val="000000"/>
                <w:sz w:val="20"/>
              </w:rPr>
              <w:t>
</w:t>
            </w:r>
            <w:r>
              <w:rPr>
                <w:rFonts w:ascii="Times New Roman"/>
                <w:b w:val="false"/>
                <w:i w:val="false"/>
                <w:color w:val="000000"/>
                <w:sz w:val="20"/>
              </w:rPr>
              <w:t>дит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rPr>
                <w:rFonts w:ascii="Times New Roman"/>
                <w:b w:val="false"/>
                <w:i w:val="false"/>
                <w:color w:val="000000"/>
                <w:sz w:val="20"/>
              </w:rPr>
              <w:t>общение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w:t>
      </w:r>
    </w:p>
    <w:bookmarkStart w:name="z60"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7"/>
    <w:p>
      <w:pPr>
        <w:spacing w:after="0"/>
        <w:ind w:left="0"/>
        <w:jc w:val="both"/>
      </w:pPr>
      <w:r>
        <w:rPr>
          <w:rFonts w:ascii="Times New Roman"/>
          <w:b w:val="false"/>
          <w:i w:val="false"/>
          <w:color w:val="000000"/>
          <w:sz w:val="28"/>
        </w:rPr>
        <w:t xml:space="preserve">Приложение 17-1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Реестр</w:t>
      </w:r>
      <w:r>
        <w:br/>
      </w:r>
      <w:r>
        <w:rPr>
          <w:rFonts w:ascii="Times New Roman"/>
          <w:b/>
          <w:i w:val="false"/>
          <w:color w:val="000000"/>
        </w:rPr>
        <w:t>
_________________________________________________________</w:t>
      </w:r>
      <w:r>
        <w:br/>
      </w:r>
      <w:r>
        <w:rPr>
          <w:rFonts w:ascii="Times New Roman"/>
          <w:b/>
          <w:i w:val="false"/>
          <w:color w:val="000000"/>
        </w:rPr>
        <w:t>
(планов, справок о внесении изменений в планы)</w:t>
      </w:r>
    </w:p>
    <w:p>
      <w:pPr>
        <w:spacing w:after="0"/>
        <w:ind w:left="0"/>
        <w:jc w:val="both"/>
      </w:pPr>
      <w:r>
        <w:rPr>
          <w:rFonts w:ascii="Times New Roman"/>
          <w:b w:val="false"/>
          <w:i w:val="false"/>
          <w:color w:val="000000"/>
          <w:sz w:val="28"/>
        </w:rPr>
        <w:t>Дата реестра _____________________________</w:t>
      </w:r>
      <w:r>
        <w:br/>
      </w:r>
      <w:r>
        <w:rPr>
          <w:rFonts w:ascii="Times New Roman"/>
          <w:b w:val="false"/>
          <w:i w:val="false"/>
          <w:color w:val="000000"/>
          <w:sz w:val="28"/>
        </w:rPr>
        <w:t>
Наименование местного уполномоченного органа</w:t>
      </w:r>
      <w:r>
        <w:br/>
      </w:r>
      <w:r>
        <w:rPr>
          <w:rFonts w:ascii="Times New Roman"/>
          <w:b w:val="false"/>
          <w:i w:val="false"/>
          <w:color w:val="000000"/>
          <w:sz w:val="28"/>
        </w:rPr>
        <w:t>
по исполнению бюджета/администратора</w:t>
      </w:r>
      <w:r>
        <w:br/>
      </w:r>
      <w:r>
        <w:rPr>
          <w:rFonts w:ascii="Times New Roman"/>
          <w:b w:val="false"/>
          <w:i w:val="false"/>
          <w:color w:val="000000"/>
          <w:sz w:val="28"/>
        </w:rPr>
        <w:t>
бюджетных программ/ГУ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676"/>
        <w:gridCol w:w="3158"/>
        <w:gridCol w:w="2523"/>
        <w:gridCol w:w="1739"/>
        <w:gridCol w:w="2256"/>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планов</w:t>
            </w:r>
            <w:r>
              <w:br/>
            </w:r>
            <w:r>
              <w:rPr>
                <w:rFonts w:ascii="Times New Roman"/>
                <w:b w:val="false"/>
                <w:i w:val="false"/>
                <w:color w:val="000000"/>
                <w:sz w:val="20"/>
              </w:rPr>
              <w:t>
</w:t>
            </w:r>
            <w:r>
              <w:rPr>
                <w:rFonts w:ascii="Times New Roman"/>
                <w:b w:val="false"/>
                <w:i w:val="false"/>
                <w:color w:val="000000"/>
                <w:sz w:val="20"/>
              </w:rPr>
              <w:t>(справок о внесении</w:t>
            </w:r>
            <w:r>
              <w:br/>
            </w:r>
            <w:r>
              <w:rPr>
                <w:rFonts w:ascii="Times New Roman"/>
                <w:b w:val="false"/>
                <w:i w:val="false"/>
                <w:color w:val="000000"/>
                <w:sz w:val="20"/>
              </w:rPr>
              <w:t>
</w:t>
            </w:r>
            <w:r>
              <w:rPr>
                <w:rFonts w:ascii="Times New Roman"/>
                <w:b w:val="false"/>
                <w:i w:val="false"/>
                <w:color w:val="000000"/>
                <w:sz w:val="20"/>
              </w:rPr>
              <w:t>изменений в планы)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файла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местного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администратора бюджетных программ ГУ _______________ ___________</w:t>
      </w:r>
      <w:r>
        <w:br/>
      </w:r>
      <w:r>
        <w:rPr>
          <w:rFonts w:ascii="Times New Roman"/>
          <w:b w:val="false"/>
          <w:i w:val="false"/>
          <w:color w:val="000000"/>
          <w:sz w:val="28"/>
        </w:rPr>
        <w:t>
                                          (Ф.И.О.)     (подпись)</w:t>
      </w:r>
      <w:r>
        <w:br/>
      </w:r>
      <w:r>
        <w:rPr>
          <w:rFonts w:ascii="Times New Roman"/>
          <w:b w:val="false"/>
          <w:i w:val="false"/>
          <w:color w:val="000000"/>
          <w:sz w:val="28"/>
        </w:rPr>
        <w:t>
Ответственный исполнитель ___________________________ ___________</w:t>
      </w:r>
      <w:r>
        <w:br/>
      </w:r>
      <w:r>
        <w:rPr>
          <w:rFonts w:ascii="Times New Roman"/>
          <w:b w:val="false"/>
          <w:i w:val="false"/>
          <w:color w:val="000000"/>
          <w:sz w:val="28"/>
        </w:rPr>
        <w:t>
                                    (Ф.И.О.)           (подпись)</w:t>
      </w:r>
    </w:p>
    <w:bookmarkStart w:name="z61"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8"/>
    <w:p>
      <w:pPr>
        <w:spacing w:after="0"/>
        <w:ind w:left="0"/>
        <w:jc w:val="both"/>
      </w:pPr>
      <w:r>
        <w:rPr>
          <w:rFonts w:ascii="Times New Roman"/>
          <w:b w:val="false"/>
          <w:i w:val="false"/>
          <w:color w:val="000000"/>
          <w:sz w:val="28"/>
        </w:rPr>
        <w:t xml:space="preserve">Приложение 38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5-19             </w:t>
      </w:r>
      <w:r>
        <w:br/>
      </w:r>
      <w:r>
        <w:rPr>
          <w:rFonts w:ascii="Times New Roman"/>
          <w:b w:val="false"/>
          <w:i w:val="false"/>
          <w:color w:val="000000"/>
          <w:sz w:val="28"/>
        </w:rPr>
        <w:t xml:space="preserve">
Отчет произведен: Дата - Время    </w:t>
      </w:r>
      <w:r>
        <w:br/>
      </w:r>
      <w:r>
        <w:rPr>
          <w:rFonts w:ascii="Times New Roman"/>
          <w:b w:val="false"/>
          <w:i w:val="false"/>
          <w:color w:val="000000"/>
          <w:sz w:val="28"/>
        </w:rPr>
        <w:t xml:space="preserve">
Страница X из №          </w:t>
      </w:r>
    </w:p>
    <w:p>
      <w:pPr>
        <w:spacing w:after="0"/>
        <w:ind w:left="0"/>
        <w:jc w:val="left"/>
      </w:pPr>
      <w:r>
        <w:rPr>
          <w:rFonts w:ascii="Times New Roman"/>
          <w:b/>
          <w:i w:val="false"/>
          <w:color w:val="000000"/>
        </w:rPr>
        <w:t xml:space="preserve"> Перечень контрольных счетов наличности соответствующих</w:t>
      </w:r>
      <w:r>
        <w:br/>
      </w:r>
      <w:r>
        <w:rPr>
          <w:rFonts w:ascii="Times New Roman"/>
          <w:b/>
          <w:i w:val="false"/>
          <w:color w:val="000000"/>
        </w:rPr>
        <w:t>
бюджетов, платных услуг, спонсорской, благотворительной</w:t>
      </w:r>
      <w:r>
        <w:br/>
      </w:r>
      <w:r>
        <w:rPr>
          <w:rFonts w:ascii="Times New Roman"/>
          <w:b/>
          <w:i w:val="false"/>
          <w:color w:val="000000"/>
        </w:rPr>
        <w:t>
помощи, временного размещения денег и счетов субъектов</w:t>
      </w:r>
      <w:r>
        <w:br/>
      </w:r>
      <w:r>
        <w:rPr>
          <w:rFonts w:ascii="Times New Roman"/>
          <w:b/>
          <w:i w:val="false"/>
          <w:color w:val="000000"/>
        </w:rPr>
        <w:t>
квазигосударственного сектора</w:t>
      </w:r>
    </w:p>
    <w:p>
      <w:pPr>
        <w:spacing w:after="0"/>
        <w:ind w:left="0"/>
        <w:jc w:val="both"/>
      </w:pPr>
      <w:r>
        <w:rPr>
          <w:rFonts w:ascii="Times New Roman"/>
          <w:b w:val="false"/>
          <w:i w:val="false"/>
          <w:color w:val="000000"/>
          <w:sz w:val="28"/>
        </w:rPr>
        <w:t>Регион:___________________________________</w:t>
      </w:r>
      <w:r>
        <w:br/>
      </w:r>
      <w:r>
        <w:rPr>
          <w:rFonts w:ascii="Times New Roman"/>
          <w:b w:val="false"/>
          <w:i w:val="false"/>
          <w:color w:val="000000"/>
          <w:sz w:val="28"/>
        </w:rPr>
        <w:t>
Источник финансирования: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74"/>
        <w:gridCol w:w="3261"/>
        <w:gridCol w:w="650"/>
        <w:gridCol w:w="1975"/>
        <w:gridCol w:w="1578"/>
        <w:gridCol w:w="1294"/>
        <w:gridCol w:w="1313"/>
        <w:gridCol w:w="1881"/>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w:t>
            </w:r>
            <w:r>
              <w:br/>
            </w:r>
            <w:r>
              <w:rPr>
                <w:rFonts w:ascii="Times New Roman"/>
                <w:b w:val="false"/>
                <w:i w:val="false"/>
                <w:color w:val="000000"/>
                <w:sz w:val="20"/>
              </w:rPr>
              <w:t>
</w:t>
            </w:r>
            <w:r>
              <w:rPr>
                <w:rFonts w:ascii="Times New Roman"/>
                <w:b w:val="false"/>
                <w:i w:val="false"/>
                <w:color w:val="000000"/>
                <w:sz w:val="20"/>
              </w:rPr>
              <w:t>учреждения/субъекта</w:t>
            </w:r>
            <w:r>
              <w:br/>
            </w:r>
            <w:r>
              <w:rPr>
                <w:rFonts w:ascii="Times New Roman"/>
                <w:b w:val="false"/>
                <w:i w:val="false"/>
                <w:color w:val="000000"/>
                <w:sz w:val="20"/>
              </w:rPr>
              <w:t>
</w:t>
            </w:r>
            <w:r>
              <w:rPr>
                <w:rFonts w:ascii="Times New Roman"/>
                <w:b w:val="false"/>
                <w:i w:val="false"/>
                <w:color w:val="000000"/>
                <w:sz w:val="20"/>
              </w:rPr>
              <w:t>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счета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открытия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движения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действия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закрытия</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исполнитель _______________________</w:t>
      </w:r>
      <w:r>
        <w:br/>
      </w:r>
      <w:r>
        <w:rPr>
          <w:rFonts w:ascii="Times New Roman"/>
          <w:b w:val="false"/>
          <w:i w:val="false"/>
          <w:color w:val="000000"/>
          <w:sz w:val="28"/>
        </w:rPr>
        <w:t>
                                   (подпись)</w:t>
      </w:r>
      <w:r>
        <w:br/>
      </w:r>
      <w:r>
        <w:rPr>
          <w:rFonts w:ascii="Times New Roman"/>
          <w:b w:val="false"/>
          <w:i w:val="false"/>
          <w:color w:val="000000"/>
          <w:sz w:val="28"/>
        </w:rPr>
        <w:t>
М.Ш.</w:t>
      </w:r>
    </w:p>
    <w:bookmarkStart w:name="z62" w:id="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9"/>
    <w:p>
      <w:pPr>
        <w:spacing w:after="0"/>
        <w:ind w:left="0"/>
        <w:jc w:val="both"/>
      </w:pPr>
      <w:r>
        <w:rPr>
          <w:rFonts w:ascii="Times New Roman"/>
          <w:b w:val="false"/>
          <w:i w:val="false"/>
          <w:color w:val="000000"/>
          <w:sz w:val="28"/>
        </w:rPr>
        <w:t xml:space="preserve">Приложение 40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Образцы подписей и оттиска печати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2"/>
        <w:gridCol w:w="5858"/>
      </w:tblGrid>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учреждение/субъект</w:t>
            </w:r>
            <w:r>
              <w:br/>
            </w:r>
            <w:r>
              <w:rPr>
                <w:rFonts w:ascii="Times New Roman"/>
                <w:b w:val="false"/>
                <w:i w:val="false"/>
                <w:color w:val="000000"/>
                <w:sz w:val="20"/>
              </w:rPr>
              <w:t>
</w:t>
            </w:r>
            <w:r>
              <w:rPr>
                <w:rFonts w:ascii="Times New Roman"/>
                <w:b w:val="false"/>
                <w:i w:val="false"/>
                <w:color w:val="000000"/>
                <w:sz w:val="20"/>
              </w:rPr>
              <w:t>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(организационно-правовая форма и наименование)</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государственного</w:t>
            </w:r>
            <w:r>
              <w:br/>
            </w:r>
            <w:r>
              <w:rPr>
                <w:rFonts w:ascii="Times New Roman"/>
                <w:b w:val="false"/>
                <w:i w:val="false"/>
                <w:color w:val="000000"/>
                <w:sz w:val="20"/>
              </w:rPr>
              <w:t>
</w:t>
            </w:r>
            <w:r>
              <w:rPr>
                <w:rFonts w:ascii="Times New Roman"/>
                <w:b w:val="false"/>
                <w:i w:val="false"/>
                <w:color w:val="000000"/>
                <w:sz w:val="20"/>
              </w:rPr>
              <w:t>учреждения/субъект 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учреждения/субъект</w:t>
            </w:r>
            <w:r>
              <w:br/>
            </w:r>
            <w:r>
              <w:rPr>
                <w:rFonts w:ascii="Times New Roman"/>
                <w:b w:val="false"/>
                <w:i w:val="false"/>
                <w:color w:val="000000"/>
                <w:sz w:val="20"/>
              </w:rPr>
              <w:t>
</w:t>
            </w:r>
            <w:r>
              <w:rPr>
                <w:rFonts w:ascii="Times New Roman"/>
                <w:b w:val="false"/>
                <w:i w:val="false"/>
                <w:color w:val="000000"/>
                <w:sz w:val="20"/>
              </w:rPr>
              <w:t>квазигосударственного сектора</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идентификационный код</w:t>
            </w:r>
            <w:r>
              <w:br/>
            </w:r>
            <w:r>
              <w:rPr>
                <w:rFonts w:ascii="Times New Roman"/>
                <w:b w:val="false"/>
                <w:i w:val="false"/>
                <w:color w:val="000000"/>
                <w:sz w:val="20"/>
              </w:rPr>
              <w:t>
</w:t>
            </w:r>
            <w:r>
              <w:rPr>
                <w:rFonts w:ascii="Times New Roman"/>
                <w:b w:val="false"/>
                <w:i w:val="false"/>
                <w:color w:val="000000"/>
                <w:sz w:val="20"/>
              </w:rPr>
              <w:t>контрольного счета наличности (счета)</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контрольного счета наличности или</w:t>
            </w:r>
            <w:r>
              <w:br/>
            </w:r>
            <w:r>
              <w:rPr>
                <w:rFonts w:ascii="Times New Roman"/>
                <w:b w:val="false"/>
                <w:i w:val="false"/>
                <w:color w:val="000000"/>
                <w:sz w:val="20"/>
              </w:rPr>
              <w:t>
</w:t>
            </w:r>
            <w:r>
              <w:rPr>
                <w:rFonts w:ascii="Times New Roman"/>
                <w:b w:val="false"/>
                <w:i w:val="false"/>
                <w:color w:val="000000"/>
                <w:sz w:val="20"/>
              </w:rPr>
              <w:t>счета</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территориального</w:t>
            </w:r>
            <w:r>
              <w:br/>
            </w:r>
            <w:r>
              <w:rPr>
                <w:rFonts w:ascii="Times New Roman"/>
                <w:b w:val="false"/>
                <w:i w:val="false"/>
                <w:color w:val="000000"/>
                <w:sz w:val="20"/>
              </w:rPr>
              <w:t>
</w:t>
            </w:r>
            <w:r>
              <w:rPr>
                <w:rFonts w:ascii="Times New Roman"/>
                <w:b w:val="false"/>
                <w:i w:val="false"/>
                <w:color w:val="000000"/>
                <w:sz w:val="20"/>
              </w:rPr>
              <w:t>подразделения казначейства центрального</w:t>
            </w:r>
            <w:r>
              <w:br/>
            </w:r>
            <w:r>
              <w:rPr>
                <w:rFonts w:ascii="Times New Roman"/>
                <w:b w:val="false"/>
                <w:i w:val="false"/>
                <w:color w:val="000000"/>
                <w:sz w:val="20"/>
              </w:rPr>
              <w:t>
</w:t>
            </w:r>
            <w:r>
              <w:rPr>
                <w:rFonts w:ascii="Times New Roman"/>
                <w:b w:val="false"/>
                <w:i w:val="false"/>
                <w:color w:val="000000"/>
                <w:sz w:val="20"/>
              </w:rPr>
              <w:t>уполномоченного органа по исполнению бюджета</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территориального подразделения</w:t>
            </w:r>
            <w:r>
              <w:br/>
            </w:r>
            <w:r>
              <w:rPr>
                <w:rFonts w:ascii="Times New Roman"/>
                <w:b w:val="false"/>
                <w:i w:val="false"/>
                <w:color w:val="000000"/>
                <w:sz w:val="20"/>
              </w:rPr>
              <w:t>
</w:t>
            </w:r>
            <w:r>
              <w:rPr>
                <w:rFonts w:ascii="Times New Roman"/>
                <w:b w:val="false"/>
                <w:i w:val="false"/>
                <w:color w:val="000000"/>
                <w:sz w:val="20"/>
              </w:rPr>
              <w:t>казначейства о принятии образцов подписей и</w:t>
            </w:r>
            <w:r>
              <w:br/>
            </w:r>
            <w:r>
              <w:rPr>
                <w:rFonts w:ascii="Times New Roman"/>
                <w:b w:val="false"/>
                <w:i w:val="false"/>
                <w:color w:val="000000"/>
                <w:sz w:val="20"/>
              </w:rPr>
              <w:t>
</w:t>
            </w:r>
            <w:r>
              <w:rPr>
                <w:rFonts w:ascii="Times New Roman"/>
                <w:b w:val="false"/>
                <w:i w:val="false"/>
                <w:color w:val="000000"/>
                <w:sz w:val="20"/>
              </w:rPr>
              <w:t>оттиска печати</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 200 __ г._____</w:t>
            </w:r>
            <w:r>
              <w:br/>
            </w:r>
            <w:r>
              <w:rPr>
                <w:rFonts w:ascii="Times New Roman"/>
                <w:b w:val="false"/>
                <w:i w:val="false"/>
                <w:color w:val="000000"/>
                <w:sz w:val="20"/>
              </w:rPr>
              <w:t>
</w:t>
            </w:r>
            <w:r>
              <w:rPr>
                <w:rFonts w:ascii="Times New Roman"/>
                <w:b w:val="false"/>
                <w:i w:val="false"/>
                <w:color w:val="000000"/>
                <w:sz w:val="20"/>
              </w:rPr>
              <w:t>_________(подпись) (Ф.И.О.)</w:t>
            </w:r>
          </w:p>
        </w:tc>
      </w:tr>
    </w:tbl>
    <w:p>
      <w:pPr>
        <w:spacing w:after="0"/>
        <w:ind w:left="0"/>
        <w:jc w:val="both"/>
      </w:pPr>
      <w:r>
        <w:rPr>
          <w:rFonts w:ascii="Times New Roman"/>
          <w:b w:val="false"/>
          <w:i w:val="false"/>
          <w:color w:val="000000"/>
          <w:sz w:val="28"/>
        </w:rPr>
        <w:t>Образцы, указанные в настоящем документе, считать</w:t>
      </w:r>
      <w:r>
        <w:br/>
      </w:r>
      <w:r>
        <w:rPr>
          <w:rFonts w:ascii="Times New Roman"/>
          <w:b w:val="false"/>
          <w:i w:val="false"/>
          <w:color w:val="000000"/>
          <w:sz w:val="28"/>
        </w:rPr>
        <w:t>
обязательными при осуществлении операций по контрольному</w:t>
      </w:r>
      <w:r>
        <w:br/>
      </w:r>
      <w:r>
        <w:rPr>
          <w:rFonts w:ascii="Times New Roman"/>
          <w:b w:val="false"/>
          <w:i w:val="false"/>
          <w:color w:val="000000"/>
          <w:sz w:val="28"/>
        </w:rPr>
        <w:t>
счету наличности и/или счету, требующих согласия клиента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(указать виды операций (на подписание договоров, заявок на</w:t>
      </w:r>
      <w:r>
        <w:br/>
      </w:r>
      <w:r>
        <w:rPr>
          <w:rFonts w:ascii="Times New Roman"/>
          <w:b w:val="false"/>
          <w:i w:val="false"/>
          <w:color w:val="000000"/>
          <w:sz w:val="28"/>
        </w:rPr>
        <w:t>
</w:t>
      </w:r>
      <w:r>
        <w:rPr>
          <w:rFonts w:ascii="Times New Roman"/>
          <w:b w:val="false"/>
          <w:i/>
          <w:color w:val="000000"/>
          <w:sz w:val="28"/>
        </w:rPr>
        <w:t>регистрацию гражданско-правовых сделок, уведомлений, счетов к оплате</w:t>
      </w:r>
      <w:r>
        <w:br/>
      </w:r>
      <w:r>
        <w:rPr>
          <w:rFonts w:ascii="Times New Roman"/>
          <w:b w:val="false"/>
          <w:i w:val="false"/>
          <w:color w:val="000000"/>
          <w:sz w:val="28"/>
        </w:rPr>
        <w:t>
</w:t>
      </w:r>
      <w:r>
        <w:rPr>
          <w:rFonts w:ascii="Times New Roman"/>
          <w:b w:val="false"/>
          <w:i/>
          <w:color w:val="000000"/>
          <w:sz w:val="28"/>
        </w:rPr>
        <w:t>и других, предусмотренных бюджетным законодательством Республики</w:t>
      </w:r>
      <w:r>
        <w:br/>
      </w:r>
      <w:r>
        <w:rPr>
          <w:rFonts w:ascii="Times New Roman"/>
          <w:b w:val="false"/>
          <w:i w:val="false"/>
          <w:color w:val="000000"/>
          <w:sz w:val="28"/>
        </w:rPr>
        <w:t>
</w:t>
      </w:r>
      <w:r>
        <w:rPr>
          <w:rFonts w:ascii="Times New Roman"/>
          <w:b w:val="false"/>
          <w:i/>
          <w:color w:val="000000"/>
          <w:sz w:val="28"/>
        </w:rPr>
        <w:t>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238"/>
        <w:gridCol w:w="1754"/>
        <w:gridCol w:w="2587"/>
        <w:gridCol w:w="4420"/>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w:t>
            </w:r>
            <w:r>
              <w:br/>
            </w:r>
            <w:r>
              <w:rPr>
                <w:rFonts w:ascii="Times New Roman"/>
                <w:b w:val="false"/>
                <w:i w:val="false"/>
                <w:color w:val="000000"/>
                <w:sz w:val="20"/>
              </w:rPr>
              <w:t>
</w:t>
            </w:r>
            <w:r>
              <w:rPr>
                <w:rFonts w:ascii="Times New Roman"/>
                <w:b w:val="false"/>
                <w:i w:val="false"/>
                <w:color w:val="000000"/>
                <w:sz w:val="20"/>
              </w:rPr>
              <w:t>должность</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r>
              <w:br/>
            </w:r>
            <w:r>
              <w:rPr>
                <w:rFonts w:ascii="Times New Roman"/>
                <w:b w:val="false"/>
                <w:i w:val="false"/>
                <w:color w:val="000000"/>
                <w:sz w:val="20"/>
              </w:rPr>
              <w:t>
</w:t>
            </w:r>
            <w:r>
              <w:rPr>
                <w:rFonts w:ascii="Times New Roman"/>
                <w:b w:val="false"/>
                <w:i w:val="false"/>
                <w:color w:val="000000"/>
                <w:sz w:val="20"/>
              </w:rPr>
              <w:t>подписи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w:t>
            </w:r>
            <w:r>
              <w:rPr>
                <w:rFonts w:ascii="Times New Roman"/>
                <w:b w:val="false"/>
                <w:i w:val="false"/>
                <w:color w:val="000000"/>
                <w:sz w:val="20"/>
              </w:rPr>
              <w:t>(при временной</w:t>
            </w:r>
            <w:r>
              <w:br/>
            </w:r>
            <w:r>
              <w:rPr>
                <w:rFonts w:ascii="Times New Roman"/>
                <w:b w:val="false"/>
                <w:i w:val="false"/>
                <w:color w:val="000000"/>
                <w:sz w:val="20"/>
              </w:rPr>
              <w:t>
</w:t>
            </w:r>
            <w:r>
              <w:rPr>
                <w:rFonts w:ascii="Times New Roman"/>
                <w:b w:val="false"/>
                <w:i w:val="false"/>
                <w:color w:val="000000"/>
                <w:sz w:val="20"/>
              </w:rPr>
              <w:t>замене подписи)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оттиска печати</w:t>
            </w:r>
            <w:r>
              <w:br/>
            </w:r>
            <w:r>
              <w:rPr>
                <w:rFonts w:ascii="Times New Roman"/>
                <w:b w:val="false"/>
                <w:i w:val="false"/>
                <w:color w:val="000000"/>
                <w:sz w:val="20"/>
              </w:rPr>
              <w:t>
</w:t>
            </w:r>
            <w:r>
              <w:rPr>
                <w:rFonts w:ascii="Times New Roman"/>
                <w:b w:val="false"/>
                <w:i w:val="false"/>
                <w:color w:val="000000"/>
                <w:sz w:val="20"/>
              </w:rPr>
              <w:t>государственного учреждения/</w:t>
            </w:r>
            <w:r>
              <w:br/>
            </w:r>
            <w:r>
              <w:rPr>
                <w:rFonts w:ascii="Times New Roman"/>
                <w:b w:val="false"/>
                <w:i w:val="false"/>
                <w:color w:val="000000"/>
                <w:sz w:val="20"/>
              </w:rPr>
              <w:t>
</w:t>
            </w:r>
            <w:r>
              <w:rPr>
                <w:rFonts w:ascii="Times New Roman"/>
                <w:b w:val="false"/>
                <w:i w:val="false"/>
                <w:color w:val="000000"/>
                <w:sz w:val="20"/>
              </w:rPr>
              <w:t>субъект</w:t>
            </w:r>
            <w:r>
              <w:br/>
            </w:r>
            <w:r>
              <w:rPr>
                <w:rFonts w:ascii="Times New Roman"/>
                <w:b w:val="false"/>
                <w:i w:val="false"/>
                <w:color w:val="000000"/>
                <w:sz w:val="20"/>
              </w:rPr>
              <w:t>
</w:t>
            </w:r>
            <w:r>
              <w:rPr>
                <w:rFonts w:ascii="Times New Roman"/>
                <w:b w:val="false"/>
                <w:i w:val="false"/>
                <w:color w:val="000000"/>
                <w:sz w:val="20"/>
              </w:rPr>
              <w:t>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подпись:</w:t>
            </w:r>
          </w:p>
        </w:tc>
        <w:tc>
          <w:tcPr>
            <w:tcW w:w="4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подпись:</w:t>
            </w:r>
          </w:p>
        </w:tc>
        <w:tc>
          <w:tcPr>
            <w:tcW w:w="0" w:type="auto"/>
            <w:vMerge/>
            <w:tcBorders>
              <w:top w:val="nil"/>
              <w:left w:val="single" w:color="cfcfcf" w:sz="5"/>
              <w:bottom w:val="single" w:color="cfcfcf" w:sz="5"/>
              <w:right w:val="single" w:color="cfcfcf" w:sz="5"/>
            </w:tcBorders>
          </w:tcP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843"/>
        <w:gridCol w:w="3142"/>
        <w:gridCol w:w="3342"/>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администратора</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инициалы</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администратора бюджетных</w:t>
            </w:r>
            <w:r>
              <w:br/>
            </w:r>
            <w:r>
              <w:rPr>
                <w:rFonts w:ascii="Times New Roman"/>
                <w:b w:val="false"/>
                <w:i w:val="false"/>
                <w:color w:val="000000"/>
                <w:sz w:val="20"/>
              </w:rPr>
              <w:t>
</w:t>
            </w:r>
            <w:r>
              <w:rPr>
                <w:rFonts w:ascii="Times New Roman"/>
                <w:b w:val="false"/>
                <w:i w:val="false"/>
                <w:color w:val="000000"/>
                <w:sz w:val="20"/>
              </w:rPr>
              <w:t>программ или лица, им</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заверяющего образцы</w:t>
            </w:r>
            <w:r>
              <w:br/>
            </w:r>
            <w:r>
              <w:rPr>
                <w:rFonts w:ascii="Times New Roman"/>
                <w:b w:val="false"/>
                <w:i w:val="false"/>
                <w:color w:val="000000"/>
                <w:sz w:val="20"/>
              </w:rPr>
              <w:t>
</w:t>
            </w:r>
            <w:r>
              <w:rPr>
                <w:rFonts w:ascii="Times New Roman"/>
                <w:b w:val="false"/>
                <w:i w:val="false"/>
                <w:color w:val="000000"/>
                <w:sz w:val="20"/>
              </w:rPr>
              <w:t>подписей уполномоченных</w:t>
            </w:r>
            <w:r>
              <w:br/>
            </w:r>
            <w:r>
              <w:rPr>
                <w:rFonts w:ascii="Times New Roman"/>
                <w:b w:val="false"/>
                <w:i w:val="false"/>
                <w:color w:val="000000"/>
                <w:sz w:val="20"/>
              </w:rPr>
              <w:t>
</w:t>
            </w:r>
            <w:r>
              <w:rPr>
                <w:rFonts w:ascii="Times New Roman"/>
                <w:b w:val="false"/>
                <w:i w:val="false"/>
                <w:color w:val="000000"/>
                <w:sz w:val="20"/>
              </w:rPr>
              <w:t>лиц 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удостоверения</w:t>
            </w:r>
            <w:r>
              <w:br/>
            </w:r>
            <w:r>
              <w:rPr>
                <w:rFonts w:ascii="Times New Roman"/>
                <w:b w:val="false"/>
                <w:i w:val="false"/>
                <w:color w:val="000000"/>
                <w:sz w:val="20"/>
              </w:rPr>
              <w:t>
</w:t>
            </w:r>
            <w:r>
              <w:rPr>
                <w:rFonts w:ascii="Times New Roman"/>
                <w:b w:val="false"/>
                <w:i w:val="false"/>
                <w:color w:val="000000"/>
                <w:sz w:val="20"/>
              </w:rPr>
              <w:t>образцов подписей и</w:t>
            </w:r>
            <w:r>
              <w:br/>
            </w:r>
            <w:r>
              <w:rPr>
                <w:rFonts w:ascii="Times New Roman"/>
                <w:b w:val="false"/>
                <w:i w:val="false"/>
                <w:color w:val="000000"/>
                <w:sz w:val="20"/>
              </w:rPr>
              <w:t>
</w:t>
            </w:r>
            <w:r>
              <w:rPr>
                <w:rFonts w:ascii="Times New Roman"/>
                <w:b w:val="false"/>
                <w:i w:val="false"/>
                <w:color w:val="000000"/>
                <w:sz w:val="20"/>
              </w:rPr>
              <w:t>оттиска гербовой</w:t>
            </w:r>
            <w:r>
              <w:br/>
            </w:r>
            <w:r>
              <w:rPr>
                <w:rFonts w:ascii="Times New Roman"/>
                <w:b w:val="false"/>
                <w:i w:val="false"/>
                <w:color w:val="000000"/>
                <w:sz w:val="20"/>
              </w:rPr>
              <w:t>
</w:t>
            </w:r>
            <w:r>
              <w:rPr>
                <w:rFonts w:ascii="Times New Roman"/>
                <w:b w:val="false"/>
                <w:i w:val="false"/>
                <w:color w:val="000000"/>
                <w:sz w:val="20"/>
              </w:rPr>
              <w:t>печати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образцы и оттиск</w:t>
            </w:r>
            <w:r>
              <w:br/>
            </w:r>
            <w:r>
              <w:rPr>
                <w:rFonts w:ascii="Times New Roman"/>
                <w:b w:val="false"/>
                <w:i w:val="false"/>
                <w:color w:val="000000"/>
                <w:sz w:val="20"/>
              </w:rPr>
              <w:t>
</w:t>
            </w:r>
            <w:r>
              <w:rPr>
                <w:rFonts w:ascii="Times New Roman"/>
                <w:b w:val="false"/>
                <w:i w:val="false"/>
                <w:color w:val="000000"/>
                <w:sz w:val="20"/>
              </w:rPr>
              <w:t>гербовой печати</w:t>
            </w:r>
            <w:r>
              <w:br/>
            </w:r>
            <w:r>
              <w:rPr>
                <w:rFonts w:ascii="Times New Roman"/>
                <w:b w:val="false"/>
                <w:i w:val="false"/>
                <w:color w:val="000000"/>
                <w:sz w:val="20"/>
              </w:rPr>
              <w:t>
</w:t>
            </w:r>
            <w:r>
              <w:rPr>
                <w:rFonts w:ascii="Times New Roman"/>
                <w:b w:val="false"/>
                <w:i w:val="false"/>
                <w:color w:val="000000"/>
                <w:sz w:val="20"/>
              </w:rPr>
              <w:t>администратора</w:t>
            </w:r>
            <w:r>
              <w:br/>
            </w:r>
            <w:r>
              <w:rPr>
                <w:rFonts w:ascii="Times New Roman"/>
                <w:b w:val="false"/>
                <w:i w:val="false"/>
                <w:color w:val="000000"/>
                <w:sz w:val="20"/>
              </w:rPr>
              <w:t>
</w:t>
            </w:r>
            <w:r>
              <w:rPr>
                <w:rFonts w:ascii="Times New Roman"/>
                <w:b w:val="false"/>
                <w:i w:val="false"/>
                <w:color w:val="000000"/>
                <w:sz w:val="20"/>
              </w:rPr>
              <w:t>бюджетных программ</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(оттиск печати)</w:t>
            </w:r>
          </w:p>
        </w:tc>
      </w:tr>
    </w:tbl>
    <w:p>
      <w:pPr>
        <w:spacing w:after="0"/>
        <w:ind w:left="0"/>
        <w:jc w:val="both"/>
      </w:pPr>
      <w:r>
        <w:rPr>
          <w:rFonts w:ascii="Times New Roman"/>
          <w:b w:val="false"/>
          <w:i/>
          <w:color w:val="000000"/>
          <w:sz w:val="28"/>
        </w:rPr>
        <w:t>                                                   Оборотная сторона</w:t>
      </w:r>
    </w:p>
    <w:p>
      <w:pPr>
        <w:spacing w:after="0"/>
        <w:ind w:left="0"/>
        <w:jc w:val="both"/>
      </w:pPr>
      <w:r>
        <w:rPr>
          <w:rFonts w:ascii="Times New Roman"/>
          <w:b w:val="false"/>
          <w:i w:val="false"/>
          <w:color w:val="000000"/>
          <w:sz w:val="28"/>
        </w:rPr>
        <w:t>                               Удостоверительная надпись о</w:t>
      </w:r>
      <w:r>
        <w:br/>
      </w:r>
      <w:r>
        <w:rPr>
          <w:rFonts w:ascii="Times New Roman"/>
          <w:b w:val="false"/>
          <w:i w:val="false"/>
          <w:color w:val="000000"/>
          <w:sz w:val="28"/>
        </w:rPr>
        <w:t>
                          засвидетельствовании подлинности</w:t>
      </w:r>
      <w:r>
        <w:br/>
      </w:r>
      <w:r>
        <w:rPr>
          <w:rFonts w:ascii="Times New Roman"/>
          <w:b w:val="false"/>
          <w:i w:val="false"/>
          <w:color w:val="000000"/>
          <w:sz w:val="28"/>
        </w:rPr>
        <w:t>
                   подписи представителя юридического лица</w:t>
      </w:r>
    </w:p>
    <w:p>
      <w:pPr>
        <w:spacing w:after="0"/>
        <w:ind w:left="0"/>
        <w:jc w:val="both"/>
      </w:pPr>
      <w:r>
        <w:rPr>
          <w:rFonts w:ascii="Times New Roman"/>
          <w:b w:val="false"/>
          <w:i w:val="false"/>
          <w:color w:val="000000"/>
          <w:sz w:val="28"/>
        </w:rPr>
        <w:t>"__" _________________________ года я,___________ нотариус</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наименование государственной нотариальной конторы или</w:t>
      </w:r>
      <w:r>
        <w:br/>
      </w:r>
      <w:r>
        <w:rPr>
          <w:rFonts w:ascii="Times New Roman"/>
          <w:b w:val="false"/>
          <w:i w:val="false"/>
          <w:color w:val="000000"/>
          <w:sz w:val="28"/>
        </w:rPr>
        <w:t>
номер и дата выдачи лицензии частного нотариуса)</w:t>
      </w:r>
      <w:r>
        <w:br/>
      </w:r>
      <w:r>
        <w:rPr>
          <w:rFonts w:ascii="Times New Roman"/>
          <w:b w:val="false"/>
          <w:i w:val="false"/>
          <w:color w:val="000000"/>
          <w:sz w:val="28"/>
        </w:rPr>
        <w:t>
свидетельствую подлинность подписи</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(должность, наименование юридического лица,</w:t>
      </w:r>
      <w:r>
        <w:br/>
      </w:r>
      <w:r>
        <w:rPr>
          <w:rFonts w:ascii="Times New Roman"/>
          <w:b w:val="false"/>
          <w:i w:val="false"/>
          <w:color w:val="000000"/>
          <w:sz w:val="28"/>
        </w:rPr>
        <w:t>
____________, которая сделана в моем присутствии. Личность</w:t>
      </w:r>
      <w:r>
        <w:br/>
      </w:r>
      <w:r>
        <w:rPr>
          <w:rFonts w:ascii="Times New Roman"/>
          <w:b w:val="false"/>
          <w:i w:val="false"/>
          <w:color w:val="000000"/>
          <w:sz w:val="28"/>
        </w:rPr>
        <w:t>
фамилия, имя, отчество представителя) представителя</w:t>
      </w:r>
      <w:r>
        <w:br/>
      </w:r>
      <w:r>
        <w:rPr>
          <w:rFonts w:ascii="Times New Roman"/>
          <w:b w:val="false"/>
          <w:i w:val="false"/>
          <w:color w:val="000000"/>
          <w:sz w:val="28"/>
        </w:rPr>
        <w:t>
установлена, полномочия его проверены.</w:t>
      </w:r>
      <w:r>
        <w:br/>
      </w:r>
      <w:r>
        <w:rPr>
          <w:rFonts w:ascii="Times New Roman"/>
          <w:b w:val="false"/>
          <w:i w:val="false"/>
          <w:color w:val="000000"/>
          <w:sz w:val="28"/>
        </w:rPr>
        <w:t>
Зарегистрировано в реестре за № ____________________</w:t>
      </w:r>
      <w:r>
        <w:br/>
      </w:r>
      <w:r>
        <w:rPr>
          <w:rFonts w:ascii="Times New Roman"/>
          <w:b w:val="false"/>
          <w:i w:val="false"/>
          <w:color w:val="000000"/>
          <w:sz w:val="28"/>
        </w:rPr>
        <w:t>
Взыскано государственной пошлины ___________________</w:t>
      </w:r>
      <w:r>
        <w:br/>
      </w:r>
      <w:r>
        <w:rPr>
          <w:rFonts w:ascii="Times New Roman"/>
          <w:b w:val="false"/>
          <w:i w:val="false"/>
          <w:color w:val="000000"/>
          <w:sz w:val="28"/>
        </w:rPr>
        <w:t>
Нотариус ___________________________ М.П.</w:t>
      </w:r>
    </w:p>
    <w:bookmarkStart w:name="z63" w:id="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10"/>
    <w:p>
      <w:pPr>
        <w:spacing w:after="0"/>
        <w:ind w:left="0"/>
        <w:jc w:val="both"/>
      </w:pPr>
      <w:r>
        <w:rPr>
          <w:rFonts w:ascii="Times New Roman"/>
          <w:b w:val="false"/>
          <w:i w:val="false"/>
          <w:color w:val="000000"/>
          <w:sz w:val="28"/>
        </w:rPr>
        <w:t xml:space="preserve">Приложение 43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5-20               </w:t>
      </w:r>
      <w:r>
        <w:br/>
      </w:r>
      <w:r>
        <w:rPr>
          <w:rFonts w:ascii="Times New Roman"/>
          <w:b w:val="false"/>
          <w:i w:val="false"/>
          <w:color w:val="000000"/>
          <w:sz w:val="28"/>
        </w:rPr>
        <w:t xml:space="preserve">
Отчет произведен:          </w:t>
      </w:r>
      <w:r>
        <w:br/>
      </w:r>
      <w:r>
        <w:rPr>
          <w:rFonts w:ascii="Times New Roman"/>
          <w:b w:val="false"/>
          <w:i w:val="false"/>
          <w:color w:val="000000"/>
          <w:sz w:val="28"/>
        </w:rPr>
        <w:t xml:space="preserve">
Дата - Время             </w:t>
      </w:r>
      <w:r>
        <w:br/>
      </w:r>
      <w:r>
        <w:rPr>
          <w:rFonts w:ascii="Times New Roman"/>
          <w:b w:val="false"/>
          <w:i w:val="false"/>
          <w:color w:val="000000"/>
          <w:sz w:val="28"/>
        </w:rPr>
        <w:t xml:space="preserve">
Страница X из №            </w:t>
      </w:r>
    </w:p>
    <w:p>
      <w:pPr>
        <w:spacing w:after="0"/>
        <w:ind w:left="0"/>
        <w:jc w:val="left"/>
      </w:pPr>
      <w:r>
        <w:rPr>
          <w:rFonts w:ascii="Times New Roman"/>
          <w:b/>
          <w:i w:val="false"/>
          <w:color w:val="000000"/>
        </w:rPr>
        <w:t xml:space="preserve"> Выписка с контрольного счета наличности/счета субъекта</w:t>
      </w:r>
      <w:r>
        <w:br/>
      </w:r>
      <w:r>
        <w:rPr>
          <w:rFonts w:ascii="Times New Roman"/>
          <w:b/>
          <w:i w:val="false"/>
          <w:color w:val="000000"/>
        </w:rPr>
        <w:t>
квазигосударственного сектора</w:t>
      </w:r>
      <w:r>
        <w:br/>
      </w:r>
      <w:r>
        <w:rPr>
          <w:rFonts w:ascii="Times New Roman"/>
          <w:b/>
          <w:i w:val="false"/>
          <w:color w:val="000000"/>
        </w:rPr>
        <w:t>
на _____________________</w:t>
      </w:r>
    </w:p>
    <w:p>
      <w:pPr>
        <w:spacing w:after="0"/>
        <w:ind w:left="0"/>
        <w:jc w:val="both"/>
      </w:pPr>
      <w:r>
        <w:rPr>
          <w:rFonts w:ascii="Times New Roman"/>
          <w:b w:val="false"/>
          <w:i w:val="false"/>
          <w:color w:val="000000"/>
          <w:sz w:val="28"/>
        </w:rPr>
        <w:t>Регион:</w:t>
      </w:r>
      <w:r>
        <w:br/>
      </w:r>
      <w:r>
        <w:rPr>
          <w:rFonts w:ascii="Times New Roman"/>
          <w:b w:val="false"/>
          <w:i w:val="false"/>
          <w:color w:val="000000"/>
          <w:sz w:val="28"/>
        </w:rPr>
        <w:t>
Вид бюджета:</w:t>
      </w:r>
      <w:r>
        <w:br/>
      </w:r>
      <w:r>
        <w:rPr>
          <w:rFonts w:ascii="Times New Roman"/>
          <w:b w:val="false"/>
          <w:i w:val="false"/>
          <w:color w:val="000000"/>
          <w:sz w:val="28"/>
        </w:rPr>
        <w:t>
Источник финансирования:</w:t>
      </w:r>
      <w:r>
        <w:br/>
      </w:r>
      <w:r>
        <w:rPr>
          <w:rFonts w:ascii="Times New Roman"/>
          <w:b w:val="false"/>
          <w:i w:val="false"/>
          <w:color w:val="000000"/>
          <w:sz w:val="28"/>
        </w:rPr>
        <w:t>
Код банка (БИК):</w:t>
      </w:r>
      <w:r>
        <w:br/>
      </w:r>
      <w:r>
        <w:rPr>
          <w:rFonts w:ascii="Times New Roman"/>
          <w:b w:val="false"/>
          <w:i w:val="false"/>
          <w:color w:val="000000"/>
          <w:sz w:val="28"/>
        </w:rPr>
        <w:t>
Наименование банка:</w:t>
      </w:r>
      <w:r>
        <w:br/>
      </w:r>
      <w:r>
        <w:rPr>
          <w:rFonts w:ascii="Times New Roman"/>
          <w:b w:val="false"/>
          <w:i w:val="false"/>
          <w:color w:val="000000"/>
          <w:sz w:val="28"/>
        </w:rPr>
        <w:t>
Номер банковского счета (ИИК):</w:t>
      </w:r>
      <w:r>
        <w:br/>
      </w:r>
      <w:r>
        <w:rPr>
          <w:rFonts w:ascii="Times New Roman"/>
          <w:b w:val="false"/>
          <w:i w:val="false"/>
          <w:color w:val="000000"/>
          <w:sz w:val="28"/>
        </w:rPr>
        <w:t>
Наименование банковского счета:</w:t>
      </w:r>
      <w:r>
        <w:br/>
      </w:r>
      <w:r>
        <w:rPr>
          <w:rFonts w:ascii="Times New Roman"/>
          <w:b w:val="false"/>
          <w:i w:val="false"/>
          <w:color w:val="000000"/>
          <w:sz w:val="28"/>
        </w:rPr>
        <w:t>
Код государственного учреждения/СКС</w:t>
      </w:r>
      <w:r>
        <w:br/>
      </w:r>
      <w:r>
        <w:rPr>
          <w:rFonts w:ascii="Times New Roman"/>
          <w:b w:val="false"/>
          <w:i w:val="false"/>
          <w:color w:val="000000"/>
          <w:sz w:val="28"/>
        </w:rPr>
        <w:t>
Контрольный счет наличности:</w:t>
      </w:r>
      <w:r>
        <w:br/>
      </w:r>
      <w:r>
        <w:rPr>
          <w:rFonts w:ascii="Times New Roman"/>
          <w:b w:val="false"/>
          <w:i w:val="false"/>
          <w:color w:val="000000"/>
          <w:sz w:val="28"/>
        </w:rPr>
        <w:t>
Описание КСН:</w:t>
      </w:r>
      <w:r>
        <w:br/>
      </w:r>
      <w:r>
        <w:rPr>
          <w:rFonts w:ascii="Times New Roman"/>
          <w:b w:val="false"/>
          <w:i w:val="false"/>
          <w:color w:val="000000"/>
          <w:sz w:val="28"/>
        </w:rPr>
        <w:t>
Единицы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1553"/>
        <w:gridCol w:w="3153"/>
      </w:tblGrid>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начало года</w:t>
            </w:r>
            <w:r>
              <w:br/>
            </w:r>
            <w:r>
              <w:rPr>
                <w:rFonts w:ascii="Times New Roman"/>
                <w:b w:val="false"/>
                <w:i w:val="false"/>
                <w:color w:val="000000"/>
                <w:sz w:val="20"/>
              </w:rPr>
              <w:t>
</w:t>
            </w:r>
            <w:r>
              <w:rPr>
                <w:rFonts w:ascii="Times New Roman"/>
                <w:b w:val="false"/>
                <w:i w:val="false"/>
                <w:color w:val="000000"/>
                <w:sz w:val="20"/>
              </w:rPr>
              <w:t>Входящий остаток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bl>
    <w:p>
      <w:pPr>
        <w:spacing w:after="0"/>
        <w:ind w:left="0"/>
        <w:jc w:val="both"/>
      </w:pPr>
      <w:r>
        <w:rPr>
          <w:rFonts w:ascii="Times New Roman"/>
          <w:b w:val="false"/>
          <w:i w:val="false"/>
          <w:color w:val="000000"/>
          <w:sz w:val="28"/>
        </w:rPr>
        <w:t>Количество операций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33"/>
        <w:gridCol w:w="1513"/>
        <w:gridCol w:w="2373"/>
        <w:gridCol w:w="463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 ЗА ДЕНЬ</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Исходящий остаток</w:t>
      </w:r>
      <w:r>
        <w:br/>
      </w:r>
      <w:r>
        <w:rPr>
          <w:rFonts w:ascii="Times New Roman"/>
          <w:b w:val="false"/>
          <w:i w:val="false"/>
          <w:color w:val="000000"/>
          <w:sz w:val="28"/>
        </w:rPr>
        <w:t>
Ответственные исполнители ______________ 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М.Ш.                   М.Ш.</w:t>
      </w:r>
    </w:p>
    <w:bookmarkStart w:name="z64" w:id="1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11"/>
    <w:p>
      <w:pPr>
        <w:spacing w:after="0"/>
        <w:ind w:left="0"/>
        <w:jc w:val="both"/>
      </w:pPr>
      <w:r>
        <w:rPr>
          <w:rFonts w:ascii="Times New Roman"/>
          <w:b w:val="false"/>
          <w:i w:val="false"/>
          <w:color w:val="000000"/>
          <w:sz w:val="28"/>
        </w:rPr>
        <w:t xml:space="preserve">Приложение 49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5-34 А              </w:t>
      </w:r>
      <w:r>
        <w:br/>
      </w:r>
      <w:r>
        <w:rPr>
          <w:rFonts w:ascii="Times New Roman"/>
          <w:b w:val="false"/>
          <w:i w:val="false"/>
          <w:color w:val="000000"/>
          <w:sz w:val="28"/>
        </w:rPr>
        <w:t xml:space="preserve">
Дата - Время             </w:t>
      </w:r>
      <w:r>
        <w:br/>
      </w:r>
      <w:r>
        <w:rPr>
          <w:rFonts w:ascii="Times New Roman"/>
          <w:b w:val="false"/>
          <w:i w:val="false"/>
          <w:color w:val="000000"/>
          <w:sz w:val="28"/>
        </w:rPr>
        <w:t xml:space="preserve">
Страница 1 из №            </w:t>
      </w:r>
    </w:p>
    <w:p>
      <w:pPr>
        <w:spacing w:after="0"/>
        <w:ind w:left="0"/>
        <w:jc w:val="left"/>
      </w:pPr>
      <w:r>
        <w:rPr>
          <w:rFonts w:ascii="Times New Roman"/>
          <w:b/>
          <w:i w:val="false"/>
          <w:color w:val="000000"/>
        </w:rPr>
        <w:t xml:space="preserve"> Отчет</w:t>
      </w:r>
      <w:r>
        <w:br/>
      </w:r>
      <w:r>
        <w:rPr>
          <w:rFonts w:ascii="Times New Roman"/>
          <w:b/>
          <w:i w:val="false"/>
          <w:color w:val="000000"/>
        </w:rPr>
        <w:t>
об остатках на КСН платных услуг, спонсорской и</w:t>
      </w:r>
      <w:r>
        <w:br/>
      </w:r>
      <w:r>
        <w:rPr>
          <w:rFonts w:ascii="Times New Roman"/>
          <w:b/>
          <w:i w:val="false"/>
          <w:color w:val="000000"/>
        </w:rPr>
        <w:t>
благотворительной помощи, временного размещения денег и счетах</w:t>
      </w:r>
      <w:r>
        <w:br/>
      </w:r>
      <w:r>
        <w:rPr>
          <w:rFonts w:ascii="Times New Roman"/>
          <w:b/>
          <w:i w:val="false"/>
          <w:color w:val="000000"/>
        </w:rPr>
        <w:t>
субъекта квазигосударственного сектора</w:t>
      </w:r>
    </w:p>
    <w:p>
      <w:pPr>
        <w:spacing w:after="0"/>
        <w:ind w:left="0"/>
        <w:jc w:val="both"/>
      </w:pPr>
      <w:r>
        <w:rPr>
          <w:rFonts w:ascii="Times New Roman"/>
          <w:b w:val="false"/>
          <w:i w:val="false"/>
          <w:color w:val="000000"/>
          <w:sz w:val="28"/>
        </w:rPr>
        <w:t>Регион: ________________________________</w:t>
      </w:r>
      <w:r>
        <w:br/>
      </w:r>
      <w:r>
        <w:rPr>
          <w:rFonts w:ascii="Times New Roman"/>
          <w:b w:val="false"/>
          <w:i w:val="false"/>
          <w:color w:val="000000"/>
          <w:sz w:val="28"/>
        </w:rPr>
        <w:t>
Вид бюджета: ___________________________</w:t>
      </w:r>
      <w:r>
        <w:br/>
      </w:r>
      <w:r>
        <w:rPr>
          <w:rFonts w:ascii="Times New Roman"/>
          <w:b w:val="false"/>
          <w:i w:val="false"/>
          <w:color w:val="000000"/>
          <w:sz w:val="28"/>
        </w:rPr>
        <w:t>
Администратор: _________________________</w:t>
      </w:r>
      <w:r>
        <w:br/>
      </w:r>
      <w:r>
        <w:rPr>
          <w:rFonts w:ascii="Times New Roman"/>
          <w:b w:val="false"/>
          <w:i w:val="false"/>
          <w:color w:val="000000"/>
          <w:sz w:val="28"/>
        </w:rPr>
        <w:t>
Источник финансирования: _______________</w:t>
      </w:r>
      <w:r>
        <w:br/>
      </w:r>
      <w:r>
        <w:rPr>
          <w:rFonts w:ascii="Times New Roman"/>
          <w:b w:val="false"/>
          <w:i w:val="false"/>
          <w:color w:val="000000"/>
          <w:sz w:val="28"/>
        </w:rPr>
        <w:t>
Период: с по ___________________________</w:t>
      </w:r>
      <w:r>
        <w:br/>
      </w: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2003"/>
        <w:gridCol w:w="1269"/>
        <w:gridCol w:w="1137"/>
        <w:gridCol w:w="1156"/>
        <w:gridCol w:w="1269"/>
        <w:gridCol w:w="1439"/>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госучреждение</w:t>
            </w:r>
            <w:r>
              <w:rPr>
                <w:rFonts w:ascii="Times New Roman"/>
                <w:b w:val="false"/>
                <w:i w:val="false"/>
                <w:color w:val="000000"/>
                <w:sz w:val="20"/>
              </w:rPr>
              <w:t>/субъект</w:t>
            </w:r>
            <w:r>
              <w:br/>
            </w:r>
            <w:r>
              <w:rPr>
                <w:rFonts w:ascii="Times New Roman"/>
                <w:b w:val="false"/>
                <w:i w:val="false"/>
                <w:color w:val="000000"/>
                <w:sz w:val="20"/>
              </w:rPr>
              <w:t>
</w:t>
            </w:r>
            <w:r>
              <w:rPr>
                <w:rFonts w:ascii="Times New Roman"/>
                <w:b w:val="false"/>
                <w:i w:val="false"/>
                <w:color w:val="000000"/>
                <w:sz w:val="20"/>
              </w:rPr>
              <w:t>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w:t>
            </w:r>
            <w:r>
              <w:br/>
            </w:r>
            <w:r>
              <w:rPr>
                <w:rFonts w:ascii="Times New Roman"/>
                <w:b w:val="false"/>
                <w:i w:val="false"/>
                <w:color w:val="000000"/>
                <w:sz w:val="20"/>
              </w:rPr>
              <w:t>
</w:t>
            </w:r>
            <w:r>
              <w:rPr>
                <w:rFonts w:ascii="Times New Roman"/>
                <w:b w:val="false"/>
                <w:i w:val="false"/>
                <w:color w:val="000000"/>
                <w:sz w:val="20"/>
              </w:rPr>
              <w:t>остаток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период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w:t>
            </w:r>
            <w:r>
              <w:br/>
            </w:r>
            <w:r>
              <w:rPr>
                <w:rFonts w:ascii="Times New Roman"/>
                <w:b w:val="false"/>
                <w:i w:val="false"/>
                <w:color w:val="000000"/>
                <w:sz w:val="20"/>
              </w:rPr>
              <w:t>
</w:t>
            </w:r>
            <w:r>
              <w:rPr>
                <w:rFonts w:ascii="Times New Roman"/>
                <w:b w:val="false"/>
                <w:i w:val="false"/>
                <w:color w:val="000000"/>
                <w:sz w:val="20"/>
              </w:rPr>
              <w:t>остаток</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отчету: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территориального   Руководитель местного уполномоченного</w:t>
      </w:r>
      <w:r>
        <w:br/>
      </w:r>
      <w:r>
        <w:rPr>
          <w:rFonts w:ascii="Times New Roman"/>
          <w:b w:val="false"/>
          <w:i w:val="false"/>
          <w:color w:val="000000"/>
          <w:sz w:val="28"/>
        </w:rPr>
        <w:t>
 подразделения казначейства        органа по исполнению бюджета</w:t>
      </w:r>
      <w:r>
        <w:br/>
      </w:r>
      <w:r>
        <w:rPr>
          <w:rFonts w:ascii="Times New Roman"/>
          <w:b w:val="false"/>
          <w:i w:val="false"/>
          <w:color w:val="000000"/>
          <w:sz w:val="28"/>
        </w:rPr>
        <w:t>
_________ ___________________    ____________ _______________________</w:t>
      </w:r>
      <w:r>
        <w:br/>
      </w:r>
      <w:r>
        <w:rPr>
          <w:rFonts w:ascii="Times New Roman"/>
          <w:b w:val="false"/>
          <w:i w:val="false"/>
          <w:color w:val="000000"/>
          <w:sz w:val="28"/>
        </w:rPr>
        <w:t>
(подпись)       (Ф.И.О.)           (подпись)           (Ф.И.О.)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Ответственный исполнитель местного</w:t>
      </w:r>
      <w:r>
        <w:br/>
      </w:r>
      <w:r>
        <w:rPr>
          <w:rFonts w:ascii="Times New Roman"/>
          <w:b w:val="false"/>
          <w:i w:val="false"/>
          <w:color w:val="000000"/>
          <w:sz w:val="28"/>
        </w:rPr>
        <w:t>
М.П.           уполномоченного органа по исполнению</w:t>
      </w:r>
      <w:r>
        <w:br/>
      </w:r>
      <w:r>
        <w:rPr>
          <w:rFonts w:ascii="Times New Roman"/>
          <w:b w:val="false"/>
          <w:i w:val="false"/>
          <w:color w:val="000000"/>
          <w:sz w:val="28"/>
        </w:rPr>
        <w:t>
               бюджета __________ 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АБП</w:t>
      </w:r>
      <w:r>
        <w:br/>
      </w:r>
      <w:r>
        <w:rPr>
          <w:rFonts w:ascii="Times New Roman"/>
          <w:b w:val="false"/>
          <w:i w:val="false"/>
          <w:color w:val="000000"/>
          <w:sz w:val="28"/>
        </w:rPr>
        <w:t>
                ______________ 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Ответственный исполнитель территориального</w:t>
      </w:r>
      <w:r>
        <w:br/>
      </w:r>
      <w:r>
        <w:rPr>
          <w:rFonts w:ascii="Times New Roman"/>
          <w:b w:val="false"/>
          <w:i w:val="false"/>
          <w:color w:val="000000"/>
          <w:sz w:val="28"/>
        </w:rPr>
        <w:t>
подразделения казначейства                    М.П.</w:t>
      </w:r>
      <w:r>
        <w:br/>
      </w:r>
      <w:r>
        <w:rPr>
          <w:rFonts w:ascii="Times New Roman"/>
          <w:b w:val="false"/>
          <w:i w:val="false"/>
          <w:color w:val="000000"/>
          <w:sz w:val="28"/>
        </w:rPr>
        <w:t>
_____________ 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ответственного за</w:t>
      </w:r>
      <w:r>
        <w:br/>
      </w:r>
      <w:r>
        <w:rPr>
          <w:rFonts w:ascii="Times New Roman"/>
          <w:b w:val="false"/>
          <w:i w:val="false"/>
          <w:color w:val="000000"/>
          <w:sz w:val="28"/>
        </w:rPr>
        <w:t>
                           проверку отчета</w:t>
      </w:r>
    </w:p>
    <w:p>
      <w:pPr>
        <w:spacing w:after="0"/>
        <w:ind w:left="0"/>
        <w:jc w:val="both"/>
      </w:pPr>
      <w:r>
        <w:rPr>
          <w:rFonts w:ascii="Times New Roman"/>
          <w:b w:val="false"/>
          <w:i w:val="false"/>
          <w:color w:val="000000"/>
          <w:sz w:val="28"/>
        </w:rPr>
        <w:t>М.Ш.                        __________ _____________________</w:t>
      </w:r>
      <w:r>
        <w:br/>
      </w:r>
      <w:r>
        <w:rPr>
          <w:rFonts w:ascii="Times New Roman"/>
          <w:b w:val="false"/>
          <w:i w:val="false"/>
          <w:color w:val="000000"/>
          <w:sz w:val="28"/>
        </w:rPr>
        <w:t>
                            (подпись)          (Ф.И.О.)</w:t>
      </w:r>
    </w:p>
    <w:bookmarkStart w:name="z65" w:id="1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12"/>
    <w:p>
      <w:pPr>
        <w:spacing w:after="0"/>
        <w:ind w:left="0"/>
        <w:jc w:val="both"/>
      </w:pPr>
      <w:r>
        <w:rPr>
          <w:rFonts w:ascii="Times New Roman"/>
          <w:b w:val="false"/>
          <w:i w:val="false"/>
          <w:color w:val="000000"/>
          <w:sz w:val="28"/>
        </w:rPr>
        <w:t xml:space="preserve">Приложение 62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p>
      <w:pPr>
        <w:spacing w:after="0"/>
        <w:ind w:left="0"/>
        <w:jc w:val="left"/>
      </w:pPr>
      <w:r>
        <w:rPr>
          <w:rFonts w:ascii="Times New Roman"/>
          <w:b/>
          <w:i w:val="false"/>
          <w:color w:val="000000"/>
        </w:rPr>
        <w:t xml:space="preserve"> Заявка</w:t>
      </w:r>
      <w:r>
        <w:br/>
      </w:r>
      <w:r>
        <w:rPr>
          <w:rFonts w:ascii="Times New Roman"/>
          <w:b/>
          <w:i w:val="false"/>
          <w:color w:val="000000"/>
        </w:rPr>
        <w:t>
на ввод получателя денег в справочник получателей денег</w:t>
      </w:r>
    </w:p>
    <w:p>
      <w:pPr>
        <w:spacing w:after="0"/>
        <w:ind w:left="0"/>
        <w:jc w:val="both"/>
      </w:pPr>
      <w:r>
        <w:rPr>
          <w:rFonts w:ascii="Times New Roman"/>
          <w:b w:val="false"/>
          <w:i w:val="false"/>
          <w:color w:val="000000"/>
          <w:sz w:val="28"/>
        </w:rPr>
        <w:t>Код государственного учреждения / субъекта квазигосударственного сектора</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Наименование государственного учреждения / субъекта</w:t>
      </w:r>
      <w:r>
        <w:br/>
      </w:r>
      <w:r>
        <w:rPr>
          <w:rFonts w:ascii="Times New Roman"/>
          <w:b w:val="false"/>
          <w:i w:val="false"/>
          <w:color w:val="000000"/>
          <w:sz w:val="28"/>
        </w:rPr>
        <w:t>
квазигосударственного сектора</w:t>
      </w:r>
      <w:r>
        <w:br/>
      </w:r>
      <w:r>
        <w:rPr>
          <w:rFonts w:ascii="Times New Roman"/>
          <w:b w:val="false"/>
          <w:i w:val="false"/>
          <w:color w:val="000000"/>
          <w:sz w:val="28"/>
        </w:rPr>
        <w:t>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423"/>
        <w:gridCol w:w="2361"/>
        <w:gridCol w:w="1577"/>
        <w:gridCol w:w="1036"/>
        <w:gridCol w:w="4170"/>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получателя денег</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получателя</w:t>
            </w:r>
            <w:r>
              <w:br/>
            </w:r>
            <w:r>
              <w:rPr>
                <w:rFonts w:ascii="Times New Roman"/>
                <w:b w:val="false"/>
                <w:i w:val="false"/>
                <w:color w:val="000000"/>
                <w:sz w:val="20"/>
              </w:rPr>
              <w:t>
</w:t>
            </w:r>
            <w:r>
              <w:rPr>
                <w:rFonts w:ascii="Times New Roman"/>
                <w:b w:val="false"/>
                <w:i w:val="false"/>
                <w:color w:val="000000"/>
                <w:sz w:val="20"/>
              </w:rPr>
              <w:t>денег</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 (сектор экономики)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ГУ / СКС   ______________ ____________________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r>
        <w:br/>
      </w:r>
      <w:r>
        <w:rPr>
          <w:rFonts w:ascii="Times New Roman"/>
          <w:b w:val="false"/>
          <w:i w:val="false"/>
          <w:color w:val="000000"/>
          <w:sz w:val="28"/>
        </w:rPr>
        <w:t>
Главный бухгалтер ГУ / СКС   __________ ___________________</w:t>
      </w:r>
      <w:r>
        <w:br/>
      </w:r>
      <w:r>
        <w:rPr>
          <w:rFonts w:ascii="Times New Roman"/>
          <w:b w:val="false"/>
          <w:i w:val="false"/>
          <w:color w:val="000000"/>
          <w:sz w:val="28"/>
        </w:rPr>
        <w:t>
                              (подпись)      (Ф.И.О.)</w:t>
      </w:r>
      <w:r>
        <w:br/>
      </w:r>
      <w:r>
        <w:rPr>
          <w:rFonts w:ascii="Times New Roman"/>
          <w:b w:val="false"/>
          <w:i w:val="false"/>
          <w:color w:val="000000"/>
          <w:sz w:val="28"/>
        </w:rPr>
        <w:t>
        М.Ш.</w:t>
      </w:r>
    </w:p>
    <w:bookmarkStart w:name="z66" w:id="1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13"/>
    <w:p>
      <w:pPr>
        <w:spacing w:after="0"/>
        <w:ind w:left="0"/>
        <w:jc w:val="both"/>
      </w:pPr>
      <w:r>
        <w:rPr>
          <w:rFonts w:ascii="Times New Roman"/>
          <w:b w:val="false"/>
          <w:i w:val="false"/>
          <w:color w:val="000000"/>
          <w:sz w:val="28"/>
        </w:rPr>
        <w:t xml:space="preserve">Приложение 63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p>
      <w:pPr>
        <w:spacing w:after="0"/>
        <w:ind w:left="0"/>
        <w:jc w:val="left"/>
      </w:pPr>
      <w:r>
        <w:rPr>
          <w:rFonts w:ascii="Times New Roman"/>
          <w:b/>
          <w:i w:val="false"/>
          <w:color w:val="000000"/>
        </w:rPr>
        <w:t xml:space="preserve"> Заявка</w:t>
      </w:r>
      <w:r>
        <w:br/>
      </w:r>
      <w:r>
        <w:rPr>
          <w:rFonts w:ascii="Times New Roman"/>
          <w:b/>
          <w:i w:val="false"/>
          <w:color w:val="000000"/>
        </w:rPr>
        <w:t>
на внесение изменений реквизитов получателя денег</w:t>
      </w:r>
    </w:p>
    <w:p>
      <w:pPr>
        <w:spacing w:after="0"/>
        <w:ind w:left="0"/>
        <w:jc w:val="both"/>
      </w:pPr>
      <w:r>
        <w:rPr>
          <w:rFonts w:ascii="Times New Roman"/>
          <w:b w:val="false"/>
          <w:i w:val="false"/>
          <w:color w:val="000000"/>
          <w:sz w:val="28"/>
        </w:rPr>
        <w:t>Код государственного учреждения/</w:t>
      </w:r>
      <w:r>
        <w:br/>
      </w:r>
      <w:r>
        <w:rPr>
          <w:rFonts w:ascii="Times New Roman"/>
          <w:b w:val="false"/>
          <w:i w:val="false"/>
          <w:color w:val="000000"/>
          <w:sz w:val="28"/>
        </w:rPr>
        <w:t>
субъекта квазигосударственного сектора</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
субъекта квазигосударственного сектора</w:t>
      </w:r>
      <w:r>
        <w:br/>
      </w: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742"/>
        <w:gridCol w:w="5796"/>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загруженная в ИИСК</w:t>
            </w:r>
            <w:r>
              <w:br/>
            </w:r>
            <w:r>
              <w:rPr>
                <w:rFonts w:ascii="Times New Roman"/>
                <w:b w:val="false"/>
                <w:i w:val="false"/>
                <w:color w:val="000000"/>
                <w:sz w:val="20"/>
              </w:rPr>
              <w:t>
</w:t>
            </w:r>
            <w:r>
              <w:rPr>
                <w:rFonts w:ascii="Times New Roman"/>
                <w:b w:val="false"/>
                <w:i w:val="false"/>
                <w:color w:val="000000"/>
                <w:sz w:val="20"/>
              </w:rPr>
              <w:t>(наименование, РНН, БИК, ИИК, Кбе)</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которую необходимо</w:t>
            </w:r>
            <w:r>
              <w:br/>
            </w:r>
            <w:r>
              <w:rPr>
                <w:rFonts w:ascii="Times New Roman"/>
                <w:b w:val="false"/>
                <w:i w:val="false"/>
                <w:color w:val="000000"/>
                <w:sz w:val="20"/>
              </w:rPr>
              <w:t>
</w:t>
            </w:r>
            <w:r>
              <w:rPr>
                <w:rFonts w:ascii="Times New Roman"/>
                <w:b w:val="false"/>
                <w:i w:val="false"/>
                <w:color w:val="000000"/>
                <w:sz w:val="20"/>
              </w:rPr>
              <w:t>изменить (наименование, РНН, БИК,</w:t>
            </w:r>
            <w:r>
              <w:br/>
            </w:r>
            <w:r>
              <w:rPr>
                <w:rFonts w:ascii="Times New Roman"/>
                <w:b w:val="false"/>
                <w:i w:val="false"/>
                <w:color w:val="000000"/>
                <w:sz w:val="20"/>
              </w:rPr>
              <w:t>
</w:t>
            </w:r>
            <w:r>
              <w:rPr>
                <w:rFonts w:ascii="Times New Roman"/>
                <w:b w:val="false"/>
                <w:i w:val="false"/>
                <w:color w:val="000000"/>
                <w:sz w:val="20"/>
              </w:rPr>
              <w:t>ИИК, Кбе)</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ГУ / СКС   ______________ ____________________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r>
        <w:br/>
      </w:r>
      <w:r>
        <w:rPr>
          <w:rFonts w:ascii="Times New Roman"/>
          <w:b w:val="false"/>
          <w:i w:val="false"/>
          <w:color w:val="000000"/>
          <w:sz w:val="28"/>
        </w:rPr>
        <w:t>
Главный бухгалтер ГУ / СКС   __________ ___________________</w:t>
      </w:r>
      <w:r>
        <w:br/>
      </w:r>
      <w:r>
        <w:rPr>
          <w:rFonts w:ascii="Times New Roman"/>
          <w:b w:val="false"/>
          <w:i w:val="false"/>
          <w:color w:val="000000"/>
          <w:sz w:val="28"/>
        </w:rPr>
        <w:t>
                              (подпись)      (Ф.И.О.)</w:t>
      </w:r>
      <w:r>
        <w:br/>
      </w:r>
      <w:r>
        <w:rPr>
          <w:rFonts w:ascii="Times New Roman"/>
          <w:b w:val="false"/>
          <w:i w:val="false"/>
          <w:color w:val="000000"/>
          <w:sz w:val="28"/>
        </w:rPr>
        <w:t>
        М.Ш.</w:t>
      </w:r>
    </w:p>
    <w:bookmarkStart w:name="z67" w:id="1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14"/>
    <w:p>
      <w:pPr>
        <w:spacing w:after="0"/>
        <w:ind w:left="0"/>
        <w:jc w:val="both"/>
      </w:pPr>
      <w:r>
        <w:rPr>
          <w:rFonts w:ascii="Times New Roman"/>
          <w:b w:val="false"/>
          <w:i w:val="false"/>
          <w:color w:val="000000"/>
          <w:sz w:val="28"/>
        </w:rPr>
        <w:t xml:space="preserve">Приложение 76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5—15                 </w:t>
      </w:r>
      <w:r>
        <w:br/>
      </w:r>
      <w:r>
        <w:rPr>
          <w:rFonts w:ascii="Times New Roman"/>
          <w:b w:val="false"/>
          <w:i w:val="false"/>
          <w:color w:val="000000"/>
          <w:sz w:val="28"/>
        </w:rPr>
        <w:t xml:space="preserve">
Отчет произведен ________    </w:t>
      </w:r>
      <w:r>
        <w:br/>
      </w:r>
      <w:r>
        <w:rPr>
          <w:rFonts w:ascii="Times New Roman"/>
          <w:b w:val="false"/>
          <w:i w:val="false"/>
          <w:color w:val="000000"/>
          <w:sz w:val="28"/>
        </w:rPr>
        <w:t xml:space="preserve">
Страница X из ___________     </w:t>
      </w:r>
    </w:p>
    <w:p>
      <w:pPr>
        <w:spacing w:after="0"/>
        <w:ind w:left="0"/>
        <w:jc w:val="left"/>
      </w:pPr>
      <w:r>
        <w:rPr>
          <w:rFonts w:ascii="Times New Roman"/>
          <w:b/>
          <w:i w:val="false"/>
          <w:color w:val="000000"/>
        </w:rPr>
        <w:t xml:space="preserve"> Ежедневная выписка</w:t>
      </w:r>
      <w:r>
        <w:br/>
      </w:r>
      <w:r>
        <w:rPr>
          <w:rFonts w:ascii="Times New Roman"/>
          <w:b/>
          <w:i w:val="false"/>
          <w:color w:val="000000"/>
        </w:rPr>
        <w:t>
по проведенным платежам государственного</w:t>
      </w:r>
      <w:r>
        <w:br/>
      </w:r>
      <w:r>
        <w:rPr>
          <w:rFonts w:ascii="Times New Roman"/>
          <w:b/>
          <w:i w:val="false"/>
          <w:color w:val="000000"/>
        </w:rPr>
        <w:t>
учреждения / субъекта квазигосударственного сектора</w:t>
      </w:r>
    </w:p>
    <w:p>
      <w:pPr>
        <w:spacing w:after="0"/>
        <w:ind w:left="0"/>
        <w:jc w:val="both"/>
      </w:pPr>
      <w:r>
        <w:rPr>
          <w:rFonts w:ascii="Times New Roman"/>
          <w:b w:val="false"/>
          <w:i w:val="false"/>
          <w:color w:val="000000"/>
          <w:sz w:val="28"/>
        </w:rPr>
        <w:t>Регион: ____________________________________</w:t>
      </w:r>
      <w:r>
        <w:br/>
      </w:r>
      <w:r>
        <w:rPr>
          <w:rFonts w:ascii="Times New Roman"/>
          <w:b w:val="false"/>
          <w:i w:val="false"/>
          <w:color w:val="000000"/>
          <w:sz w:val="28"/>
        </w:rPr>
        <w:t>
Вид бюджета: _______________________________</w:t>
      </w:r>
      <w:r>
        <w:br/>
      </w:r>
      <w:r>
        <w:rPr>
          <w:rFonts w:ascii="Times New Roman"/>
          <w:b w:val="false"/>
          <w:i w:val="false"/>
          <w:color w:val="000000"/>
          <w:sz w:val="28"/>
        </w:rPr>
        <w:t>
Источник финансирования: ___________________</w:t>
      </w:r>
      <w:r>
        <w:br/>
      </w:r>
      <w:r>
        <w:rPr>
          <w:rFonts w:ascii="Times New Roman"/>
          <w:b w:val="false"/>
          <w:i w:val="false"/>
          <w:color w:val="000000"/>
          <w:sz w:val="28"/>
        </w:rPr>
        <w:t>
Код госучреждения / СКС: ___________________</w:t>
      </w:r>
      <w:r>
        <w:br/>
      </w:r>
      <w:r>
        <w:rPr>
          <w:rFonts w:ascii="Times New Roman"/>
          <w:b w:val="false"/>
          <w:i w:val="false"/>
          <w:color w:val="000000"/>
          <w:sz w:val="28"/>
        </w:rPr>
        <w:t>
Наименование госучреждения / СКС: __________</w:t>
      </w:r>
      <w:r>
        <w:br/>
      </w:r>
      <w:r>
        <w:rPr>
          <w:rFonts w:ascii="Times New Roman"/>
          <w:b w:val="false"/>
          <w:i w:val="false"/>
          <w:color w:val="000000"/>
          <w:sz w:val="28"/>
        </w:rPr>
        <w:t>
Период: ____________________________________</w:t>
      </w:r>
      <w:r>
        <w:br/>
      </w:r>
      <w:r>
        <w:rPr>
          <w:rFonts w:ascii="Times New Roman"/>
          <w:b w:val="false"/>
          <w:i w:val="false"/>
          <w:color w:val="000000"/>
          <w:sz w:val="28"/>
        </w:rPr>
        <w:t>
Единица измерения: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218"/>
        <w:gridCol w:w="1199"/>
        <w:gridCol w:w="856"/>
        <w:gridCol w:w="1432"/>
        <w:gridCol w:w="1623"/>
        <w:gridCol w:w="1851"/>
        <w:gridCol w:w="628"/>
        <w:gridCol w:w="1338"/>
        <w:gridCol w:w="990"/>
        <w:gridCol w:w="1181"/>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платежа</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платежа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Уведомле-</w:t>
            </w:r>
            <w:r>
              <w:br/>
            </w:r>
            <w:r>
              <w:rPr>
                <w:rFonts w:ascii="Times New Roman"/>
                <w:b w:val="false"/>
                <w:i w:val="false"/>
                <w:color w:val="000000"/>
                <w:sz w:val="20"/>
              </w:rPr>
              <w:t>
</w:t>
            </w:r>
            <w:r>
              <w:rPr>
                <w:rFonts w:ascii="Times New Roman"/>
                <w:b w:val="false"/>
                <w:i w:val="false"/>
                <w:color w:val="000000"/>
                <w:sz w:val="20"/>
              </w:rPr>
              <w:t>ния</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w:t>
            </w:r>
            <w:r>
              <w:br/>
            </w:r>
            <w:r>
              <w:rPr>
                <w:rFonts w:ascii="Times New Roman"/>
                <w:b w:val="false"/>
                <w:i w:val="false"/>
                <w:color w:val="000000"/>
                <w:sz w:val="20"/>
              </w:rPr>
              <w:t>
</w:t>
            </w:r>
            <w:r>
              <w:rPr>
                <w:rFonts w:ascii="Times New Roman"/>
                <w:b w:val="false"/>
                <w:i w:val="false"/>
                <w:color w:val="000000"/>
                <w:sz w:val="20"/>
              </w:rPr>
              <w:t>оплате/</w:t>
            </w:r>
            <w:r>
              <w:br/>
            </w:r>
            <w:r>
              <w:rPr>
                <w:rFonts w:ascii="Times New Roman"/>
                <w:b w:val="false"/>
                <w:i w:val="false"/>
                <w:color w:val="000000"/>
                <w:sz w:val="20"/>
              </w:rPr>
              <w:t>
</w:t>
            </w:r>
            <w:r>
              <w:rPr>
                <w:rFonts w:ascii="Times New Roman"/>
                <w:b w:val="false"/>
                <w:i w:val="false"/>
                <w:color w:val="000000"/>
                <w:sz w:val="20"/>
              </w:rPr>
              <w:t>платежного</w:t>
            </w:r>
            <w:r>
              <w:br/>
            </w:r>
            <w:r>
              <w:rPr>
                <w:rFonts w:ascii="Times New Roman"/>
                <w:b w:val="false"/>
                <w:i w:val="false"/>
                <w:color w:val="000000"/>
                <w:sz w:val="20"/>
              </w:rPr>
              <w:t>
</w:t>
            </w:r>
            <w:r>
              <w:rPr>
                <w:rFonts w:ascii="Times New Roman"/>
                <w:b w:val="false"/>
                <w:i w:val="false"/>
                <w:color w:val="000000"/>
                <w:sz w:val="20"/>
              </w:rPr>
              <w:t>поручения</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r>
              <w:br/>
            </w:r>
            <w:r>
              <w:rPr>
                <w:rFonts w:ascii="Times New Roman"/>
                <w:b w:val="false"/>
                <w:i w:val="false"/>
                <w:color w:val="000000"/>
                <w:sz w:val="20"/>
              </w:rPr>
              <w:t>
</w:t>
            </w:r>
            <w:r>
              <w:rPr>
                <w:rFonts w:ascii="Times New Roman"/>
                <w:b w:val="false"/>
                <w:i w:val="false"/>
                <w:color w:val="000000"/>
                <w:sz w:val="20"/>
              </w:rPr>
              <w:t>банка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r>
              <w:br/>
            </w:r>
            <w:r>
              <w:rPr>
                <w:rFonts w:ascii="Times New Roman"/>
                <w:b w:val="false"/>
                <w:i w:val="false"/>
                <w:color w:val="000000"/>
                <w:sz w:val="20"/>
              </w:rPr>
              <w:t>
</w:t>
            </w:r>
            <w:r>
              <w:rPr>
                <w:rFonts w:ascii="Times New Roman"/>
                <w:b w:val="false"/>
                <w:i w:val="false"/>
                <w:color w:val="000000"/>
                <w:sz w:val="20"/>
              </w:rPr>
              <w:t>счета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исполнитель _________________</w:t>
      </w:r>
      <w:r>
        <w:br/>
      </w:r>
      <w:r>
        <w:rPr>
          <w:rFonts w:ascii="Times New Roman"/>
          <w:b w:val="false"/>
          <w:i w:val="false"/>
          <w:color w:val="000000"/>
          <w:sz w:val="28"/>
        </w:rPr>
        <w:t>
                             (подпись)</w:t>
      </w:r>
      <w:r>
        <w:br/>
      </w:r>
      <w:r>
        <w:rPr>
          <w:rFonts w:ascii="Times New Roman"/>
          <w:b w:val="false"/>
          <w:i w:val="false"/>
          <w:color w:val="000000"/>
          <w:sz w:val="28"/>
        </w:rPr>
        <w:t>
       М.Ш.</w:t>
      </w:r>
    </w:p>
    <w:bookmarkStart w:name="z68" w:id="1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2012 года № 352      </w:t>
      </w:r>
    </w:p>
    <w:bookmarkEnd w:id="15"/>
    <w:p>
      <w:pPr>
        <w:spacing w:after="0"/>
        <w:ind w:left="0"/>
        <w:jc w:val="both"/>
      </w:pPr>
      <w:r>
        <w:rPr>
          <w:rFonts w:ascii="Times New Roman"/>
          <w:b w:val="false"/>
          <w:i w:val="false"/>
          <w:color w:val="000000"/>
          <w:sz w:val="28"/>
        </w:rPr>
        <w:t xml:space="preserve">Приложение 102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2-37                 </w:t>
      </w:r>
    </w:p>
    <w:p>
      <w:pPr>
        <w:spacing w:after="0"/>
        <w:ind w:left="0"/>
        <w:jc w:val="both"/>
      </w:pPr>
      <w:r>
        <w:rPr>
          <w:rFonts w:ascii="Times New Roman"/>
          <w:b w:val="false"/>
          <w:i w:val="false"/>
          <w:color w:val="000000"/>
          <w:sz w:val="28"/>
        </w:rPr>
        <w:t>Национальный Банк Республики Казахстан</w:t>
      </w:r>
    </w:p>
    <w:p>
      <w:pPr>
        <w:spacing w:after="0"/>
        <w:ind w:left="0"/>
        <w:jc w:val="left"/>
      </w:pPr>
      <w:r>
        <w:rPr>
          <w:rFonts w:ascii="Times New Roman"/>
          <w:b/>
          <w:i w:val="false"/>
          <w:color w:val="000000"/>
        </w:rPr>
        <w:t xml:space="preserve"> Заявка</w:t>
      </w:r>
      <w:r>
        <w:br/>
      </w:r>
      <w:r>
        <w:rPr>
          <w:rFonts w:ascii="Times New Roman"/>
          <w:b/>
          <w:i w:val="false"/>
          <w:color w:val="000000"/>
        </w:rPr>
        <w:t>
на выделение трансферта из Национального фонда</w:t>
      </w:r>
      <w:r>
        <w:br/>
      </w:r>
      <w:r>
        <w:rPr>
          <w:rFonts w:ascii="Times New Roman"/>
          <w:b/>
          <w:i w:val="false"/>
          <w:color w:val="000000"/>
        </w:rPr>
        <w:t>
Республики Казахстан</w:t>
      </w:r>
      <w:r>
        <w:br/>
      </w:r>
      <w:r>
        <w:rPr>
          <w:rFonts w:ascii="Times New Roman"/>
          <w:b/>
          <w:i w:val="false"/>
          <w:color w:val="000000"/>
        </w:rPr>
        <w:t>
от «__» ___________ ______ г.</w:t>
      </w:r>
    </w:p>
    <w:p>
      <w:pPr>
        <w:spacing w:after="0"/>
        <w:ind w:left="0"/>
        <w:jc w:val="both"/>
      </w:pPr>
      <w:r>
        <w:rPr>
          <w:rFonts w:ascii="Times New Roman"/>
          <w:b w:val="false"/>
          <w:i w:val="false"/>
          <w:color w:val="000000"/>
          <w:sz w:val="28"/>
        </w:rPr>
        <w:t>Центральный уполномоченный орган по исполнению бюджета</w:t>
      </w:r>
      <w:r>
        <w:br/>
      </w:r>
      <w:r>
        <w:rPr>
          <w:rFonts w:ascii="Times New Roman"/>
          <w:b w:val="false"/>
          <w:i w:val="false"/>
          <w:color w:val="000000"/>
          <w:sz w:val="28"/>
        </w:rPr>
        <w:t>
сообщает о необходимости перечисления денег из Национального фонда</w:t>
      </w:r>
      <w:r>
        <w:br/>
      </w:r>
      <w:r>
        <w:rPr>
          <w:rFonts w:ascii="Times New Roman"/>
          <w:b w:val="false"/>
          <w:i w:val="false"/>
          <w:color w:val="000000"/>
          <w:sz w:val="28"/>
        </w:rPr>
        <w:t>
Республики Казахстан по следующим реквизитам:</w:t>
      </w:r>
    </w:p>
    <w:p>
      <w:pPr>
        <w:spacing w:after="0"/>
        <w:ind w:left="0"/>
        <w:jc w:val="both"/>
      </w:pPr>
      <w:r>
        <w:rPr>
          <w:rFonts w:ascii="Times New Roman"/>
          <w:b w:val="false"/>
          <w:i w:val="false"/>
          <w:color w:val="000000"/>
          <w:sz w:val="28"/>
        </w:rPr>
        <w:t>гарантированный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246"/>
        <w:gridCol w:w="1885"/>
        <w:gridCol w:w="1771"/>
        <w:gridCol w:w="551"/>
        <w:gridCol w:w="2056"/>
        <w:gridCol w:w="1599"/>
        <w:gridCol w:w="818"/>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бюджета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бенефициара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r>
              <w:br/>
            </w:r>
            <w:r>
              <w:rPr>
                <w:rFonts w:ascii="Times New Roman"/>
                <w:b w:val="false"/>
                <w:i w:val="false"/>
                <w:color w:val="000000"/>
                <w:sz w:val="20"/>
              </w:rPr>
              <w:t>
</w:t>
            </w:r>
            <w:r>
              <w:rPr>
                <w:rFonts w:ascii="Times New Roman"/>
                <w:b w:val="false"/>
                <w:i w:val="false"/>
                <w:color w:val="000000"/>
                <w:sz w:val="20"/>
              </w:rPr>
              <w:t>бенефициара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бенефициара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классификации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платежа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центрального уполномоченного</w:t>
      </w:r>
      <w:r>
        <w:br/>
      </w:r>
      <w:r>
        <w:rPr>
          <w:rFonts w:ascii="Times New Roman"/>
          <w:b w:val="false"/>
          <w:i w:val="false"/>
          <w:color w:val="000000"/>
          <w:sz w:val="28"/>
        </w:rPr>
        <w:t>
          органа по исполнению бюджета              _________________</w:t>
      </w:r>
      <w:r>
        <w:br/>
      </w: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