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d6b0" w14:textId="8bad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января 2011 года № 52 "Об утверждении Стратегии развития акционерного общества "Национальный управляющий холдинг "КазАгро" на 2011 - 2020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2012 года № 364. Утратило силу постановлением Правительства Республики Казахстан от 4 февраля 2020 года № 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04.02.2020 </w:t>
      </w:r>
      <w:r>
        <w:rPr>
          <w:rFonts w:ascii="Times New Roman"/>
          <w:b w:val="false"/>
          <w:i w:val="false"/>
          <w:color w:val="ff0000"/>
          <w:sz w:val="28"/>
        </w:rPr>
        <w:t>№ 33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2011 года № 52 "Об утверждении Стратегии развития акционерного общества "Национальный управляющий холдинг "КазАгро" на 2011 - 2020 годы" следующие изменения и дополнения:</w:t>
      </w:r>
    </w:p>
    <w:bookmarkStart w:name="z2" w:id="1"/>
    <w:p>
      <w:pPr>
        <w:spacing w:after="0"/>
        <w:ind w:left="0"/>
        <w:jc w:val="both"/>
      </w:pPr>
      <w:r>
        <w:rPr>
          <w:rFonts w:ascii="Times New Roman"/>
          <w:b w:val="false"/>
          <w:i w:val="false"/>
          <w:color w:val="000000"/>
          <w:sz w:val="28"/>
        </w:rPr>
        <w:t>
      преамбулу изложить в следующей редакции:</w:t>
      </w:r>
    </w:p>
    <w:bookmarkEnd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2011 года № 1236 "Об утверждении Правил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и признании утратившими силу некоторых решений Правительства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Стратегии</w:t>
      </w:r>
      <w:r>
        <w:rPr>
          <w:rFonts w:ascii="Times New Roman"/>
          <w:b w:val="false"/>
          <w:i w:val="false"/>
          <w:color w:val="000000"/>
          <w:sz w:val="28"/>
        </w:rPr>
        <w:t xml:space="preserve"> развития акционерного общества "Национальный управляющий холдинг "КазАгро" на 2011 - 2020 годы, утвержденной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"Анализ текущего состояния":</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"Анализ текущего состояния агропромышленного комплекса Казахстана":</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восемнадцатой</w:t>
      </w:r>
      <w:r>
        <w:rPr>
          <w:rFonts w:ascii="Times New Roman"/>
          <w:b w:val="false"/>
          <w:i w:val="false"/>
          <w:color w:val="000000"/>
          <w:sz w:val="28"/>
        </w:rPr>
        <w:t xml:space="preserve"> слова ", кредитов - 15,7 млрд. тенге" исключить;</w:t>
      </w:r>
    </w:p>
    <w:bookmarkEnd w:id="5"/>
    <w:bookmarkStart w:name="z7" w:id="6"/>
    <w:p>
      <w:pPr>
        <w:spacing w:after="0"/>
        <w:ind w:left="0"/>
        <w:jc w:val="both"/>
      </w:pPr>
      <w:r>
        <w:rPr>
          <w:rFonts w:ascii="Times New Roman"/>
          <w:b w:val="false"/>
          <w:i w:val="false"/>
          <w:color w:val="000000"/>
          <w:sz w:val="28"/>
        </w:rPr>
        <w:t>
      дополнить подразделом следующего содержания:</w:t>
      </w:r>
    </w:p>
    <w:bookmarkEnd w:id="6"/>
    <w:p>
      <w:pPr>
        <w:spacing w:after="0"/>
        <w:ind w:left="0"/>
        <w:jc w:val="both"/>
      </w:pPr>
      <w:r>
        <w:rPr>
          <w:rFonts w:ascii="Times New Roman"/>
          <w:b w:val="false"/>
          <w:i w:val="false"/>
          <w:color w:val="000000"/>
          <w:sz w:val="28"/>
        </w:rPr>
        <w:t>
      "Анализ инновационного развития агропромышленного комплекса.</w:t>
      </w:r>
    </w:p>
    <w:p>
      <w:pPr>
        <w:spacing w:after="0"/>
        <w:ind w:left="0"/>
        <w:jc w:val="both"/>
      </w:pPr>
      <w:r>
        <w:rPr>
          <w:rFonts w:ascii="Times New Roman"/>
          <w:b w:val="false"/>
          <w:i w:val="false"/>
          <w:color w:val="000000"/>
          <w:sz w:val="28"/>
        </w:rPr>
        <w:t>
      В настоящее время аграрный сектор Казахстана характеризуется низкой производительностью труда, обусловленной невысокой урожайностью сельскохозяйственных культур и продуктивностью сельскохозяйственных животных, использованием устаревших технологий, выпуском продукции с низкой добавленной стоимостью, слабой инновационной активностью субъектов отрасли.</w:t>
      </w:r>
    </w:p>
    <w:p>
      <w:pPr>
        <w:spacing w:after="0"/>
        <w:ind w:left="0"/>
        <w:jc w:val="both"/>
      </w:pPr>
      <w:r>
        <w:rPr>
          <w:rFonts w:ascii="Times New Roman"/>
          <w:b w:val="false"/>
          <w:i w:val="false"/>
          <w:color w:val="000000"/>
          <w:sz w:val="28"/>
        </w:rPr>
        <w:t>
      Анализ мировой практики успешного ведения сельского хозяйства показывает, что улучшение результатов сельскохозяйственного производства достигается за счет внедрения инноваций. При этом, задачи инновационного развития решаются за счет генерирования инноваций на собственной исследовательской базе (США, Франция, Германия), за счет трансферта и адаптации зарубежных технологий (Аргентина, Австралия, Китай) либо путем комбинирования предыдущих двух подходов, то есть трансферта технологий с одновременным развитием собственной научной базы (Бразилия, Канада, Южная Корея, Япония).</w:t>
      </w:r>
    </w:p>
    <w:p>
      <w:pPr>
        <w:spacing w:after="0"/>
        <w:ind w:left="0"/>
        <w:jc w:val="both"/>
      </w:pPr>
      <w:r>
        <w:rPr>
          <w:rFonts w:ascii="Times New Roman"/>
          <w:b w:val="false"/>
          <w:i w:val="false"/>
          <w:color w:val="000000"/>
          <w:sz w:val="28"/>
        </w:rPr>
        <w:t>
      С учетом мирового опыта, окружающих условий и имеющихся ресурсов в Казахстане в качестве оптимального подхода к развитию инноваций в сельском хозяйстве определено сочетание трансферта зарубежных технологий с собственными научными исследованиями.</w:t>
      </w:r>
    </w:p>
    <w:p>
      <w:pPr>
        <w:spacing w:after="0"/>
        <w:ind w:left="0"/>
        <w:jc w:val="both"/>
      </w:pPr>
      <w:r>
        <w:rPr>
          <w:rFonts w:ascii="Times New Roman"/>
          <w:b w:val="false"/>
          <w:i w:val="false"/>
          <w:color w:val="000000"/>
          <w:sz w:val="28"/>
        </w:rPr>
        <w:t>
      В 2007 году активы государства в области аграрной науки и инноваций были объединены в единую компанию - акционерное общество "КазАгроИнновация" со 100 % участием государства в уставном капитале (далее - АО "КазАгроИнновация"). В настоящее время АО "КазАгроИнновация" имеет статус специализированной организации по научной поддержке развития АПК и института инновационного развития и осуществляет реализацию инновационной политики в области сельского хозяйства.</w:t>
      </w:r>
    </w:p>
    <w:p>
      <w:pPr>
        <w:spacing w:after="0"/>
        <w:ind w:left="0"/>
        <w:jc w:val="both"/>
      </w:pPr>
      <w:r>
        <w:rPr>
          <w:rFonts w:ascii="Times New Roman"/>
          <w:b w:val="false"/>
          <w:i w:val="false"/>
          <w:color w:val="000000"/>
          <w:sz w:val="28"/>
        </w:rPr>
        <w:t>
      Участие акционерного общества "Национальный управляющий холдинг "КазАгро" в реализации инновационной политики в области сельского хозяйства будет осуществляться через преимущественное финансирование инвестиционных проектов инновационного характера, а также внедрение и развитие инноваций в деятельности акционерного общества "Национальный управляющий холдинг "КазАгро" и дочерних акционерных обществ.";</w:t>
      </w:r>
    </w:p>
    <w:bookmarkStart w:name="z8"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"Правовые факторы":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первую</w:t>
      </w:r>
      <w:r>
        <w:rPr>
          <w:rFonts w:ascii="Times New Roman"/>
          <w:b w:val="false"/>
          <w:i w:val="false"/>
          <w:color w:val="000000"/>
          <w:sz w:val="28"/>
        </w:rPr>
        <w:t xml:space="preserve"> дополнить словами "и Закона Республики Казахстан от 1 марта 2011 года "О государственном имуществе";</w:t>
      </w:r>
    </w:p>
    <w:bookmarkStart w:name="z1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после слов "кооперации" дополнить словами "в Республике Казахстан";</w:t>
      </w:r>
    </w:p>
    <w:bookmarkEnd w:id="8"/>
    <w:bookmarkStart w:name="z11"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"3. Стратегические направления деятельности, цели, задачи, ключевые показатели деятельности, ожидаемые результаты":</w:t>
      </w:r>
    </w:p>
    <w:bookmarkEnd w:id="9"/>
    <w:bookmarkStart w:name="z12"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Стратегическом направлении 1</w:t>
      </w:r>
      <w:r>
        <w:rPr>
          <w:rFonts w:ascii="Times New Roman"/>
          <w:b w:val="false"/>
          <w:i w:val="false"/>
          <w:color w:val="000000"/>
          <w:sz w:val="28"/>
        </w:rPr>
        <w:t xml:space="preserve"> "Стимулирование роста производительности труда в АПК через индустриализацию и диверсификацию":</w:t>
      </w:r>
    </w:p>
    <w:bookmarkEnd w:id="10"/>
    <w:bookmarkStart w:name="z1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Цели 1</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заголовок после слова "высокотехнологичных" дополнить словом "(инновационных)";</w:t>
      </w:r>
    </w:p>
    <w:bookmarkEnd w:id="12"/>
    <w:bookmarkStart w:name="z15" w:id="13"/>
    <w:p>
      <w:pPr>
        <w:spacing w:after="0"/>
        <w:ind w:left="0"/>
        <w:jc w:val="both"/>
      </w:pPr>
      <w:r>
        <w:rPr>
          <w:rFonts w:ascii="Times New Roman"/>
          <w:b w:val="false"/>
          <w:i w:val="false"/>
          <w:color w:val="000000"/>
          <w:sz w:val="28"/>
        </w:rPr>
        <w:t>
      в Задачах:</w:t>
      </w:r>
    </w:p>
    <w:bookmarkEnd w:id="13"/>
    <w:bookmarkStart w:name="z16" w:id="14"/>
    <w:p>
      <w:pPr>
        <w:spacing w:after="0"/>
        <w:ind w:left="0"/>
        <w:jc w:val="both"/>
      </w:pPr>
      <w:r>
        <w:rPr>
          <w:rFonts w:ascii="Times New Roman"/>
          <w:b w:val="false"/>
          <w:i w:val="false"/>
          <w:color w:val="000000"/>
          <w:sz w:val="28"/>
        </w:rPr>
        <w:t xml:space="preserve">
      в подпунктах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после слова "высокотехнологичных" дополнить словом "(инновационных)";</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в Ключевых показателях деятельности изложить в следующей редакции:</w:t>
      </w:r>
    </w:p>
    <w:p>
      <w:pPr>
        <w:spacing w:after="0"/>
        <w:ind w:left="0"/>
        <w:jc w:val="both"/>
      </w:pPr>
      <w:r>
        <w:rPr>
          <w:rFonts w:ascii="Times New Roman"/>
          <w:b w:val="false"/>
          <w:i w:val="false"/>
          <w:color w:val="000000"/>
          <w:sz w:val="28"/>
        </w:rPr>
        <w:t>
      "2) доля инновационных проектов в общем объеме реализуемых холдингом крупных инвестиционных проектов,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Ожидаемые результаты</w:t>
      </w:r>
      <w:r>
        <w:rPr>
          <w:rFonts w:ascii="Times New Roman"/>
          <w:b w:val="false"/>
          <w:i w:val="false"/>
          <w:color w:val="000000"/>
          <w:sz w:val="28"/>
        </w:rPr>
        <w:t>:</w:t>
      </w:r>
    </w:p>
    <w:bookmarkStart w:name="z19" w:id="15"/>
    <w:p>
      <w:pPr>
        <w:spacing w:after="0"/>
        <w:ind w:left="0"/>
        <w:jc w:val="both"/>
      </w:pPr>
      <w:r>
        <w:rPr>
          <w:rFonts w:ascii="Times New Roman"/>
          <w:b w:val="false"/>
          <w:i w:val="false"/>
          <w:color w:val="000000"/>
          <w:sz w:val="28"/>
        </w:rPr>
        <w:t>
      дополнить частью шестой следующего содержания:</w:t>
      </w:r>
    </w:p>
    <w:bookmarkEnd w:id="15"/>
    <w:p>
      <w:pPr>
        <w:spacing w:after="0"/>
        <w:ind w:left="0"/>
        <w:jc w:val="both"/>
      </w:pPr>
      <w:r>
        <w:rPr>
          <w:rFonts w:ascii="Times New Roman"/>
          <w:b w:val="false"/>
          <w:i w:val="false"/>
          <w:color w:val="000000"/>
          <w:sz w:val="28"/>
        </w:rPr>
        <w:t>
      "Доля инновационных проектов в общем объеме реализуемых холдингом крупных инвестиционных проектов к 2015 году составит 29 %, к 2020 году 35 %.";</w:t>
      </w:r>
    </w:p>
    <w:bookmarkStart w:name="z20"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Стратегическом направлении 2</w:t>
      </w:r>
      <w:r>
        <w:rPr>
          <w:rFonts w:ascii="Times New Roman"/>
          <w:b w:val="false"/>
          <w:i w:val="false"/>
          <w:color w:val="000000"/>
          <w:sz w:val="28"/>
        </w:rPr>
        <w:t xml:space="preserve"> "Участие в обеспечении продовольственной безопасности страны посредством развития и регулирования внутреннего продовольственного рынка":</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Цели 1</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в Ключевых показателях деятельности исключить;</w:t>
      </w:r>
    </w:p>
    <w:bookmarkStart w:name="z2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Стратегическом направлении 3</w:t>
      </w:r>
      <w:r>
        <w:rPr>
          <w:rFonts w:ascii="Times New Roman"/>
          <w:b w:val="false"/>
          <w:i w:val="false"/>
          <w:color w:val="000000"/>
          <w:sz w:val="28"/>
        </w:rPr>
        <w:t xml:space="preserve"> "Содействие развитию и реализации экспортного потенциала АПК":</w:t>
      </w:r>
    </w:p>
    <w:bookmarkEnd w:id="18"/>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Цели 1</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Задачах</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w:t>
      </w:r>
      <w:r>
        <w:rPr>
          <w:rFonts w:ascii="Times New Roman"/>
          <w:b w:val="false"/>
          <w:i w:val="false"/>
          <w:color w:val="000000"/>
          <w:sz w:val="28"/>
        </w:rPr>
        <w:t xml:space="preserve"> "3) проведение выставочно-ярмарочных мероприятий, бизнес-форумов, конференций на территории страны и за рубежом" изложить в следующей редакции:</w:t>
      </w:r>
    </w:p>
    <w:p>
      <w:pPr>
        <w:spacing w:after="0"/>
        <w:ind w:left="0"/>
        <w:jc w:val="both"/>
      </w:pPr>
      <w:r>
        <w:rPr>
          <w:rFonts w:ascii="Times New Roman"/>
          <w:b w:val="false"/>
          <w:i w:val="false"/>
          <w:color w:val="000000"/>
          <w:sz w:val="28"/>
        </w:rPr>
        <w:t>
      "4) проведение выставочно-ярмарочных мероприятий, бизнес-форумов, конференций на территории страны и за рубежом;";</w:t>
      </w:r>
    </w:p>
    <w:bookmarkStart w:name="z27" w:id="21"/>
    <w:p>
      <w:pPr>
        <w:spacing w:after="0"/>
        <w:ind w:left="0"/>
        <w:jc w:val="both"/>
      </w:pPr>
      <w:r>
        <w:rPr>
          <w:rFonts w:ascii="Times New Roman"/>
          <w:b w:val="false"/>
          <w:i w:val="false"/>
          <w:color w:val="000000"/>
          <w:sz w:val="28"/>
        </w:rPr>
        <w:t>
      дополнить подпунктом 5) следующего содержания:</w:t>
      </w:r>
    </w:p>
    <w:bookmarkEnd w:id="21"/>
    <w:p>
      <w:pPr>
        <w:spacing w:after="0"/>
        <w:ind w:left="0"/>
        <w:jc w:val="both"/>
      </w:pPr>
      <w:r>
        <w:rPr>
          <w:rFonts w:ascii="Times New Roman"/>
          <w:b w:val="false"/>
          <w:i w:val="false"/>
          <w:color w:val="000000"/>
          <w:sz w:val="28"/>
        </w:rPr>
        <w:t>
      "5) развитие интенсивного животноводства.";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Ожидаемые результаты</w:t>
      </w:r>
      <w:r>
        <w:rPr>
          <w:rFonts w:ascii="Times New Roman"/>
          <w:b w:val="false"/>
          <w:i w:val="false"/>
          <w:color w:val="000000"/>
          <w:sz w:val="28"/>
        </w:rPr>
        <w:t>:</w:t>
      </w:r>
    </w:p>
    <w:bookmarkStart w:name="z29" w:id="22"/>
    <w:p>
      <w:pPr>
        <w:spacing w:after="0"/>
        <w:ind w:left="0"/>
        <w:jc w:val="both"/>
      </w:pPr>
      <w:r>
        <w:rPr>
          <w:rFonts w:ascii="Times New Roman"/>
          <w:b w:val="false"/>
          <w:i w:val="false"/>
          <w:color w:val="000000"/>
          <w:sz w:val="28"/>
        </w:rPr>
        <w:t>
      дополнить частью пятой следующего содержания:</w:t>
      </w:r>
    </w:p>
    <w:bookmarkEnd w:id="22"/>
    <w:p>
      <w:pPr>
        <w:spacing w:after="0"/>
        <w:ind w:left="0"/>
        <w:jc w:val="both"/>
      </w:pPr>
      <w:r>
        <w:rPr>
          <w:rFonts w:ascii="Times New Roman"/>
          <w:b w:val="false"/>
          <w:i w:val="false"/>
          <w:color w:val="000000"/>
          <w:sz w:val="28"/>
        </w:rPr>
        <w:t>
      "Развитие интенсивного животноводства позволит улучшить генетический потенциал популяции мясного скота и его продуктивных качеств, развить отрасль мясного животноводства на индустриальной основе, что создаст условия для доведения его экспортного потенциала до 60 тыс. тонн к 2016 году и до 180 тыс. тонн к 2020 году, увеличению занятости сельского населения, созданию порядка 20 тысяч рабочих мест, доведению численности поголовья мясного скота до 61 % от общего поголовья крупного рогатого скота, круглогодичному наполнению откормочных площадок к 2020 году 1,1 млн. бычками лучших мясных пород, достижению положительного мультипликативного эффекта для развития смежных подотраслей АПК (производство кормов, переработка молока, мяса, шкуры, производство, обслуживание и ремонт сельскохозяйственной техники).";</w:t>
      </w:r>
    </w:p>
    <w:bookmarkStart w:name="z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Стратегическом направлении 4</w:t>
      </w:r>
      <w:r>
        <w:rPr>
          <w:rFonts w:ascii="Times New Roman"/>
          <w:b w:val="false"/>
          <w:i w:val="false"/>
          <w:color w:val="000000"/>
          <w:sz w:val="28"/>
        </w:rPr>
        <w:t xml:space="preserve"> "Повышение качества корпоративного управления и прозрачности деятельности холдинга":</w:t>
      </w:r>
    </w:p>
    <w:bookmarkEnd w:id="23"/>
    <w:bookmarkStart w:name="z31"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Цели 1</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Задачах</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слово "нагрузки." заменить словом "нагрузки;";</w:t>
      </w:r>
    </w:p>
    <w:bookmarkEnd w:id="26"/>
    <w:bookmarkStart w:name="z34" w:id="27"/>
    <w:p>
      <w:pPr>
        <w:spacing w:after="0"/>
        <w:ind w:left="0"/>
        <w:jc w:val="both"/>
      </w:pPr>
      <w:r>
        <w:rPr>
          <w:rFonts w:ascii="Times New Roman"/>
          <w:b w:val="false"/>
          <w:i w:val="false"/>
          <w:color w:val="000000"/>
          <w:sz w:val="28"/>
        </w:rPr>
        <w:t>
      дополнить подпунктом 6) следующего содержания:</w:t>
      </w:r>
    </w:p>
    <w:bookmarkEnd w:id="27"/>
    <w:p>
      <w:pPr>
        <w:spacing w:after="0"/>
        <w:ind w:left="0"/>
        <w:jc w:val="both"/>
      </w:pPr>
      <w:r>
        <w:rPr>
          <w:rFonts w:ascii="Times New Roman"/>
          <w:b w:val="false"/>
          <w:i w:val="false"/>
          <w:color w:val="000000"/>
          <w:sz w:val="28"/>
        </w:rPr>
        <w:t>
      "6) внедрение и развитие инноваций в группе компаний холдинга.";</w:t>
      </w:r>
    </w:p>
    <w:bookmarkStart w:name="z3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Ключевых показателях</w:t>
      </w:r>
      <w:r>
        <w:rPr>
          <w:rFonts w:ascii="Times New Roman"/>
          <w:b w:val="false"/>
          <w:i w:val="false"/>
          <w:color w:val="000000"/>
          <w:sz w:val="28"/>
        </w:rPr>
        <w:t xml:space="preserve"> деятельности:</w:t>
      </w:r>
    </w:p>
    <w:bookmarkEnd w:id="28"/>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слово "холдинга, %." заменить словом: "холдинга, %;"; дополнить подпунктом 3) следующего содержания:</w:t>
      </w:r>
    </w:p>
    <w:bookmarkEnd w:id="29"/>
    <w:p>
      <w:pPr>
        <w:spacing w:after="0"/>
        <w:ind w:left="0"/>
        <w:jc w:val="both"/>
      </w:pPr>
      <w:r>
        <w:rPr>
          <w:rFonts w:ascii="Times New Roman"/>
          <w:b w:val="false"/>
          <w:i w:val="false"/>
          <w:color w:val="000000"/>
          <w:sz w:val="28"/>
        </w:rPr>
        <w:t>
      "3) степень внедрения инноваций в деятельность группы компаний холдинга,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Ожидаемые результаты</w:t>
      </w:r>
      <w:r>
        <w:rPr>
          <w:rFonts w:ascii="Times New Roman"/>
          <w:b w:val="false"/>
          <w:i w:val="false"/>
          <w:color w:val="000000"/>
          <w:sz w:val="28"/>
        </w:rPr>
        <w:t>:</w:t>
      </w:r>
    </w:p>
    <w:bookmarkStart w:name="z38" w:id="30"/>
    <w:p>
      <w:pPr>
        <w:spacing w:after="0"/>
        <w:ind w:left="0"/>
        <w:jc w:val="both"/>
      </w:pPr>
      <w:r>
        <w:rPr>
          <w:rFonts w:ascii="Times New Roman"/>
          <w:b w:val="false"/>
          <w:i w:val="false"/>
          <w:color w:val="000000"/>
          <w:sz w:val="28"/>
        </w:rPr>
        <w:t>
      дополнить частью десятой следующего содержания:</w:t>
      </w:r>
    </w:p>
    <w:bookmarkEnd w:id="30"/>
    <w:p>
      <w:pPr>
        <w:spacing w:after="0"/>
        <w:ind w:left="0"/>
        <w:jc w:val="both"/>
      </w:pPr>
      <w:r>
        <w:rPr>
          <w:rFonts w:ascii="Times New Roman"/>
          <w:b w:val="false"/>
          <w:i w:val="false"/>
          <w:color w:val="000000"/>
          <w:sz w:val="28"/>
        </w:rPr>
        <w:t>
      "Развитие и внедрение инноваций позволит существенно повысить скорость и качество принятия решений о поддержке развития АПК через автоматизацию бизнес-процессов и внедрение современных технологий и стандартов управления.";</w:t>
      </w:r>
    </w:p>
    <w:bookmarkStart w:name="z39"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Стратегическом направлении 1</w:t>
      </w:r>
      <w:r>
        <w:rPr>
          <w:rFonts w:ascii="Times New Roman"/>
          <w:b w:val="false"/>
          <w:i w:val="false"/>
          <w:color w:val="000000"/>
          <w:sz w:val="28"/>
        </w:rPr>
        <w:t xml:space="preserve"> "Стимулирование роста производительности труда в АПК через индустриализацию и диверсификацию":</w:t>
      </w:r>
    </w:p>
    <w:bookmarkEnd w:id="32"/>
    <w:bookmarkStart w:name="z52" w:id="33"/>
    <w:p>
      <w:pPr>
        <w:spacing w:after="0"/>
        <w:ind w:left="0"/>
        <w:jc w:val="both"/>
      </w:pPr>
      <w:r>
        <w:rPr>
          <w:rFonts w:ascii="Times New Roman"/>
          <w:b w:val="false"/>
          <w:i w:val="false"/>
          <w:color w:val="000000"/>
          <w:sz w:val="28"/>
        </w:rPr>
        <w:t>
      в Цели 1:</w:t>
      </w:r>
    </w:p>
    <w:bookmarkEnd w:id="33"/>
    <w:bookmarkStart w:name="z41" w:id="34"/>
    <w:p>
      <w:pPr>
        <w:spacing w:after="0"/>
        <w:ind w:left="0"/>
        <w:jc w:val="both"/>
      </w:pPr>
      <w:r>
        <w:rPr>
          <w:rFonts w:ascii="Times New Roman"/>
          <w:b w:val="false"/>
          <w:i w:val="false"/>
          <w:color w:val="000000"/>
          <w:sz w:val="28"/>
        </w:rPr>
        <w:t>
      заголовок после слова "высокотехнологичных" дополнить словом "(инновационных)";</w:t>
      </w:r>
    </w:p>
    <w:bookmarkEnd w:id="34"/>
    <w:bookmarkStart w:name="z53" w:id="35"/>
    <w:p>
      <w:pPr>
        <w:spacing w:after="0"/>
        <w:ind w:left="0"/>
        <w:jc w:val="both"/>
      </w:pPr>
      <w:r>
        <w:rPr>
          <w:rFonts w:ascii="Times New Roman"/>
          <w:b w:val="false"/>
          <w:i w:val="false"/>
          <w:color w:val="000000"/>
          <w:sz w:val="28"/>
        </w:rPr>
        <w:t>
      в таблице:</w:t>
      </w:r>
    </w:p>
    <w:bookmarkEnd w:id="35"/>
    <w:bookmarkStart w:name="z54" w:id="36"/>
    <w:p>
      <w:pPr>
        <w:spacing w:after="0"/>
        <w:ind w:left="0"/>
        <w:jc w:val="both"/>
      </w:pPr>
      <w:r>
        <w:rPr>
          <w:rFonts w:ascii="Times New Roman"/>
          <w:b w:val="false"/>
          <w:i w:val="false"/>
          <w:color w:val="000000"/>
          <w:sz w:val="28"/>
        </w:rPr>
        <w:t>
      строку:</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69"/>
        <w:gridCol w:w="969"/>
        <w:gridCol w:w="969"/>
        <w:gridCol w:w="969"/>
        <w:gridCol w:w="969"/>
        <w:gridCol w:w="969"/>
        <w:gridCol w:w="969"/>
        <w:gridCol w:w="969"/>
        <w:gridCol w:w="970"/>
        <w:gridCol w:w="970"/>
        <w:gridCol w:w="970"/>
        <w:gridCol w:w="970"/>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КПД 2</w:t>
            </w: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закупаемой</w:t>
            </w:r>
          </w:p>
          <w:p>
            <w:pPr>
              <w:spacing w:after="20"/>
              <w:ind w:left="20"/>
              <w:jc w:val="both"/>
            </w:pPr>
            <w:r>
              <w:rPr>
                <w:rFonts w:ascii="Times New Roman"/>
                <w:b w:val="false"/>
                <w:i w:val="false"/>
                <w:color w:val="000000"/>
                <w:sz w:val="20"/>
              </w:rPr>
              <w:t>
холдингом</w:t>
            </w:r>
          </w:p>
          <w:p>
            <w:pPr>
              <w:spacing w:after="20"/>
              <w:ind w:left="20"/>
              <w:jc w:val="both"/>
            </w:pPr>
            <w:r>
              <w:rPr>
                <w:rFonts w:ascii="Times New Roman"/>
                <w:b w:val="false"/>
                <w:i w:val="false"/>
                <w:color w:val="000000"/>
                <w:sz w:val="20"/>
              </w:rPr>
              <w:t>
сельхозтехники,</w:t>
            </w:r>
          </w:p>
          <w:p>
            <w:pPr>
              <w:spacing w:after="20"/>
              <w:ind w:left="20"/>
              <w:jc w:val="both"/>
            </w:pPr>
            <w:r>
              <w:rPr>
                <w:rFonts w:ascii="Times New Roman"/>
                <w:b w:val="false"/>
                <w:i w:val="false"/>
                <w:color w:val="000000"/>
                <w:sz w:val="20"/>
              </w:rPr>
              <w:t>
ед.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изложить в следующей редакции:</w:t>
      </w:r>
    </w:p>
    <w:bookmarkEnd w:id="3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768"/>
        <w:gridCol w:w="768"/>
        <w:gridCol w:w="957"/>
        <w:gridCol w:w="957"/>
        <w:gridCol w:w="957"/>
        <w:gridCol w:w="957"/>
        <w:gridCol w:w="958"/>
        <w:gridCol w:w="958"/>
        <w:gridCol w:w="958"/>
        <w:gridCol w:w="958"/>
        <w:gridCol w:w="958"/>
        <w:gridCol w:w="958"/>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инновационных</w:t>
            </w:r>
          </w:p>
          <w:p>
            <w:pPr>
              <w:spacing w:after="20"/>
              <w:ind w:left="20"/>
              <w:jc w:val="both"/>
            </w:pPr>
            <w:r>
              <w:rPr>
                <w:rFonts w:ascii="Times New Roman"/>
                <w:b w:val="false"/>
                <w:i w:val="false"/>
                <w:color w:val="000000"/>
                <w:sz w:val="20"/>
              </w:rPr>
              <w:t>
проектов в</w:t>
            </w:r>
          </w:p>
          <w:p>
            <w:pPr>
              <w:spacing w:after="20"/>
              <w:ind w:left="20"/>
              <w:jc w:val="both"/>
            </w:pPr>
            <w:r>
              <w:rPr>
                <w:rFonts w:ascii="Times New Roman"/>
                <w:b w:val="false"/>
                <w:i w:val="false"/>
                <w:color w:val="000000"/>
                <w:sz w:val="20"/>
              </w:rPr>
              <w:t>
общем объеме</w:t>
            </w:r>
          </w:p>
          <w:p>
            <w:pPr>
              <w:spacing w:after="20"/>
              <w:ind w:left="20"/>
              <w:jc w:val="both"/>
            </w:pPr>
            <w:r>
              <w:rPr>
                <w:rFonts w:ascii="Times New Roman"/>
                <w:b w:val="false"/>
                <w:i w:val="false"/>
                <w:color w:val="000000"/>
                <w:sz w:val="20"/>
              </w:rPr>
              <w:t>
реализуемых</w:t>
            </w:r>
          </w:p>
          <w:p>
            <w:pPr>
              <w:spacing w:after="20"/>
              <w:ind w:left="20"/>
              <w:jc w:val="both"/>
            </w:pPr>
            <w:r>
              <w:rPr>
                <w:rFonts w:ascii="Times New Roman"/>
                <w:b w:val="false"/>
                <w:i w:val="false"/>
                <w:color w:val="000000"/>
                <w:sz w:val="20"/>
              </w:rPr>
              <w:t>
холдингом</w:t>
            </w:r>
          </w:p>
          <w:p>
            <w:pPr>
              <w:spacing w:after="20"/>
              <w:ind w:left="20"/>
              <w:jc w:val="both"/>
            </w:pPr>
            <w:r>
              <w:rPr>
                <w:rFonts w:ascii="Times New Roman"/>
                <w:b w:val="false"/>
                <w:i w:val="false"/>
                <w:color w:val="000000"/>
                <w:sz w:val="20"/>
              </w:rPr>
              <w:t>
крупных</w:t>
            </w:r>
          </w:p>
          <w:p>
            <w:pPr>
              <w:spacing w:after="20"/>
              <w:ind w:left="20"/>
              <w:jc w:val="both"/>
            </w:pPr>
            <w:r>
              <w:rPr>
                <w:rFonts w:ascii="Times New Roman"/>
                <w:b w:val="false"/>
                <w:i w:val="false"/>
                <w:color w:val="000000"/>
                <w:sz w:val="20"/>
              </w:rPr>
              <w:t>
инвестиционных</w:t>
            </w:r>
          </w:p>
          <w:p>
            <w:pPr>
              <w:spacing w:after="20"/>
              <w:ind w:left="20"/>
              <w:jc w:val="both"/>
            </w:pPr>
            <w:r>
              <w:rPr>
                <w:rFonts w:ascii="Times New Roman"/>
                <w:b w:val="false"/>
                <w:i w:val="false"/>
                <w:color w:val="000000"/>
                <w:sz w:val="20"/>
              </w:rPr>
              <w:t>
проектов,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Стратегическом направлении 2</w:t>
      </w:r>
      <w:r>
        <w:rPr>
          <w:rFonts w:ascii="Times New Roman"/>
          <w:b w:val="false"/>
          <w:i w:val="false"/>
          <w:color w:val="000000"/>
          <w:sz w:val="28"/>
        </w:rPr>
        <w:t xml:space="preserve"> "Участие в обеспечении продовольственной безопасности страны посредством развития и регулирования внутреннего продовольственного рынка":</w:t>
      </w:r>
    </w:p>
    <w:bookmarkEnd w:id="38"/>
    <w:bookmarkStart w:name="z44"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Цели 1</w:t>
      </w:r>
      <w:r>
        <w:rPr>
          <w:rFonts w:ascii="Times New Roman"/>
          <w:b w:val="false"/>
          <w:i w:val="false"/>
          <w:color w:val="000000"/>
          <w:sz w:val="28"/>
        </w:rPr>
        <w:t>:</w:t>
      </w:r>
    </w:p>
    <w:bookmarkEnd w:id="39"/>
    <w:bookmarkStart w:name="z55" w:id="40"/>
    <w:p>
      <w:pPr>
        <w:spacing w:after="0"/>
        <w:ind w:left="0"/>
        <w:jc w:val="both"/>
      </w:pPr>
      <w:r>
        <w:rPr>
          <w:rFonts w:ascii="Times New Roman"/>
          <w:b w:val="false"/>
          <w:i w:val="false"/>
          <w:color w:val="000000"/>
          <w:sz w:val="28"/>
        </w:rPr>
        <w:t>
           в таблице:</w:t>
      </w:r>
    </w:p>
    <w:bookmarkEnd w:id="40"/>
    <w:bookmarkStart w:name="z56" w:id="41"/>
    <w:p>
      <w:pPr>
        <w:spacing w:after="0"/>
        <w:ind w:left="0"/>
        <w:jc w:val="both"/>
      </w:pPr>
      <w:r>
        <w:rPr>
          <w:rFonts w:ascii="Times New Roman"/>
          <w:b w:val="false"/>
          <w:i w:val="false"/>
          <w:color w:val="000000"/>
          <w:sz w:val="28"/>
        </w:rPr>
        <w:t>
           строку:</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958"/>
        <w:gridCol w:w="958"/>
        <w:gridCol w:w="959"/>
        <w:gridCol w:w="959"/>
        <w:gridCol w:w="1302"/>
        <w:gridCol w:w="1302"/>
        <w:gridCol w:w="769"/>
        <w:gridCol w:w="769"/>
        <w:gridCol w:w="769"/>
        <w:gridCol w:w="770"/>
        <w:gridCol w:w="770"/>
        <w:gridCol w:w="770"/>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КПД 2</w:t>
            </w:r>
            <w:r>
              <w:rPr>
                <w:rFonts w:ascii="Times New Roman"/>
                <w:b w:val="false"/>
                <w:i w:val="false"/>
                <w:color w:val="000000"/>
                <w:sz w:val="20"/>
              </w:rPr>
              <w:t>.</w:t>
            </w:r>
          </w:p>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допустимого уровня</w:t>
            </w:r>
          </w:p>
          <w:p>
            <w:pPr>
              <w:spacing w:after="20"/>
              <w:ind w:left="20"/>
              <w:jc w:val="both"/>
            </w:pPr>
            <w:r>
              <w:rPr>
                <w:rFonts w:ascii="Times New Roman"/>
                <w:b w:val="false"/>
                <w:i w:val="false"/>
                <w:color w:val="000000"/>
                <w:sz w:val="20"/>
              </w:rPr>
              <w:t>
волатильности цен</w:t>
            </w:r>
          </w:p>
          <w:p>
            <w:pPr>
              <w:spacing w:after="20"/>
              <w:ind w:left="20"/>
              <w:jc w:val="both"/>
            </w:pPr>
            <w:r>
              <w:rPr>
                <w:rFonts w:ascii="Times New Roman"/>
                <w:b w:val="false"/>
                <w:i w:val="false"/>
                <w:color w:val="000000"/>
                <w:sz w:val="20"/>
              </w:rPr>
              <w:t>
на 1 кг хлеба</w:t>
            </w:r>
          </w:p>
          <w:p>
            <w:pPr>
              <w:spacing w:after="20"/>
              <w:ind w:left="20"/>
              <w:jc w:val="both"/>
            </w:pPr>
            <w:r>
              <w:rPr>
                <w:rFonts w:ascii="Times New Roman"/>
                <w:b w:val="false"/>
                <w:i w:val="false"/>
                <w:color w:val="000000"/>
                <w:sz w:val="20"/>
              </w:rPr>
              <w:t>
пшеничного</w:t>
            </w:r>
          </w:p>
          <w:p>
            <w:pPr>
              <w:spacing w:after="20"/>
              <w:ind w:left="20"/>
              <w:jc w:val="both"/>
            </w:pPr>
            <w:r>
              <w:rPr>
                <w:rFonts w:ascii="Times New Roman"/>
                <w:b w:val="false"/>
                <w:i w:val="false"/>
                <w:color w:val="000000"/>
                <w:sz w:val="20"/>
              </w:rPr>
              <w:t>
(формового) 1</w:t>
            </w:r>
          </w:p>
          <w:p>
            <w:pPr>
              <w:spacing w:after="20"/>
              <w:ind w:left="20"/>
              <w:jc w:val="both"/>
            </w:pPr>
            <w:r>
              <w:rPr>
                <w:rFonts w:ascii="Times New Roman"/>
                <w:b w:val="false"/>
                <w:i w:val="false"/>
                <w:color w:val="000000"/>
                <w:sz w:val="20"/>
              </w:rPr>
              <w:t>
сорта, тенге*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92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105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исключить;</w:t>
      </w:r>
    </w:p>
    <w:bookmarkEnd w:id="42"/>
    <w:bookmarkStart w:name="z46" w:id="43"/>
    <w:p>
      <w:pPr>
        <w:spacing w:after="0"/>
        <w:ind w:left="0"/>
        <w:jc w:val="both"/>
      </w:pPr>
      <w:r>
        <w:rPr>
          <w:rFonts w:ascii="Times New Roman"/>
          <w:b w:val="false"/>
          <w:i w:val="false"/>
          <w:color w:val="000000"/>
          <w:sz w:val="28"/>
        </w:rPr>
        <w:t>
      строку: "Примечание: * волатильность цены на хлеб рассчитывается как средневзвешенная величина на временном промежутке 5 лет в связи с сезонными колебаниями урожайности зерна, в 2015 году показатели будут пересчитаны" исключить;</w:t>
      </w:r>
    </w:p>
    <w:bookmarkEnd w:id="43"/>
    <w:bookmarkStart w:name="z47"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Стратегическом направлении 4</w:t>
      </w:r>
      <w:r>
        <w:rPr>
          <w:rFonts w:ascii="Times New Roman"/>
          <w:b w:val="false"/>
          <w:i w:val="false"/>
          <w:color w:val="000000"/>
          <w:sz w:val="28"/>
        </w:rPr>
        <w:t xml:space="preserve"> "Повышение качества корпоративного управления и прозрачности деятельности холдинга":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Цель 1</w:t>
      </w:r>
      <w:r>
        <w:rPr>
          <w:rFonts w:ascii="Times New Roman"/>
          <w:b w:val="false"/>
          <w:i w:val="false"/>
          <w:color w:val="000000"/>
          <w:sz w:val="28"/>
        </w:rPr>
        <w:t>:</w:t>
      </w:r>
    </w:p>
    <w:bookmarkStart w:name="z57" w:id="45"/>
    <w:p>
      <w:pPr>
        <w:spacing w:after="0"/>
        <w:ind w:left="0"/>
        <w:jc w:val="both"/>
      </w:pPr>
      <w:r>
        <w:rPr>
          <w:rFonts w:ascii="Times New Roman"/>
          <w:b w:val="false"/>
          <w:i w:val="false"/>
          <w:color w:val="000000"/>
          <w:sz w:val="28"/>
        </w:rPr>
        <w:t>
      в таблице:</w:t>
      </w:r>
    </w:p>
    <w:bookmarkEnd w:id="45"/>
    <w:bookmarkStart w:name="z58" w:id="46"/>
    <w:p>
      <w:pPr>
        <w:spacing w:after="0"/>
        <w:ind w:left="0"/>
        <w:jc w:val="both"/>
      </w:pPr>
      <w:r>
        <w:rPr>
          <w:rFonts w:ascii="Times New Roman"/>
          <w:b w:val="false"/>
          <w:i w:val="false"/>
          <w:color w:val="000000"/>
          <w:sz w:val="28"/>
        </w:rPr>
        <w:t>
      дополнить строкой следующего содержания:</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37"/>
        <w:gridCol w:w="737"/>
        <w:gridCol w:w="1083"/>
        <w:gridCol w:w="1083"/>
        <w:gridCol w:w="1413"/>
        <w:gridCol w:w="1413"/>
        <w:gridCol w:w="737"/>
        <w:gridCol w:w="737"/>
        <w:gridCol w:w="738"/>
        <w:gridCol w:w="738"/>
        <w:gridCol w:w="738"/>
        <w:gridCol w:w="738"/>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КПД 3</w:t>
            </w:r>
            <w:r>
              <w:rPr>
                <w:rFonts w:ascii="Times New Roman"/>
                <w:b w:val="false"/>
                <w:i w:val="false"/>
                <w:color w:val="000000"/>
                <w:sz w:val="20"/>
              </w:rPr>
              <w:t>.</w:t>
            </w:r>
          </w:p>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внедрения</w:t>
            </w:r>
          </w:p>
          <w:p>
            <w:pPr>
              <w:spacing w:after="20"/>
              <w:ind w:left="20"/>
              <w:jc w:val="both"/>
            </w:pPr>
            <w:r>
              <w:rPr>
                <w:rFonts w:ascii="Times New Roman"/>
                <w:b w:val="false"/>
                <w:i w:val="false"/>
                <w:color w:val="000000"/>
                <w:sz w:val="20"/>
              </w:rPr>
              <w:t>
инноваций в</w:t>
            </w:r>
          </w:p>
          <w:p>
            <w:pPr>
              <w:spacing w:after="20"/>
              <w:ind w:left="20"/>
              <w:jc w:val="both"/>
            </w:pPr>
            <w:r>
              <w:rPr>
                <w:rFonts w:ascii="Times New Roman"/>
                <w:b w:val="false"/>
                <w:i w:val="false"/>
                <w:color w:val="000000"/>
                <w:sz w:val="20"/>
              </w:rPr>
              <w:t>
деятельность</w:t>
            </w:r>
          </w:p>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компаний</w:t>
            </w:r>
          </w:p>
          <w:p>
            <w:pPr>
              <w:spacing w:after="20"/>
              <w:ind w:left="20"/>
              <w:jc w:val="both"/>
            </w:pPr>
            <w:r>
              <w:rPr>
                <w:rFonts w:ascii="Times New Roman"/>
                <w:b w:val="false"/>
                <w:i w:val="false"/>
                <w:color w:val="000000"/>
                <w:sz w:val="20"/>
              </w:rPr>
              <w:t>
холдинга,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7"/>
    <w:bookmarkStart w:name="z50" w:id="48"/>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4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2012 года № 364</w:t>
            </w:r>
            <w:r>
              <w:br/>
            </w:r>
            <w:r>
              <w:rPr>
                <w:rFonts w:ascii="Times New Roman"/>
                <w:b w:val="false"/>
                <w:i w:val="false"/>
                <w:color w:val="000000"/>
                <w:sz w:val="20"/>
              </w:rPr>
              <w:t>Приложение 3</w:t>
            </w:r>
            <w:r>
              <w:br/>
            </w:r>
            <w:r>
              <w:rPr>
                <w:rFonts w:ascii="Times New Roman"/>
                <w:b w:val="false"/>
                <w:i w:val="false"/>
                <w:color w:val="000000"/>
                <w:sz w:val="20"/>
              </w:rPr>
              <w:t>к Стратегии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"КазАгро"</w:t>
            </w:r>
            <w:r>
              <w:br/>
            </w:r>
            <w:r>
              <w:rPr>
                <w:rFonts w:ascii="Times New Roman"/>
                <w:b w:val="false"/>
                <w:i w:val="false"/>
                <w:color w:val="000000"/>
                <w:sz w:val="20"/>
              </w:rPr>
              <w:t>на 2011 -2020 годы</w:t>
            </w:r>
          </w:p>
        </w:tc>
      </w:tr>
    </w:tbl>
    <w:p>
      <w:pPr>
        <w:spacing w:after="0"/>
        <w:ind w:left="0"/>
        <w:jc w:val="left"/>
      </w:pPr>
      <w:r>
        <w:rPr>
          <w:rFonts w:ascii="Times New Roman"/>
          <w:b/>
          <w:i w:val="false"/>
          <w:color w:val="000000"/>
        </w:rPr>
        <w:t xml:space="preserve"> Прогноз*</w:t>
      </w:r>
      <w:r>
        <w:br/>
      </w:r>
      <w:r>
        <w:rPr>
          <w:rFonts w:ascii="Times New Roman"/>
          <w:b/>
          <w:i w:val="false"/>
          <w:color w:val="000000"/>
        </w:rPr>
        <w:t>объема финансирования для реализации Стратегии развития</w:t>
      </w:r>
      <w:r>
        <w:br/>
      </w:r>
      <w:r>
        <w:rPr>
          <w:rFonts w:ascii="Times New Roman"/>
          <w:b/>
          <w:i w:val="false"/>
          <w:color w:val="000000"/>
        </w:rPr>
        <w:t>акционерного общества "Национальный управляющий</w:t>
      </w:r>
      <w:r>
        <w:br/>
      </w:r>
      <w:r>
        <w:rPr>
          <w:rFonts w:ascii="Times New Roman"/>
          <w:b/>
          <w:i w:val="false"/>
          <w:color w:val="000000"/>
        </w:rPr>
        <w:t>холдинг "КазАгро" на 2011 - 2020 годы по стратегическим</w:t>
      </w:r>
      <w:r>
        <w:br/>
      </w:r>
      <w:r>
        <w:rPr>
          <w:rFonts w:ascii="Times New Roman"/>
          <w:b/>
          <w:i w:val="false"/>
          <w:color w:val="000000"/>
        </w:rPr>
        <w:t>направлениям деятельности</w:t>
      </w:r>
    </w:p>
    <w:p>
      <w:pPr>
        <w:spacing w:after="0"/>
        <w:ind w:left="0"/>
        <w:jc w:val="both"/>
      </w:pPr>
      <w:r>
        <w:rPr>
          <w:rFonts w:ascii="Times New Roman"/>
          <w:b w:val="false"/>
          <w:i w:val="false"/>
          <w:color w:val="000000"/>
          <w:sz w:val="28"/>
        </w:rPr>
        <w: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973"/>
        <w:gridCol w:w="973"/>
        <w:gridCol w:w="973"/>
        <w:gridCol w:w="974"/>
        <w:gridCol w:w="974"/>
        <w:gridCol w:w="974"/>
        <w:gridCol w:w="1109"/>
        <w:gridCol w:w="947"/>
        <w:gridCol w:w="947"/>
        <w:gridCol w:w="947"/>
        <w:gridCol w:w="947"/>
        <w:gridCol w:w="947"/>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w:t>
            </w:r>
          </w:p>
          <w:p>
            <w:pPr>
              <w:spacing w:after="20"/>
              <w:ind w:left="20"/>
              <w:jc w:val="both"/>
            </w:pPr>
            <w:r>
              <w:rPr>
                <w:rFonts w:ascii="Times New Roman"/>
                <w:b w:val="false"/>
                <w:i w:val="false"/>
                <w:color w:val="000000"/>
                <w:sz w:val="20"/>
              </w:rPr>
              <w:t>
финансиро-</w:t>
            </w:r>
          </w:p>
          <w:p>
            <w:pPr>
              <w:spacing w:after="20"/>
              <w:ind w:left="20"/>
              <w:jc w:val="both"/>
            </w:pPr>
            <w:r>
              <w:rPr>
                <w:rFonts w:ascii="Times New Roman"/>
                <w:b w:val="false"/>
                <w:i w:val="false"/>
                <w:color w:val="000000"/>
                <w:sz w:val="20"/>
              </w:rPr>
              <w:t>
вания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факт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факт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оценка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w:t>
            </w:r>
          </w:p>
          <w:p>
            <w:pPr>
              <w:spacing w:after="20"/>
              <w:ind w:left="20"/>
              <w:jc w:val="both"/>
            </w:pPr>
            <w:r>
              <w:rPr>
                <w:rFonts w:ascii="Times New Roman"/>
                <w:b w:val="false"/>
                <w:i w:val="false"/>
                <w:color w:val="000000"/>
                <w:sz w:val="20"/>
              </w:rPr>
              <w:t>
т.ч.:</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168 638,9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265 671,2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180 361,9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217937,2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216 558,1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209 487,6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213 020,4</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p>
            <w:pPr>
              <w:spacing w:after="20"/>
              <w:ind w:left="20"/>
              <w:jc w:val="both"/>
            </w:pPr>
            <w:r>
              <w:rPr>
                <w:rFonts w:ascii="Times New Roman"/>
                <w:b w:val="false"/>
                <w:i w:val="false"/>
                <w:color w:val="000000"/>
                <w:sz w:val="20"/>
              </w:rPr>
              <w:t>
инвестиции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21 650,0</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w:t>
            </w:r>
          </w:p>
          <w:p>
            <w:pPr>
              <w:spacing w:after="20"/>
              <w:ind w:left="20"/>
              <w:jc w:val="both"/>
            </w:pPr>
            <w:r>
              <w:rPr>
                <w:rFonts w:ascii="Times New Roman"/>
                <w:b w:val="false"/>
                <w:i w:val="false"/>
                <w:color w:val="000000"/>
                <w:sz w:val="20"/>
              </w:rPr>
              <w:t>
кредитование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w:t>
            </w:r>
          </w:p>
          <w:p>
            <w:pPr>
              <w:spacing w:after="20"/>
              <w:ind w:left="20"/>
              <w:jc w:val="both"/>
            </w:pPr>
            <w:r>
              <w:rPr>
                <w:rFonts w:ascii="Times New Roman"/>
                <w:b w:val="false"/>
                <w:i w:val="false"/>
                <w:color w:val="000000"/>
                <w:sz w:val="20"/>
              </w:rPr>
              <w:t>
инвестиции,</w:t>
            </w:r>
          </w:p>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90 458,9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117 342,9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110 443,2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111 370,4</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Национального</w:t>
            </w:r>
          </w:p>
          <w:p>
            <w:pPr>
              <w:spacing w:after="20"/>
              <w:ind w:left="20"/>
              <w:jc w:val="both"/>
            </w:pPr>
            <w:r>
              <w:rPr>
                <w:rFonts w:ascii="Times New Roman"/>
                <w:b w:val="false"/>
                <w:i w:val="false"/>
                <w:color w:val="000000"/>
                <w:sz w:val="20"/>
              </w:rPr>
              <w:t>
фонда**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p>
            <w:pPr>
              <w:spacing w:after="20"/>
              <w:ind w:left="20"/>
              <w:jc w:val="both"/>
            </w:pPr>
            <w:r>
              <w:rPr>
                <w:rFonts w:ascii="Times New Roman"/>
                <w:b w:val="false"/>
                <w:i w:val="false"/>
                <w:color w:val="000000"/>
                <w:sz w:val="20"/>
              </w:rPr>
              <w:t>
средства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74 024,1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109 370,4</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w:t>
            </w:r>
          </w:p>
          <w:p>
            <w:pPr>
              <w:spacing w:after="20"/>
              <w:ind w:left="20"/>
              <w:jc w:val="both"/>
            </w:pPr>
            <w:r>
              <w:rPr>
                <w:rFonts w:ascii="Times New Roman"/>
                <w:b w:val="false"/>
                <w:i w:val="false"/>
                <w:color w:val="000000"/>
                <w:sz w:val="20"/>
              </w:rPr>
              <w:t>
на внешних</w:t>
            </w:r>
          </w:p>
          <w:p>
            <w:pPr>
              <w:spacing w:after="20"/>
              <w:ind w:left="20"/>
              <w:jc w:val="both"/>
            </w:pPr>
            <w:r>
              <w:rPr>
                <w:rFonts w:ascii="Times New Roman"/>
                <w:b w:val="false"/>
                <w:i w:val="false"/>
                <w:color w:val="000000"/>
                <w:sz w:val="20"/>
              </w:rPr>
              <w:t>
рынках</w:t>
            </w:r>
          </w:p>
          <w:p>
            <w:pPr>
              <w:spacing w:after="20"/>
              <w:ind w:left="20"/>
              <w:jc w:val="both"/>
            </w:pPr>
            <w:r>
              <w:rPr>
                <w:rFonts w:ascii="Times New Roman"/>
                <w:b w:val="false"/>
                <w:i w:val="false"/>
                <w:color w:val="000000"/>
                <w:sz w:val="20"/>
              </w:rPr>
              <w:t>
капитала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внутренних</w:t>
            </w:r>
          </w:p>
          <w:p>
            <w:pPr>
              <w:spacing w:after="20"/>
              <w:ind w:left="20"/>
              <w:jc w:val="both"/>
            </w:pPr>
            <w:r>
              <w:rPr>
                <w:rFonts w:ascii="Times New Roman"/>
                <w:b w:val="false"/>
                <w:i w:val="false"/>
                <w:color w:val="000000"/>
                <w:sz w:val="20"/>
              </w:rPr>
              <w:t>
рынках</w:t>
            </w:r>
          </w:p>
          <w:p>
            <w:pPr>
              <w:spacing w:after="20"/>
              <w:ind w:left="20"/>
              <w:jc w:val="both"/>
            </w:pPr>
            <w:r>
              <w:rPr>
                <w:rFonts w:ascii="Times New Roman"/>
                <w:b w:val="false"/>
                <w:i w:val="false"/>
                <w:color w:val="000000"/>
                <w:sz w:val="20"/>
              </w:rPr>
              <w:t>
капитала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 цифровые показатели, приведенные в данной таблице, являются оценочными и могут быть изменены в соответствии с размерами фактического бюджетного и внебюджетного финансирования;</w:t>
      </w:r>
    </w:p>
    <w:p>
      <w:pPr>
        <w:spacing w:after="0"/>
        <w:ind w:left="0"/>
        <w:jc w:val="both"/>
      </w:pPr>
      <w:r>
        <w:rPr>
          <w:rFonts w:ascii="Times New Roman"/>
          <w:b w:val="false"/>
          <w:i w:val="false"/>
          <w:color w:val="000000"/>
          <w:sz w:val="28"/>
        </w:rPr>
        <w:t>
      ** средства Национального фонда указаны с учетом реинвестирования возвращенных кредитных ресурсов.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