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5e3f" w14:textId="a695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функций государства по опеке и попечительству</w:t>
      </w:r>
    </w:p>
    <w:p>
      <w:pPr>
        <w:spacing w:after="0"/>
        <w:ind w:left="0"/>
        <w:jc w:val="both"/>
      </w:pPr>
      <w:r>
        <w:rPr>
          <w:rFonts w:ascii="Times New Roman"/>
          <w:b w:val="false"/>
          <w:i w:val="false"/>
          <w:color w:val="000000"/>
          <w:sz w:val="28"/>
        </w:rPr>
        <w:t>Постановление Правительства Республики Казахстан от 30 марта 2012 года № 382.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120 Кодекса Республики Казахстан от 26 декабря 2011 года "О браке (супружестве) и семье"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функций государства по опеке и попечительству.</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2012 года № 382</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функций государства по опеке и попечительству</w:t>
      </w:r>
      <w:r>
        <w:br/>
      </w:r>
      <w:r>
        <w:rPr>
          <w:rFonts w:ascii="Times New Roman"/>
          <w:b/>
          <w:i w:val="false"/>
          <w:color w:val="000000"/>
        </w:rPr>
        <w:t>Глава 1. Общие положения</w:t>
      </w:r>
    </w:p>
    <w:bookmarkEnd w:id="3"/>
    <w:p>
      <w:pPr>
        <w:spacing w:after="0"/>
        <w:ind w:left="0"/>
        <w:jc w:val="both"/>
      </w:pPr>
      <w:r>
        <w:rPr>
          <w:rFonts w:ascii="Times New Roman"/>
          <w:b w:val="false"/>
          <w:i w:val="false"/>
          <w:color w:val="ff0000"/>
          <w:sz w:val="28"/>
        </w:rPr>
        <w:t xml:space="preserve">
      Сноска. Заголовок главы 1 – в редакции постановления Правительства РК от 26.05.2022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6" w:id="4"/>
    <w:p>
      <w:pPr>
        <w:spacing w:after="0"/>
        <w:ind w:left="0"/>
        <w:jc w:val="both"/>
      </w:pPr>
      <w:r>
        <w:rPr>
          <w:rFonts w:ascii="Times New Roman"/>
          <w:b w:val="false"/>
          <w:i w:val="false"/>
          <w:color w:val="000000"/>
          <w:sz w:val="28"/>
        </w:rPr>
        <w:t xml:space="preserve">
      1. Настоящие Правила осуществления функций государства по опеке и попечительству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2011 года "О браке (супружестве) и семье" и определяют порядок осуществления функций государства по опеке и попечительству в отношении несовершеннолетних и совершеннолетних через местные исполнительные органы.</w:t>
      </w:r>
    </w:p>
    <w:bookmarkEnd w:id="4"/>
    <w:bookmarkStart w:name="z7" w:id="5"/>
    <w:p>
      <w:pPr>
        <w:spacing w:after="0"/>
        <w:ind w:left="0"/>
        <w:jc w:val="both"/>
      </w:pPr>
      <w:r>
        <w:rPr>
          <w:rFonts w:ascii="Times New Roman"/>
          <w:b w:val="false"/>
          <w:i w:val="false"/>
          <w:color w:val="000000"/>
          <w:sz w:val="28"/>
        </w:rPr>
        <w:t>
      2. Функции государства по опеке и попечительству – это одно из направлений государственной политики, целью которой является защита имущественных и личных неимущественных прав граждан, нуждающихся в особых формах охраны своих прав и интересов.</w:t>
      </w:r>
    </w:p>
    <w:bookmarkEnd w:id="5"/>
    <w:bookmarkStart w:name="z8" w:id="6"/>
    <w:p>
      <w:pPr>
        <w:spacing w:after="0"/>
        <w:ind w:left="0"/>
        <w:jc w:val="both"/>
      </w:pPr>
      <w:r>
        <w:rPr>
          <w:rFonts w:ascii="Times New Roman"/>
          <w:b w:val="false"/>
          <w:i w:val="false"/>
          <w:color w:val="000000"/>
          <w:sz w:val="28"/>
        </w:rPr>
        <w:t>
      3. Функции государства по опеке и попечительству осуществляются в целях защиты прав и интересов несовершеннолетних, в том числе детей-сирот и детей, оставшихся без попечения родителей, нуждающихся в усыновлении, в передаче в приемную семью, установлении над ними опеки или попечительства, патроната, и детей-сирот, детей, оставшихся без попечения родителей, находящихся под опекой или попечительством, на патронате, а также воспитывающихся в организациях для детей-сирот и детей, оставшихся без попечения родителей.</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24.10.2016 </w:t>
      </w:r>
      <w:r>
        <w:rPr>
          <w:rFonts w:ascii="Times New Roman"/>
          <w:b w:val="false"/>
          <w:i w:val="false"/>
          <w:color w:val="ff0000"/>
          <w:sz w:val="28"/>
        </w:rPr>
        <w:t>№ 615</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4. Опека или попечительство устанавливается также для защиты имущественных и личных неимущественных прав и интересов недееспособных или ограниченно дееспособных совершеннолетних лиц.</w:t>
      </w:r>
    </w:p>
    <w:bookmarkEnd w:id="7"/>
    <w:bookmarkStart w:name="z10" w:id="8"/>
    <w:p>
      <w:pPr>
        <w:spacing w:after="0"/>
        <w:ind w:left="0"/>
        <w:jc w:val="left"/>
      </w:pPr>
      <w:r>
        <w:rPr>
          <w:rFonts w:ascii="Times New Roman"/>
          <w:b/>
          <w:i w:val="false"/>
          <w:color w:val="000000"/>
        </w:rPr>
        <w:t xml:space="preserve"> Глава 2. Порядок осуществления функций государства по опеке и попечительству</w:t>
      </w:r>
    </w:p>
    <w:bookmarkEnd w:id="8"/>
    <w:p>
      <w:pPr>
        <w:spacing w:after="0"/>
        <w:ind w:left="0"/>
        <w:jc w:val="both"/>
      </w:pPr>
      <w:r>
        <w:rPr>
          <w:rFonts w:ascii="Times New Roman"/>
          <w:b w:val="false"/>
          <w:i w:val="false"/>
          <w:color w:val="ff0000"/>
          <w:sz w:val="28"/>
        </w:rPr>
        <w:t xml:space="preserve">
      Сноска. Заголовок главы 2 – в редакции постановления Правительства РК от 26.05.2022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1" w:id="9"/>
    <w:p>
      <w:pPr>
        <w:spacing w:after="0"/>
        <w:ind w:left="0"/>
        <w:jc w:val="both"/>
      </w:pPr>
      <w:r>
        <w:rPr>
          <w:rFonts w:ascii="Times New Roman"/>
          <w:b w:val="false"/>
          <w:i w:val="false"/>
          <w:color w:val="000000"/>
          <w:sz w:val="28"/>
        </w:rPr>
        <w:t>
      5. Координация деятельности и организация взаимодействия государственных органов и организаций по опеке и попечительству над несовершеннолетними осуществляются уполномоченным органом в области защиты прав детей Республики Казахстан, а в отношении совершеннолетних – через уполномоченные органы социальной защиты населения.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25.04.2015 </w:t>
      </w:r>
      <w:r>
        <w:rPr>
          <w:rFonts w:ascii="Times New Roman"/>
          <w:b w:val="false"/>
          <w:i w:val="false"/>
          <w:color w:val="000000"/>
          <w:sz w:val="28"/>
        </w:rPr>
        <w:t>№ 312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6. Местные исполнительные органы районов, городов областного, республиканского значения, столицы осуществляют функции государства по опеке и попечительству в отношении несовершеннолетних через уполномоченные органы образования и здравоохранения, в отношении совершеннолетних – через уполномоченные органы социальной защиты населения (далее – орган).</w:t>
      </w:r>
    </w:p>
    <w:bookmarkEnd w:id="10"/>
    <w:bookmarkStart w:name="z13" w:id="11"/>
    <w:p>
      <w:pPr>
        <w:spacing w:after="0"/>
        <w:ind w:left="0"/>
        <w:jc w:val="both"/>
      </w:pPr>
      <w:r>
        <w:rPr>
          <w:rFonts w:ascii="Times New Roman"/>
          <w:b w:val="false"/>
          <w:i w:val="false"/>
          <w:color w:val="000000"/>
          <w:sz w:val="28"/>
        </w:rPr>
        <w:t>
      7. Орган в установленном законодательством порядке обеспечивает защиту прав и интересов детей, недееспособных или ограниченно дееспособных совершеннолетних лиц через:</w:t>
      </w:r>
    </w:p>
    <w:bookmarkEnd w:id="11"/>
    <w:bookmarkStart w:name="z12" w:id="12"/>
    <w:p>
      <w:pPr>
        <w:spacing w:after="0"/>
        <w:ind w:left="0"/>
        <w:jc w:val="both"/>
      </w:pPr>
      <w:r>
        <w:rPr>
          <w:rFonts w:ascii="Times New Roman"/>
          <w:b w:val="false"/>
          <w:i w:val="false"/>
          <w:color w:val="000000"/>
          <w:sz w:val="28"/>
        </w:rPr>
        <w:t>
      1) участие в суде при рассмотрении дел, связанных с определением места жительства ребенка, порядка общения родителя с ребенком и отобрания ребенка, находящегося у других лиц, места жительства ребенка при выезде ребенка с одним из родителей за пределы республики на постоянное место жительства, лишением (ограничением) и восстановлением в родительских правах, усыновлением (удочерением) ребенка и отменой или признанием недействительным усыновления, направлением несовершеннолетних в специальные организации образования или организации образования с особым режимом содержания, по спорам, возникающим из опеки и попечительства (патроната) над несовершеннолетними, об установлении отцовства несовершеннолетнего и взыскании с него алиментов, по заявлениям об ограничении или лишении несовершеннолетнего в возрасте от четырнадцати до восемнадцати лет права самостоятельно распоряжаться своими доходами, об объявлении несовершеннолетнего полностью дееспособным (эмансипация), установлении отцовства и взыскании алиментов в процентном отношении или твердой денежной сумме на содержание ребенка, уменьшении размера алиментов, защите трудовых, жилищных прав несовершеннолетних, возмещении вреда, причиненного совместно несовершеннолетними и совершеннолетними, в том числе с участием недееспособных или ограниченно дееспособных совершеннолетних;</w:t>
      </w:r>
    </w:p>
    <w:bookmarkEnd w:id="12"/>
    <w:bookmarkStart w:name="z13" w:id="13"/>
    <w:p>
      <w:pPr>
        <w:spacing w:after="0"/>
        <w:ind w:left="0"/>
        <w:jc w:val="both"/>
      </w:pPr>
      <w:r>
        <w:rPr>
          <w:rFonts w:ascii="Times New Roman"/>
          <w:b w:val="false"/>
          <w:i w:val="false"/>
          <w:color w:val="000000"/>
          <w:sz w:val="28"/>
        </w:rPr>
        <w:t>
      2) решение вопросов присвоения или изменения фамилии, имени несовершеннолетних в случаях, предусмотренных законодательством Республики Казахстан;</w:t>
      </w:r>
    </w:p>
    <w:bookmarkEnd w:id="13"/>
    <w:bookmarkStart w:name="z14" w:id="14"/>
    <w:p>
      <w:pPr>
        <w:spacing w:after="0"/>
        <w:ind w:left="0"/>
        <w:jc w:val="both"/>
      </w:pPr>
      <w:r>
        <w:rPr>
          <w:rFonts w:ascii="Times New Roman"/>
          <w:b w:val="false"/>
          <w:i w:val="false"/>
          <w:color w:val="000000"/>
          <w:sz w:val="28"/>
        </w:rPr>
        <w:t xml:space="preserve">
      3) инициирование исков по делам, предусмотренным </w:t>
      </w:r>
      <w:r>
        <w:rPr>
          <w:rFonts w:ascii="Times New Roman"/>
          <w:b w:val="false"/>
          <w:i w:val="false"/>
          <w:color w:val="000000"/>
          <w:sz w:val="28"/>
        </w:rPr>
        <w:t>статьей 27</w:t>
      </w:r>
      <w:r>
        <w:rPr>
          <w:rFonts w:ascii="Times New Roman"/>
          <w:b w:val="false"/>
          <w:i w:val="false"/>
          <w:color w:val="000000"/>
          <w:sz w:val="28"/>
        </w:rPr>
        <w:t xml:space="preserve"> Гражданского процессуального кодекса Республики Казахстан, в том числе о признании усыновления недействительным;</w:t>
      </w:r>
    </w:p>
    <w:bookmarkEnd w:id="14"/>
    <w:bookmarkStart w:name="z15" w:id="15"/>
    <w:p>
      <w:pPr>
        <w:spacing w:after="0"/>
        <w:ind w:left="0"/>
        <w:jc w:val="both"/>
      </w:pPr>
      <w:r>
        <w:rPr>
          <w:rFonts w:ascii="Times New Roman"/>
          <w:b w:val="false"/>
          <w:i w:val="false"/>
          <w:color w:val="000000"/>
          <w:sz w:val="28"/>
        </w:rPr>
        <w:t>
      4) выдачу разрешений на свидание с ребенком родителям, лишенным родительских прав или ограниченным в них, если это не оказывает на ребенка негативного влияния;</w:t>
      </w:r>
    </w:p>
    <w:bookmarkEnd w:id="15"/>
    <w:bookmarkStart w:name="z16" w:id="16"/>
    <w:p>
      <w:pPr>
        <w:spacing w:after="0"/>
        <w:ind w:left="0"/>
        <w:jc w:val="both"/>
      </w:pPr>
      <w:r>
        <w:rPr>
          <w:rFonts w:ascii="Times New Roman"/>
          <w:b w:val="false"/>
          <w:i w:val="false"/>
          <w:color w:val="000000"/>
          <w:sz w:val="28"/>
        </w:rPr>
        <w:t>
      5) осуществление немедленного отобрания ребенка от родителей или других лиц, на попечении которых он находится, при непосредственной угрозе жизни ребенка или его здоровью на основании акта местного исполнительного органа района, города областного, республиканского значения, столицы до принятия решения суда;</w:t>
      </w:r>
    </w:p>
    <w:bookmarkEnd w:id="16"/>
    <w:bookmarkStart w:name="z17" w:id="17"/>
    <w:p>
      <w:pPr>
        <w:spacing w:after="0"/>
        <w:ind w:left="0"/>
        <w:jc w:val="both"/>
      </w:pPr>
      <w:r>
        <w:rPr>
          <w:rFonts w:ascii="Times New Roman"/>
          <w:b w:val="false"/>
          <w:i w:val="false"/>
          <w:color w:val="000000"/>
          <w:sz w:val="28"/>
        </w:rPr>
        <w:t>
      6) представление законных интересов детей-сирот и детей, оставшихся без попечения родителей и находящихся под опекой или попечительством, на патронатном воспитании, в приемной семье, а также в организациях для детей-сирот и детей, оставшихся без попечения родителей, недееспособных или ограниченно дееспособных совершеннолетних лиц, в отношениях с любыми лицами (в том числе в судах), если действия опекунов или попечителей, патронатных воспитателей по представлению законных интересов подопечных противоречат законодательству Республики Казахстан или интересам подопечных либо, если опекуны или попечители не осуществляют защиту законных интересов подопечных;</w:t>
      </w:r>
    </w:p>
    <w:bookmarkEnd w:id="17"/>
    <w:bookmarkStart w:name="z18" w:id="18"/>
    <w:p>
      <w:pPr>
        <w:spacing w:after="0"/>
        <w:ind w:left="0"/>
        <w:jc w:val="both"/>
      </w:pPr>
      <w:r>
        <w:rPr>
          <w:rFonts w:ascii="Times New Roman"/>
          <w:b w:val="false"/>
          <w:i w:val="false"/>
          <w:color w:val="000000"/>
          <w:sz w:val="28"/>
        </w:rPr>
        <w:t>
      7) организацию работы по выявлению детей-сирот и детей, оставшихся без попечения родителей, детей, нуждающихся в специальных социальных услугах;</w:t>
      </w:r>
    </w:p>
    <w:bookmarkEnd w:id="18"/>
    <w:bookmarkStart w:name="z19" w:id="19"/>
    <w:p>
      <w:pPr>
        <w:spacing w:after="0"/>
        <w:ind w:left="0"/>
        <w:jc w:val="both"/>
      </w:pPr>
      <w:r>
        <w:rPr>
          <w:rFonts w:ascii="Times New Roman"/>
          <w:b w:val="false"/>
          <w:i w:val="false"/>
          <w:color w:val="000000"/>
          <w:sz w:val="28"/>
        </w:rPr>
        <w:t>
      8) разрешение разногласий между родителями по вопросам, касающимся воспитания и образования детей;</w:t>
      </w:r>
    </w:p>
    <w:bookmarkEnd w:id="19"/>
    <w:bookmarkStart w:name="z20" w:id="20"/>
    <w:p>
      <w:pPr>
        <w:spacing w:after="0"/>
        <w:ind w:left="0"/>
        <w:jc w:val="both"/>
      </w:pPr>
      <w:r>
        <w:rPr>
          <w:rFonts w:ascii="Times New Roman"/>
          <w:b w:val="false"/>
          <w:i w:val="false"/>
          <w:color w:val="000000"/>
          <w:sz w:val="28"/>
        </w:rPr>
        <w:t>
      9) представление согласия на совершение тех сделок, которые недееспособные или ограниченно дееспособные совершеннолетние лица не вправе совершать самостоятельно, оказание содействия в осуществлении ими своих прав и исполнении обязанностей, а также охране их от злоупотреблений со стороны третьих лиц;</w:t>
      </w:r>
    </w:p>
    <w:bookmarkEnd w:id="20"/>
    <w:bookmarkStart w:name="z21" w:id="21"/>
    <w:p>
      <w:pPr>
        <w:spacing w:after="0"/>
        <w:ind w:left="0"/>
        <w:jc w:val="both"/>
      </w:pPr>
      <w:r>
        <w:rPr>
          <w:rFonts w:ascii="Times New Roman"/>
          <w:b w:val="false"/>
          <w:i w:val="false"/>
          <w:color w:val="000000"/>
          <w:sz w:val="28"/>
        </w:rPr>
        <w:t>
      10) представление на основании письменного запроса суда информации о детях-сиротах, детях, оставшихся без попечения родителей, состоящих на первичном, региональном, централизованном учетах;</w:t>
      </w:r>
    </w:p>
    <w:bookmarkEnd w:id="21"/>
    <w:bookmarkStart w:name="z22" w:id="22"/>
    <w:p>
      <w:pPr>
        <w:spacing w:after="0"/>
        <w:ind w:left="0"/>
        <w:jc w:val="both"/>
      </w:pPr>
      <w:r>
        <w:rPr>
          <w:rFonts w:ascii="Times New Roman"/>
          <w:b w:val="false"/>
          <w:i w:val="false"/>
          <w:color w:val="000000"/>
          <w:sz w:val="28"/>
        </w:rPr>
        <w:t>
      11) выдачу справок для распоряжения имуществом несовершеннолетних;</w:t>
      </w:r>
    </w:p>
    <w:bookmarkEnd w:id="22"/>
    <w:bookmarkStart w:name="z23" w:id="23"/>
    <w:p>
      <w:pPr>
        <w:spacing w:after="0"/>
        <w:ind w:left="0"/>
        <w:jc w:val="both"/>
      </w:pPr>
      <w:r>
        <w:rPr>
          <w:rFonts w:ascii="Times New Roman"/>
          <w:b w:val="false"/>
          <w:i w:val="false"/>
          <w:color w:val="000000"/>
          <w:sz w:val="28"/>
        </w:rPr>
        <w:t>
      12) установление опеки или попечительства над ребенком-сиротой (детьми-сиротами) и ребенком (детьми), оставшимся (оставшимися) без попечения родителей;</w:t>
      </w:r>
    </w:p>
    <w:bookmarkEnd w:id="23"/>
    <w:bookmarkStart w:name="z24" w:id="24"/>
    <w:p>
      <w:pPr>
        <w:spacing w:after="0"/>
        <w:ind w:left="0"/>
        <w:jc w:val="both"/>
      </w:pPr>
      <w:r>
        <w:rPr>
          <w:rFonts w:ascii="Times New Roman"/>
          <w:b w:val="false"/>
          <w:i w:val="false"/>
          <w:color w:val="000000"/>
          <w:sz w:val="28"/>
        </w:rPr>
        <w:t>
      13) передачу ребенка (детей) на патронатное воспитание и назначение выплаты денежных средств на содержание ребенка (детей), переданного (переданных) патронатным воспитателям;</w:t>
      </w:r>
    </w:p>
    <w:bookmarkEnd w:id="24"/>
    <w:bookmarkStart w:name="z25" w:id="25"/>
    <w:p>
      <w:pPr>
        <w:spacing w:after="0"/>
        <w:ind w:left="0"/>
        <w:jc w:val="both"/>
      </w:pPr>
      <w:r>
        <w:rPr>
          <w:rFonts w:ascii="Times New Roman"/>
          <w:b w:val="false"/>
          <w:i w:val="false"/>
          <w:color w:val="000000"/>
          <w:sz w:val="28"/>
        </w:rPr>
        <w:t>
      14) передачу ребенка (детей) на воспитание в приемную семью и назначение выплаты денежных средств на его (их) содержание;</w:t>
      </w:r>
    </w:p>
    <w:bookmarkEnd w:id="25"/>
    <w:bookmarkStart w:name="z26" w:id="26"/>
    <w:p>
      <w:pPr>
        <w:spacing w:after="0"/>
        <w:ind w:left="0"/>
        <w:jc w:val="both"/>
      </w:pPr>
      <w:r>
        <w:rPr>
          <w:rFonts w:ascii="Times New Roman"/>
          <w:b w:val="false"/>
          <w:i w:val="false"/>
          <w:color w:val="000000"/>
          <w:sz w:val="28"/>
        </w:rPr>
        <w:t>
      15) назначение единовременной денежной выплаты в связи с усыновлением ребенка-сироты и (или) ребенка, оставшегося без попечения родителей;</w:t>
      </w:r>
    </w:p>
    <w:bookmarkEnd w:id="26"/>
    <w:bookmarkStart w:name="z27" w:id="27"/>
    <w:p>
      <w:pPr>
        <w:spacing w:after="0"/>
        <w:ind w:left="0"/>
        <w:jc w:val="both"/>
      </w:pPr>
      <w:r>
        <w:rPr>
          <w:rFonts w:ascii="Times New Roman"/>
          <w:b w:val="false"/>
          <w:i w:val="false"/>
          <w:color w:val="000000"/>
          <w:sz w:val="28"/>
        </w:rPr>
        <w:t>
      16) выдачу решения органа опеки и попечительства об учете мнения ребенка, достигшего десятилетнего возраста;</w:t>
      </w:r>
    </w:p>
    <w:bookmarkEnd w:id="27"/>
    <w:bookmarkStart w:name="z28" w:id="28"/>
    <w:p>
      <w:pPr>
        <w:spacing w:after="0"/>
        <w:ind w:left="0"/>
        <w:jc w:val="both"/>
      </w:pPr>
      <w:r>
        <w:rPr>
          <w:rFonts w:ascii="Times New Roman"/>
          <w:b w:val="false"/>
          <w:i w:val="false"/>
          <w:color w:val="000000"/>
          <w:sz w:val="28"/>
        </w:rPr>
        <w:t>
      17) представление в суд разрешения о передаче на усыновление на основании заключения комиссии об обоснованности и соответствии усыновления интересам ребенка;</w:t>
      </w:r>
    </w:p>
    <w:bookmarkEnd w:id="28"/>
    <w:bookmarkStart w:name="z29" w:id="29"/>
    <w:p>
      <w:pPr>
        <w:spacing w:after="0"/>
        <w:ind w:left="0"/>
        <w:jc w:val="both"/>
      </w:pPr>
      <w:r>
        <w:rPr>
          <w:rFonts w:ascii="Times New Roman"/>
          <w:b w:val="false"/>
          <w:i w:val="false"/>
          <w:color w:val="000000"/>
          <w:sz w:val="28"/>
        </w:rPr>
        <w:t>
      18) осуществление иных действий, предусмотренных законодательством Республики Казахстан, для защиты имущественных и личных неимущественных прав и интересов несовершеннолетних, в том числе недееспособных или ограниченно дееспособных совершеннолетних лиц.</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26.05.2022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постановлением Правительства РК от 01.07.2023 </w:t>
      </w:r>
      <w:r>
        <w:rPr>
          <w:rFonts w:ascii="Times New Roman"/>
          <w:b w:val="false"/>
          <w:i w:val="false"/>
          <w:color w:val="000000"/>
          <w:sz w:val="28"/>
        </w:rPr>
        <w:t>№ 534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30"/>
    <w:p>
      <w:pPr>
        <w:spacing w:after="0"/>
        <w:ind w:left="0"/>
        <w:jc w:val="both"/>
      </w:pPr>
      <w:r>
        <w:rPr>
          <w:rFonts w:ascii="Times New Roman"/>
          <w:b w:val="false"/>
          <w:i w:val="false"/>
          <w:color w:val="000000"/>
          <w:sz w:val="28"/>
        </w:rPr>
        <w:t>
       8. Орган организует деятельность по учету детей-сирот, детей, оставшихся без попечения родителей, исходя из конкретных обстоятельств утраты родительского попечения, исходя из их интересов обеспечивает выбор формы устройства детей и последующий контроль за условиями содержания, воспитания и обучения.</w:t>
      </w:r>
    </w:p>
    <w:bookmarkEnd w:id="30"/>
    <w:bookmarkStart w:name="z58" w:id="31"/>
    <w:p>
      <w:pPr>
        <w:spacing w:after="0"/>
        <w:ind w:left="0"/>
        <w:jc w:val="both"/>
      </w:pPr>
      <w:r>
        <w:rPr>
          <w:rFonts w:ascii="Times New Roman"/>
          <w:b w:val="false"/>
          <w:i w:val="false"/>
          <w:color w:val="000000"/>
          <w:sz w:val="28"/>
        </w:rPr>
        <w:t>
      8-1. Орган формирует республиканский банк данных детей-сирот, детей, оставшихся без попечения родителей, и лиц, желающих принять детей на воспитание в свои семьи.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постановлением Правительства РК от 24.10.2016 </w:t>
      </w:r>
      <w:r>
        <w:rPr>
          <w:rFonts w:ascii="Times New Roman"/>
          <w:b w:val="false"/>
          <w:i w:val="false"/>
          <w:color w:val="ff0000"/>
          <w:sz w:val="28"/>
        </w:rPr>
        <w:t>№ 615</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4" w:id="32"/>
    <w:p>
      <w:pPr>
        <w:spacing w:after="0"/>
        <w:ind w:left="0"/>
        <w:jc w:val="both"/>
      </w:pPr>
      <w:r>
        <w:rPr>
          <w:rFonts w:ascii="Times New Roman"/>
          <w:b w:val="false"/>
          <w:i w:val="false"/>
          <w:color w:val="000000"/>
          <w:sz w:val="28"/>
        </w:rPr>
        <w:t>
       9. Защита прав и интересов детей-сирот, детей, оставшихся без попечения родителей, осуществляется органом в установленном законодательством Республики Казахстан порядке путем передачи их на воспитание в семью (усыновление, опека или попечительство, патронат, приемная семья), а при отсутствии такой возможности – в организации всех типов для детей-сирот, детей, оставшихся без попечения родителей. Защита прав и интересов в отношении недееспособных или ограниченно дееспособных совершеннолетних лиц осуществляется органом в установленном законодательством Республики Казахстан порядке путем передачи их в семью (опека или попечительство), а при отсутствии такой возможности – в организации системы социальной защиты населения, оказывающие специальные социальные услуги недееспособным или ограниченно дееспособным совершеннолетним лицам.</w:t>
      </w:r>
    </w:p>
    <w:bookmarkEnd w:id="32"/>
    <w:bookmarkStart w:name="z32" w:id="33"/>
    <w:p>
      <w:pPr>
        <w:spacing w:after="0"/>
        <w:ind w:left="0"/>
        <w:jc w:val="both"/>
      </w:pPr>
      <w:r>
        <w:rPr>
          <w:rFonts w:ascii="Times New Roman"/>
          <w:b w:val="false"/>
          <w:i w:val="false"/>
          <w:color w:val="000000"/>
          <w:sz w:val="28"/>
        </w:rPr>
        <w:t>
      В этих целях орган:</w:t>
      </w:r>
    </w:p>
    <w:bookmarkEnd w:id="33"/>
    <w:bookmarkStart w:name="z33" w:id="34"/>
    <w:p>
      <w:pPr>
        <w:spacing w:after="0"/>
        <w:ind w:left="0"/>
        <w:jc w:val="both"/>
      </w:pPr>
      <w:r>
        <w:rPr>
          <w:rFonts w:ascii="Times New Roman"/>
          <w:b w:val="false"/>
          <w:i w:val="false"/>
          <w:color w:val="000000"/>
          <w:sz w:val="28"/>
        </w:rPr>
        <w:t>
      1) до разрешения вопроса об устройстве детей-сирот и детей, оставшихся без попечения родителей, на опеку (попечительство), усыновление, патронат, в приемную семью либо организацию для данной категории детей обеспечивает их временное устройство;</w:t>
      </w:r>
    </w:p>
    <w:bookmarkEnd w:id="34"/>
    <w:bookmarkStart w:name="z34" w:id="35"/>
    <w:p>
      <w:pPr>
        <w:spacing w:after="0"/>
        <w:ind w:left="0"/>
        <w:jc w:val="both"/>
      </w:pPr>
      <w:r>
        <w:rPr>
          <w:rFonts w:ascii="Times New Roman"/>
          <w:b w:val="false"/>
          <w:i w:val="false"/>
          <w:color w:val="000000"/>
          <w:sz w:val="28"/>
        </w:rPr>
        <w:t>
      2) ведет учет, подбирает и готовит граждан, выразивших желание принять детей-сирот и детей, оставшихся без попечения родителей, на опеку (попечительство), патронат, в приемную семью, в гостевую семью, усыновление путем предоставления необходимой методической, психологической и юридической помощи;</w:t>
      </w:r>
    </w:p>
    <w:bookmarkEnd w:id="35"/>
    <w:bookmarkStart w:name="z35" w:id="36"/>
    <w:p>
      <w:pPr>
        <w:spacing w:after="0"/>
        <w:ind w:left="0"/>
        <w:jc w:val="both"/>
      </w:pPr>
      <w:r>
        <w:rPr>
          <w:rFonts w:ascii="Times New Roman"/>
          <w:b w:val="false"/>
          <w:i w:val="false"/>
          <w:color w:val="000000"/>
          <w:sz w:val="28"/>
        </w:rPr>
        <w:t>
      3) проводит обследование условий жизни детей-сирот и детей, оставшихся без попечения родителей, а также лиц, претендующих на их воспитание;</w:t>
      </w:r>
    </w:p>
    <w:bookmarkEnd w:id="36"/>
    <w:bookmarkStart w:name="z36" w:id="37"/>
    <w:p>
      <w:pPr>
        <w:spacing w:after="0"/>
        <w:ind w:left="0"/>
        <w:jc w:val="both"/>
      </w:pPr>
      <w:r>
        <w:rPr>
          <w:rFonts w:ascii="Times New Roman"/>
          <w:b w:val="false"/>
          <w:i w:val="false"/>
          <w:color w:val="000000"/>
          <w:sz w:val="28"/>
        </w:rPr>
        <w:t>
      4) составляет опись имущества детей-сирот и детей, оставшихся без попечения родителей, а также недееспособных или ограниченно дееспособных совершеннолетних лиц;</w:t>
      </w:r>
    </w:p>
    <w:bookmarkEnd w:id="37"/>
    <w:bookmarkStart w:name="z37" w:id="38"/>
    <w:p>
      <w:pPr>
        <w:spacing w:after="0"/>
        <w:ind w:left="0"/>
        <w:jc w:val="both"/>
      </w:pPr>
      <w:r>
        <w:rPr>
          <w:rFonts w:ascii="Times New Roman"/>
          <w:b w:val="false"/>
          <w:i w:val="false"/>
          <w:color w:val="000000"/>
          <w:sz w:val="28"/>
        </w:rPr>
        <w:t>
      5) направляет письма о наложении обремения в государственные органы и (или) иные организации о запрете совершения сделок в отношении имущества, принадлежащего детям-сиротам и детям, оставшимся без попечения родителей, а также совершеннолетним недееспособным или ограниченно дееспособным лицам;</w:t>
      </w:r>
    </w:p>
    <w:bookmarkEnd w:id="38"/>
    <w:bookmarkStart w:name="z38" w:id="39"/>
    <w:p>
      <w:pPr>
        <w:spacing w:after="0"/>
        <w:ind w:left="0"/>
        <w:jc w:val="both"/>
      </w:pPr>
      <w:r>
        <w:rPr>
          <w:rFonts w:ascii="Times New Roman"/>
          <w:b w:val="false"/>
          <w:i w:val="false"/>
          <w:color w:val="000000"/>
          <w:sz w:val="28"/>
        </w:rPr>
        <w:t>
      6) осуществляет управление имуществом детей-сирот и детей, оставшихся без попечения родителей, находящихся под опекой или попечительством, переданных в приемную семью либо воспитывающихся в организациях для детей-сирот и детей, оставшихся без попечения родителей, а также контроль за сохранностью данного имущества;</w:t>
      </w:r>
    </w:p>
    <w:bookmarkEnd w:id="39"/>
    <w:bookmarkStart w:name="z39" w:id="40"/>
    <w:p>
      <w:pPr>
        <w:spacing w:after="0"/>
        <w:ind w:left="0"/>
        <w:jc w:val="both"/>
      </w:pPr>
      <w:r>
        <w:rPr>
          <w:rFonts w:ascii="Times New Roman"/>
          <w:b w:val="false"/>
          <w:i w:val="false"/>
          <w:color w:val="000000"/>
          <w:sz w:val="28"/>
        </w:rPr>
        <w:t>
      7) дает разрешение опекуну или попечителю совершать сделки по отчуждению, в том числе обмену или дарению имущества подопечного, или заключать от его имени договор поручительства, сдачи жилья в наем (аренду), в безвозмездное пользование или в залог, сделки, влекущие отказ от принадлежащих подопечному прав от наследства по закону и по завещанию, раздел его имущества или выдел из него доли, а также любые другие сделки, влекущие уменьшение имущества подопечного;</w:t>
      </w:r>
    </w:p>
    <w:bookmarkEnd w:id="40"/>
    <w:bookmarkStart w:name="z40" w:id="41"/>
    <w:p>
      <w:pPr>
        <w:spacing w:after="0"/>
        <w:ind w:left="0"/>
        <w:jc w:val="both"/>
      </w:pPr>
      <w:r>
        <w:rPr>
          <w:rFonts w:ascii="Times New Roman"/>
          <w:b w:val="false"/>
          <w:i w:val="false"/>
          <w:color w:val="000000"/>
          <w:sz w:val="28"/>
        </w:rPr>
        <w:t xml:space="preserve">
      8) определяет каким образом расходуются средства, полученные опекуном в результате совершенных сделок, указанных в </w:t>
      </w:r>
      <w:r>
        <w:rPr>
          <w:rFonts w:ascii="Times New Roman"/>
          <w:b w:val="false"/>
          <w:i w:val="false"/>
          <w:color w:val="000000"/>
          <w:sz w:val="28"/>
        </w:rPr>
        <w:t>подпункте 7)</w:t>
      </w:r>
      <w:r>
        <w:rPr>
          <w:rFonts w:ascii="Times New Roman"/>
          <w:b w:val="false"/>
          <w:i w:val="false"/>
          <w:color w:val="000000"/>
          <w:sz w:val="28"/>
        </w:rPr>
        <w:t xml:space="preserve"> пункта 9 настоящих Правил;</w:t>
      </w:r>
    </w:p>
    <w:bookmarkEnd w:id="41"/>
    <w:bookmarkStart w:name="z41" w:id="42"/>
    <w:p>
      <w:pPr>
        <w:spacing w:after="0"/>
        <w:ind w:left="0"/>
        <w:jc w:val="both"/>
      </w:pPr>
      <w:r>
        <w:rPr>
          <w:rFonts w:ascii="Times New Roman"/>
          <w:b w:val="false"/>
          <w:i w:val="false"/>
          <w:color w:val="000000"/>
          <w:sz w:val="28"/>
        </w:rPr>
        <w:t>
      9) назначает опекунов или попечителей и выдает им справку установленного образца;</w:t>
      </w:r>
    </w:p>
    <w:bookmarkEnd w:id="42"/>
    <w:bookmarkStart w:name="z42" w:id="43"/>
    <w:p>
      <w:pPr>
        <w:spacing w:after="0"/>
        <w:ind w:left="0"/>
        <w:jc w:val="both"/>
      </w:pPr>
      <w:r>
        <w:rPr>
          <w:rFonts w:ascii="Times New Roman"/>
          <w:b w:val="false"/>
          <w:i w:val="false"/>
          <w:color w:val="000000"/>
          <w:sz w:val="28"/>
        </w:rPr>
        <w:t>
      10) назначает и выплачивает пособия на содержание детей-сирот и детей, оставшихся без попечения родителей, находящихся под опекой и попечительством, на патронате и переданных в приемную семью;</w:t>
      </w:r>
    </w:p>
    <w:bookmarkEnd w:id="43"/>
    <w:bookmarkStart w:name="z43" w:id="44"/>
    <w:p>
      <w:pPr>
        <w:spacing w:after="0"/>
        <w:ind w:left="0"/>
        <w:jc w:val="both"/>
      </w:pPr>
      <w:r>
        <w:rPr>
          <w:rFonts w:ascii="Times New Roman"/>
          <w:b w:val="false"/>
          <w:i w:val="false"/>
          <w:color w:val="000000"/>
          <w:sz w:val="28"/>
        </w:rPr>
        <w:t>
      11) осуществляет контроль за деятельностью опекунов и попечителей, патронатных воспитателей, приемных родителей, а также организаций, в которых воспитываются дети-сироты и дети, оставшиеся без попечения родителей;</w:t>
      </w:r>
    </w:p>
    <w:bookmarkEnd w:id="44"/>
    <w:bookmarkStart w:name="z44" w:id="45"/>
    <w:p>
      <w:pPr>
        <w:spacing w:after="0"/>
        <w:ind w:left="0"/>
        <w:jc w:val="both"/>
      </w:pPr>
      <w:r>
        <w:rPr>
          <w:rFonts w:ascii="Times New Roman"/>
          <w:b w:val="false"/>
          <w:i w:val="false"/>
          <w:color w:val="000000"/>
          <w:sz w:val="28"/>
        </w:rPr>
        <w:t>
      12) рассматривает жалобы на действия опекунов и попечителей, патронатных воспитателей, приемных родителей;</w:t>
      </w:r>
    </w:p>
    <w:bookmarkEnd w:id="45"/>
    <w:bookmarkStart w:name="z45" w:id="46"/>
    <w:p>
      <w:pPr>
        <w:spacing w:after="0"/>
        <w:ind w:left="0"/>
        <w:jc w:val="both"/>
      </w:pPr>
      <w:r>
        <w:rPr>
          <w:rFonts w:ascii="Times New Roman"/>
          <w:b w:val="false"/>
          <w:i w:val="false"/>
          <w:color w:val="000000"/>
          <w:sz w:val="28"/>
        </w:rPr>
        <w:t>
      13) дает разрешение опекуну или попечителю, его супругу или родственникам, приемному родителю на выплату долгов подопечного, возникших до назначения данного лица опекуном или попечителем, приемным родителем;</w:t>
      </w:r>
    </w:p>
    <w:bookmarkEnd w:id="46"/>
    <w:bookmarkStart w:name="z46" w:id="47"/>
    <w:p>
      <w:pPr>
        <w:spacing w:after="0"/>
        <w:ind w:left="0"/>
        <w:jc w:val="both"/>
      </w:pPr>
      <w:r>
        <w:rPr>
          <w:rFonts w:ascii="Times New Roman"/>
          <w:b w:val="false"/>
          <w:i w:val="false"/>
          <w:color w:val="000000"/>
          <w:sz w:val="28"/>
        </w:rPr>
        <w:t>
      14) дает разрешение на раздельное проживание попечителя с подопечным, достигшим шестнадцати лет, при условии, что это не отразится неблагоприятно на воспитании и защите прав и интересов подопечного;</w:t>
      </w:r>
    </w:p>
    <w:bookmarkEnd w:id="47"/>
    <w:bookmarkStart w:name="z47" w:id="48"/>
    <w:p>
      <w:pPr>
        <w:spacing w:after="0"/>
        <w:ind w:left="0"/>
        <w:jc w:val="both"/>
      </w:pPr>
      <w:r>
        <w:rPr>
          <w:rFonts w:ascii="Times New Roman"/>
          <w:b w:val="false"/>
          <w:i w:val="false"/>
          <w:color w:val="000000"/>
          <w:sz w:val="28"/>
        </w:rPr>
        <w:t xml:space="preserve">
      15) ведет учет предоставления опекунами, патронатными воспитателями и приемными родителями не реже одного раза в шесть месяцев отчетов о состоянии здоровья подопечного и работе по его воспитанию, а также по управлению его имуществом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48"/>
    <w:bookmarkStart w:name="z48" w:id="49"/>
    <w:p>
      <w:pPr>
        <w:spacing w:after="0"/>
        <w:ind w:left="0"/>
        <w:jc w:val="both"/>
      </w:pPr>
      <w:r>
        <w:rPr>
          <w:rFonts w:ascii="Times New Roman"/>
          <w:b w:val="false"/>
          <w:i w:val="false"/>
          <w:color w:val="000000"/>
          <w:sz w:val="28"/>
        </w:rPr>
        <w:t>
      16) отстраняет опекунов или попечителей, приемных родителей от исполнения своих обязанностей в случаях ненадлежащего их исполнения, в том числе при использовании ими опеки или попечительства в корыстных целях либо оставлении подопечного без надзора и необходимой помощи, и принимает необходимые меры;</w:t>
      </w:r>
    </w:p>
    <w:bookmarkEnd w:id="49"/>
    <w:bookmarkStart w:name="z49" w:id="50"/>
    <w:p>
      <w:pPr>
        <w:spacing w:after="0"/>
        <w:ind w:left="0"/>
        <w:jc w:val="both"/>
      </w:pPr>
      <w:r>
        <w:rPr>
          <w:rFonts w:ascii="Times New Roman"/>
          <w:b w:val="false"/>
          <w:i w:val="false"/>
          <w:color w:val="000000"/>
          <w:sz w:val="28"/>
        </w:rPr>
        <w:t>
      17) представляет в суд заключение о соответствии усыновления интересам ребенка;</w:t>
      </w:r>
    </w:p>
    <w:bookmarkEnd w:id="50"/>
    <w:bookmarkStart w:name="z50" w:id="51"/>
    <w:p>
      <w:pPr>
        <w:spacing w:after="0"/>
        <w:ind w:left="0"/>
        <w:jc w:val="both"/>
      </w:pPr>
      <w:r>
        <w:rPr>
          <w:rFonts w:ascii="Times New Roman"/>
          <w:b w:val="false"/>
          <w:i w:val="false"/>
          <w:color w:val="000000"/>
          <w:sz w:val="28"/>
        </w:rPr>
        <w:t>
      18) не реже одного раза в год истребует отчеты об условиях жизни, обучения, воспитания и состоянии здоровья усыновленного ребенка;</w:t>
      </w:r>
    </w:p>
    <w:bookmarkEnd w:id="51"/>
    <w:bookmarkStart w:name="z51" w:id="52"/>
    <w:p>
      <w:pPr>
        <w:spacing w:after="0"/>
        <w:ind w:left="0"/>
        <w:jc w:val="both"/>
      </w:pPr>
      <w:r>
        <w:rPr>
          <w:rFonts w:ascii="Times New Roman"/>
          <w:b w:val="false"/>
          <w:i w:val="false"/>
          <w:color w:val="000000"/>
          <w:sz w:val="28"/>
        </w:rPr>
        <w:t>
      19) выявляет согласие ребенка, достигшего десятилетнего возраста, на устройство его в семью, на совершение сделки в отношении его имущества и в доступной для него форме объясняет значение данных процедур.</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26.05.2022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w:t>
            </w:r>
            <w:r>
              <w:br/>
            </w:r>
            <w:r>
              <w:rPr>
                <w:rFonts w:ascii="Times New Roman"/>
                <w:b w:val="false"/>
                <w:i w:val="false"/>
                <w:color w:val="000000"/>
                <w:sz w:val="20"/>
              </w:rPr>
              <w:t>к Правилам осуществления</w:t>
            </w:r>
            <w:r>
              <w:br/>
            </w:r>
            <w:r>
              <w:rPr>
                <w:rFonts w:ascii="Times New Roman"/>
                <w:b w:val="false"/>
                <w:i w:val="false"/>
                <w:color w:val="000000"/>
                <w:sz w:val="20"/>
              </w:rPr>
              <w:t>функций государства</w:t>
            </w:r>
            <w:r>
              <w:br/>
            </w:r>
            <w:r>
              <w:rPr>
                <w:rFonts w:ascii="Times New Roman"/>
                <w:b w:val="false"/>
                <w:i w:val="false"/>
                <w:color w:val="000000"/>
                <w:sz w:val="20"/>
              </w:rPr>
              <w:t>по опеке и попечительству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 в редакции постановления Правительства РК от 26.05.2022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6" w:id="53"/>
    <w:p>
      <w:pPr>
        <w:spacing w:after="0"/>
        <w:ind w:left="0"/>
        <w:jc w:val="left"/>
      </w:pPr>
      <w:r>
        <w:rPr>
          <w:rFonts w:ascii="Times New Roman"/>
          <w:b/>
          <w:i w:val="false"/>
          <w:color w:val="000000"/>
        </w:rPr>
        <w:t xml:space="preserve"> Отчет опекуна (патронатного воспитателя, приемного родителя)</w:t>
      </w:r>
    </w:p>
    <w:bookmarkEnd w:id="53"/>
    <w:p>
      <w:pPr>
        <w:spacing w:after="0"/>
        <w:ind w:left="0"/>
        <w:jc w:val="both"/>
      </w:pPr>
      <w:bookmarkStart w:name="z59" w:id="54"/>
      <w:r>
        <w:rPr>
          <w:rFonts w:ascii="Times New Roman"/>
          <w:b w:val="false"/>
          <w:i w:val="false"/>
          <w:color w:val="000000"/>
          <w:sz w:val="28"/>
        </w:rPr>
        <w:t>
      _______________________________________________________________</w:t>
      </w:r>
    </w:p>
    <w:bookmarkEnd w:id="54"/>
    <w:p>
      <w:pPr>
        <w:spacing w:after="0"/>
        <w:ind w:left="0"/>
        <w:jc w:val="both"/>
      </w:pPr>
      <w:r>
        <w:rPr>
          <w:rFonts w:ascii="Times New Roman"/>
          <w:b w:val="false"/>
          <w:i w:val="false"/>
          <w:color w:val="000000"/>
          <w:sz w:val="28"/>
        </w:rPr>
        <w:t xml:space="preserve">       Ф.И.О. (при его наличии) опекуна (патронатного воспитателя, приемного</w:t>
      </w:r>
    </w:p>
    <w:p>
      <w:pPr>
        <w:spacing w:after="0"/>
        <w:ind w:left="0"/>
        <w:jc w:val="both"/>
      </w:pPr>
      <w:r>
        <w:rPr>
          <w:rFonts w:ascii="Times New Roman"/>
          <w:b w:val="false"/>
          <w:i w:val="false"/>
          <w:color w:val="000000"/>
          <w:sz w:val="28"/>
        </w:rPr>
        <w:t xml:space="preserve">                               родителя), адрес проживания</w:t>
      </w:r>
    </w:p>
    <w:p>
      <w:pPr>
        <w:spacing w:after="0"/>
        <w:ind w:left="0"/>
        <w:jc w:val="both"/>
      </w:pPr>
      <w:r>
        <w:rPr>
          <w:rFonts w:ascii="Times New Roman"/>
          <w:b w:val="false"/>
          <w:i w:val="false"/>
          <w:color w:val="000000"/>
          <w:sz w:val="28"/>
        </w:rPr>
        <w:t xml:space="preserve">       1. Сведения о подопечном ___________________________________________</w:t>
      </w:r>
    </w:p>
    <w:p>
      <w:pPr>
        <w:spacing w:after="0"/>
        <w:ind w:left="0"/>
        <w:jc w:val="both"/>
      </w:pPr>
      <w:r>
        <w:rPr>
          <w:rFonts w:ascii="Times New Roman"/>
          <w:b w:val="false"/>
          <w:i w:val="false"/>
          <w:color w:val="000000"/>
          <w:sz w:val="28"/>
        </w:rPr>
        <w:t xml:space="preserve">                   (с какого времени находится в семье, причины нахождения)</w:t>
      </w:r>
    </w:p>
    <w:p>
      <w:pPr>
        <w:spacing w:after="0"/>
        <w:ind w:left="0"/>
        <w:jc w:val="both"/>
      </w:pPr>
      <w:r>
        <w:rPr>
          <w:rFonts w:ascii="Times New Roman"/>
          <w:b w:val="false"/>
          <w:i w:val="false"/>
          <w:color w:val="000000"/>
          <w:sz w:val="28"/>
        </w:rPr>
        <w:t xml:space="preserve">       2. Жилищно-бытовые условия, описание жилья _________________________</w:t>
      </w:r>
    </w:p>
    <w:p>
      <w:pPr>
        <w:spacing w:after="0"/>
        <w:ind w:left="0"/>
        <w:jc w:val="both"/>
      </w:pPr>
      <w:r>
        <w:rPr>
          <w:rFonts w:ascii="Times New Roman"/>
          <w:b w:val="false"/>
          <w:i w:val="false"/>
          <w:color w:val="000000"/>
          <w:sz w:val="28"/>
        </w:rPr>
        <w:t xml:space="preserve">                                                 (кому принадлежит жилье)</w:t>
      </w:r>
    </w:p>
    <w:p>
      <w:pPr>
        <w:spacing w:after="0"/>
        <w:ind w:left="0"/>
        <w:jc w:val="both"/>
      </w:pPr>
      <w:r>
        <w:rPr>
          <w:rFonts w:ascii="Times New Roman"/>
          <w:b w:val="false"/>
          <w:i w:val="false"/>
          <w:color w:val="000000"/>
          <w:sz w:val="28"/>
        </w:rPr>
        <w:t xml:space="preserve">       3. Взаимоотношения в семье _________________________________________</w:t>
      </w:r>
    </w:p>
    <w:p>
      <w:pPr>
        <w:spacing w:after="0"/>
        <w:ind w:left="0"/>
        <w:jc w:val="both"/>
      </w:pPr>
      <w:r>
        <w:rPr>
          <w:rFonts w:ascii="Times New Roman"/>
          <w:b w:val="false"/>
          <w:i w:val="false"/>
          <w:color w:val="000000"/>
          <w:sz w:val="28"/>
        </w:rPr>
        <w:t xml:space="preserve">       4. Наличие комнаты, уголка у подопечного</w:t>
      </w:r>
    </w:p>
    <w:p>
      <w:pPr>
        <w:spacing w:after="0"/>
        <w:ind w:left="0"/>
        <w:jc w:val="both"/>
      </w:pPr>
      <w:r>
        <w:rPr>
          <w:rFonts w:ascii="Times New Roman"/>
          <w:b w:val="false"/>
          <w:i w:val="false"/>
          <w:color w:val="000000"/>
          <w:sz w:val="28"/>
        </w:rPr>
        <w:t xml:space="preserve">       5. Наличие личного движимого и недвижимого имущества подопечного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(его состояние, кто является опекуном недвижимого имущества, если оно</w:t>
      </w:r>
    </w:p>
    <w:p>
      <w:pPr>
        <w:spacing w:after="0"/>
        <w:ind w:left="0"/>
        <w:jc w:val="both"/>
      </w:pPr>
      <w:r>
        <w:rPr>
          <w:rFonts w:ascii="Times New Roman"/>
          <w:b w:val="false"/>
          <w:i w:val="false"/>
          <w:color w:val="000000"/>
          <w:sz w:val="28"/>
        </w:rPr>
        <w:t xml:space="preserve">       есть, кто проживает в жилище подопечного при его наличии)</w:t>
      </w:r>
    </w:p>
    <w:p>
      <w:pPr>
        <w:spacing w:after="0"/>
        <w:ind w:left="0"/>
        <w:jc w:val="both"/>
      </w:pPr>
      <w:r>
        <w:rPr>
          <w:rFonts w:ascii="Times New Roman"/>
          <w:b w:val="false"/>
          <w:i w:val="false"/>
          <w:color w:val="000000"/>
          <w:sz w:val="28"/>
        </w:rPr>
        <w:t xml:space="preserve">       6. Особенности подопечного:</w:t>
      </w:r>
    </w:p>
    <w:p>
      <w:pPr>
        <w:spacing w:after="0"/>
        <w:ind w:left="0"/>
        <w:jc w:val="both"/>
      </w:pPr>
      <w:r>
        <w:rPr>
          <w:rFonts w:ascii="Times New Roman"/>
          <w:b w:val="false"/>
          <w:i w:val="false"/>
          <w:color w:val="000000"/>
          <w:sz w:val="28"/>
        </w:rPr>
        <w:t xml:space="preserve">       1) образование: успехи, проблемы _____________________________________</w:t>
      </w:r>
    </w:p>
    <w:p>
      <w:pPr>
        <w:spacing w:after="0"/>
        <w:ind w:left="0"/>
        <w:jc w:val="both"/>
      </w:pPr>
      <w:r>
        <w:rPr>
          <w:rFonts w:ascii="Times New Roman"/>
          <w:b w:val="false"/>
          <w:i w:val="false"/>
          <w:color w:val="000000"/>
          <w:sz w:val="28"/>
        </w:rPr>
        <w:t xml:space="preserve">       (указать какие учреждения дополнительного образования посещает ребенок);</w:t>
      </w:r>
    </w:p>
    <w:p>
      <w:pPr>
        <w:spacing w:after="0"/>
        <w:ind w:left="0"/>
        <w:jc w:val="both"/>
      </w:pPr>
      <w:r>
        <w:rPr>
          <w:rFonts w:ascii="Times New Roman"/>
          <w:b w:val="false"/>
          <w:i w:val="false"/>
          <w:color w:val="000000"/>
          <w:sz w:val="28"/>
        </w:rPr>
        <w:t xml:space="preserve">       2) состояние здоровья: физическое развитие, проблемы, принятые меры, прохождение </w:t>
      </w:r>
    </w:p>
    <w:p>
      <w:pPr>
        <w:spacing w:after="0"/>
        <w:ind w:left="0"/>
        <w:jc w:val="both"/>
      </w:pPr>
      <w:r>
        <w:rPr>
          <w:rFonts w:ascii="Times New Roman"/>
          <w:b w:val="false"/>
          <w:i w:val="false"/>
          <w:color w:val="000000"/>
          <w:sz w:val="28"/>
        </w:rPr>
        <w:t xml:space="preserve">       ежегодного медицинского осмотра.</w:t>
      </w:r>
    </w:p>
    <w:p>
      <w:pPr>
        <w:spacing w:after="0"/>
        <w:ind w:left="0"/>
        <w:jc w:val="both"/>
      </w:pPr>
      <w:r>
        <w:rPr>
          <w:rFonts w:ascii="Times New Roman"/>
          <w:b w:val="false"/>
          <w:i w:val="false"/>
          <w:color w:val="000000"/>
          <w:sz w:val="28"/>
        </w:rPr>
        <w:t xml:space="preserve">       7. Сведения о доходах подопечного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 дохода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помесячно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5"/>
          <w:p>
            <w:pPr>
              <w:spacing w:after="20"/>
              <w:ind w:left="20"/>
              <w:jc w:val="both"/>
            </w:pPr>
            <w:r>
              <w:rPr>
                <w:rFonts w:ascii="Times New Roman"/>
                <w:b w:val="false"/>
                <w:i w:val="false"/>
                <w:color w:val="000000"/>
                <w:sz w:val="20"/>
              </w:rPr>
              <w:t>
Пособие на</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w:t>
            </w:r>
          </w:p>
          <w:p>
            <w:pPr>
              <w:spacing w:after="20"/>
              <w:ind w:left="20"/>
              <w:jc w:val="both"/>
            </w:pPr>
            <w:r>
              <w:rPr>
                <w:rFonts w:ascii="Times New Roman"/>
                <w:b w:val="false"/>
                <w:i w:val="false"/>
                <w:color w:val="000000"/>
                <w:sz w:val="20"/>
              </w:rPr>
              <w:t>
подопечного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Ежемесячные</w:t>
            </w:r>
          </w:p>
          <w:bookmarkEnd w:id="56"/>
          <w:p>
            <w:pPr>
              <w:spacing w:after="20"/>
              <w:ind w:left="20"/>
              <w:jc w:val="both"/>
            </w:pPr>
            <w:r>
              <w:rPr>
                <w:rFonts w:ascii="Times New Roman"/>
                <w:b w:val="false"/>
                <w:i w:val="false"/>
                <w:color w:val="000000"/>
                <w:sz w:val="20"/>
              </w:rPr>
              <w:t>
страховые выплаты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Наследуемые</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средства</w:t>
            </w:r>
          </w:p>
          <w:p>
            <w:pPr>
              <w:spacing w:after="20"/>
              <w:ind w:left="20"/>
              <w:jc w:val="both"/>
            </w:pPr>
            <w:r>
              <w:rPr>
                <w:rFonts w:ascii="Times New Roman"/>
                <w:b w:val="false"/>
                <w:i w:val="false"/>
                <w:color w:val="000000"/>
                <w:sz w:val="20"/>
              </w:rPr>
              <w:t>
или подаренные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Доходы от сдачи в</w:t>
            </w:r>
          </w:p>
          <w:bookmarkEnd w:id="58"/>
          <w:p>
            <w:pPr>
              <w:spacing w:after="20"/>
              <w:ind w:left="20"/>
              <w:jc w:val="both"/>
            </w:pPr>
            <w:r>
              <w:rPr>
                <w:rFonts w:ascii="Times New Roman"/>
                <w:b w:val="false"/>
                <w:i w:val="false"/>
                <w:color w:val="000000"/>
                <w:sz w:val="20"/>
              </w:rPr>
              <w:t>
аренду жилплощади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9"/>
    <w:p>
      <w:pPr>
        <w:spacing w:after="0"/>
        <w:ind w:left="0"/>
        <w:jc w:val="both"/>
      </w:pPr>
      <w:r>
        <w:rPr>
          <w:rFonts w:ascii="Times New Roman"/>
          <w:b w:val="false"/>
          <w:i w:val="false"/>
          <w:color w:val="000000"/>
          <w:sz w:val="28"/>
        </w:rPr>
        <w:t>
      8. Сведения о расходах подопечного</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 дохода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продуктов питания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одежды,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Приобретение гигиенических средств, предметов</w:t>
            </w:r>
          </w:p>
          <w:bookmarkEnd w:id="60"/>
          <w:p>
            <w:pPr>
              <w:spacing w:after="20"/>
              <w:ind w:left="20"/>
              <w:jc w:val="both"/>
            </w:pPr>
            <w:r>
              <w:rPr>
                <w:rFonts w:ascii="Times New Roman"/>
                <w:b w:val="false"/>
                <w:i w:val="false"/>
                <w:color w:val="000000"/>
                <w:sz w:val="20"/>
              </w:rPr>
              <w:t>
первой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лекарств, средств ухода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бытовых услуг (ремонт одежды,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Приобретение товаров длительного пользования</w:t>
            </w:r>
          </w:p>
          <w:bookmarkEnd w:id="61"/>
          <w:p>
            <w:pPr>
              <w:spacing w:after="20"/>
              <w:ind w:left="20"/>
              <w:jc w:val="both"/>
            </w:pPr>
            <w:r>
              <w:rPr>
                <w:rFonts w:ascii="Times New Roman"/>
                <w:b w:val="false"/>
                <w:i w:val="false"/>
                <w:color w:val="000000"/>
                <w:sz w:val="20"/>
              </w:rPr>
              <w:t>
(указать, что именно)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Ежемесячные вклады (на обучение, товары</w:t>
            </w:r>
          </w:p>
          <w:bookmarkEnd w:id="62"/>
          <w:p>
            <w:pPr>
              <w:spacing w:after="20"/>
              <w:ind w:left="20"/>
              <w:jc w:val="both"/>
            </w:pPr>
            <w:r>
              <w:rPr>
                <w:rFonts w:ascii="Times New Roman"/>
                <w:b w:val="false"/>
                <w:i w:val="false"/>
                <w:color w:val="000000"/>
                <w:sz w:val="20"/>
              </w:rPr>
              <w:t>
длительного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