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715a" w14:textId="3967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и состава комиссии, выдающей заключение о возможности выдачи разрешения о передаче детей, являющихся гражданами Республики Казахстан, на усыновление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387. Утратило силу постановлением Правительства Республики Казахстан от 25 апреля 2015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26 декабря 2011 года «О браке (супружестве) и семье»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состав комиссии, выдающей заключение о возможности выдачи разрешения о передаче детей, являющихся гражданами Республики Казахстан, на усыновление.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387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деятельности комиссии,</w:t>
      </w:r>
      <w:r>
        <w:br/>
      </w:r>
      <w:r>
        <w:rPr>
          <w:rFonts w:ascii="Times New Roman"/>
          <w:b/>
          <w:i w:val="false"/>
          <w:color w:val="000000"/>
        </w:rPr>
        <w:t>
выдающей заключение о возможности выдачи разрешения</w:t>
      </w:r>
      <w:r>
        <w:br/>
      </w:r>
      <w:r>
        <w:rPr>
          <w:rFonts w:ascii="Times New Roman"/>
          <w:b/>
          <w:i w:val="false"/>
          <w:color w:val="000000"/>
        </w:rPr>
        <w:t>
о передаче детей,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на усыновление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Комиссия, выдающая заключение о возможности выдачи разрешения о передаче детей, являющихся гражданами Республики Казахстан, на усыновление (далее – комиссия), является постоянно действующей, образованной для обеспечения согласованных действий исполнительных органов по реализации государственной политики в области усыновления детей, являющихся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(далее – Кодекс), настоящими Правилами,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а также международными </w:t>
      </w:r>
      <w:r>
        <w:rPr>
          <w:rFonts w:ascii="Times New Roman"/>
          <w:b w:val="false"/>
          <w:i w:val="false"/>
          <w:color w:val="000000"/>
          <w:sz w:val="28"/>
        </w:rPr>
        <w:t>договорами</w:t>
      </w:r>
      <w:r>
        <w:rPr>
          <w:rFonts w:ascii="Times New Roman"/>
          <w:b w:val="false"/>
          <w:i w:val="false"/>
          <w:color w:val="000000"/>
          <w:sz w:val="28"/>
        </w:rPr>
        <w:t>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детей-сирот и детей, оставшихся без попечения родителей, подлежащих усыновлению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заслушивание органов, осуществляющих </w:t>
      </w:r>
      <w:r>
        <w:rPr>
          <w:rFonts w:asci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опеке или попечительству (далее – орган), о предпринятых мерах по устройству детей в семьи под опеку или попечительство либо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заключения о возможности выдачи разрешения о передаче детей-сирот и детей, оставшихся без попечения родителей (далее – дети), на усыновление.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комиссии является руководитель (заместитель руководителя) уполномоченного органа в области образования района, города областного,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деятельностью комиссии, председательствует на заседаниях комиссии, планирует ее работу и несет в соответствии с действующим законодательством ответственность за деятельность, осуществляемую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создается при местных исполнительных органах района, города областного, республиканского значения, столицы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Члены комиссии принимают участие в заседаниях комиссии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Регламент работы комиссии утверждается ее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месяц, и считаются правомочными, если на них присутствуют не менее двух третей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подлежащие рассмотрению на комиссии, готовятся уполномоченным органом в области образования района, города областного, республиканского значения, столицы и рассматриваются в течение десяти рабочих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своевременного и качественного рассмотрения материалов, поступивших на рассмотрение комиссии, они предварительно изучаются в течение семи рабочих дней председателем 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предварительного изучения поступивших на рассмотрение материалов комиссия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круг лиц, подлежащих вызову или приглашению на заседание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дополнительной проверки обстоятельств, имеющих значение для правильного и своевременного рассмотрения материалов, а также истребования дополнительных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Мотивированное решение комиссии о соответствии либо несоответствии усыновления интересам ребенка принимается большинством голосов присутствующих на заседании ее членов. При равенстве голосов решающим является голос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и подписывается присутствовавшими на заседании ее 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 в случае его выражения излагается в письменном виде и прилагается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проведения заседаний комиссии готовится заключение о возможности выдачи разрешения о передаче детей на усыновление, подписанное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 течение трех рабочих дней направляется в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детей, подлежащих постановке на централизованный учет, орган направляет копию заключения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защиты прав детей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Организационно-техническое обеспечение деятельности комиссии осуществляет местный исполнительный орган района, города областного, республиканского значения, столицы.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комиссии, выдающей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возможности выдачи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 передаче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гражданами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усыновление   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комиссии, выдающей заключение о возможности выдачи разрешения</w:t>
      </w:r>
      <w:r>
        <w:br/>
      </w:r>
      <w:r>
        <w:rPr>
          <w:rFonts w:ascii="Times New Roman"/>
          <w:b/>
          <w:i w:val="false"/>
          <w:color w:val="000000"/>
        </w:rPr>
        <w:t>
о передаче детей,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на усыновление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руководитель (заместитель руководителя) уполномоченного органа в области образования района, города областного, республиканского значения, столицы (председатель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специалист, осуществляющий функции по опеке и попечительству (секретарь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представитель органа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представитель структурного подразделения местного исполнительного органа в области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представитель органа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представитель органа здравоохранения.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*** - фамилия, имя, отчество представителя соответствующего государственного органа.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