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d22d" w14:textId="037d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Стратегическом плане Агентства Республики Казахстан по делам спорта и физической культуры на 2012 - 2016 годы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2012 года № 414. Утратило силу постановлением Правительства Республики Казахстан от 15 апреля 2015 года № 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15.04.2015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делам спорта и физической культуры на 2012 – 2016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2012 года № 414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Стратегический план</w:t>
      </w:r>
      <w:r>
        <w:br/>
      </w:r>
      <w:r>
        <w:rPr>
          <w:rFonts w:ascii="Times New Roman"/>
          <w:b/>
          <w:i w:val="false"/>
          <w:color w:val="000000"/>
        </w:rPr>
        <w:t>
Агентства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по делам спорта и физической культуры</w:t>
      </w:r>
      <w:r>
        <w:br/>
      </w:r>
      <w:r>
        <w:rPr>
          <w:rFonts w:ascii="Times New Roman"/>
          <w:b/>
          <w:i w:val="false"/>
          <w:color w:val="000000"/>
        </w:rPr>
        <w:t>
на 2012 – 2016 годы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1. Миссия и видение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Миссия Агентства по делам спорта и физической культуры Республики Казахстан (далее – Агентство) – обеспечение эффективного государственного управления и межотраслевой, межрегиональной координации в целях реализации государственной политики в сфере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Видение – формирование конкурентоспособной спортивной нации.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2. Анализ текущей ситуации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2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1537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Формирование здорового образа жизни казахстанцев посредством занятий физической культурой и спортом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массового спорта в стране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параметры развития регулируемой отрасли или сферы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2012 году деятельность отрасли была направлена на выполнение Стратегического плана развития Казахстана «Казахстан 2030»,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Республики Казахстан до 2020 года, а также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«Саламатты Қазақстан» на 2011 – 2015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реализацию Стратегического плана на 2011 – 2015 годы осуществлен ряд организационных мер, направленных на дальнейшее развитие инфраструктуры спорта и улучшение материально-технической базы спорта республики в целях приближения к требованиям международных стандартов и развития массового спорта в стране.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этот период проводилась работа по совершенствованию нормативной правовой базы отрасли. Были внесены поправки в некоторые законодательные акты по вопросам физической культуры и спорта, разработаны и утверждены подзаконные нормативные правовые акты.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этот период наблюдается устойчивая тенденция роста числа занимающихся физической культурой и спортом. Если к началу реализации Государственной программы физической культуры и спорта на 2007–2014 годы в 2007 году число занимающихся спортом составляло 2,3 млн. человек (15 %) от населения страны, в 2008 году возросло до 2,35 млн. человек, в 2009 году – 2,4 млн. человек, в 2010 году – 2,8 млн. человек (17,7 %), в 2011 году – 3,3 млн. человек или 20,0 %, в 2012 году – 3,6 млн. человек или 21,6 %.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рубежом массовый спорт в первую очередь является механизмом оздоровления населения, достижения самореализации, самовыражения и развития, а также средством борьбы против асоциальных явлений. Поэтому государства придают вопросам развития массового спорта особую значимость, ставя основной целью вовлечение населения в занятия массовым спортом. Основными характеристиками процессов развития массового спорта являются: повышение роли государства в поддержке массового спорта, а также всех форм организации деятельности в данной сфере, использование массового спорта в профилактических и лечебных мероприятиях, профилактика негативных социальных явлений, использование спорта в нравственном, эстетическом и интеллектуальном развитии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Влияние данных процессов привело к росту доходов 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спортивных зрелищ и сектора спортивных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увеличения объемов спортивного телерадиовещания;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развития физкультурно-оздоровительной инфраструктуры с учетом потребностей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многообразия форм обслуживания, методов и средств предложения услуг массового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количество проводимых по всей стране спортивно-массовых и физкультурно-оздоровительных мероприятий возрастает, только в 2011 – 2012 гг. проведено свыше 18 тысяч спортивно-массовых мероприятий, в которых приняли участие свыше 4,1 млн.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прошедший четырехлетний период традиционными стали спартакиады, турниры по видам спорта, соревнования среди спортивных семей «Стартуем вместе», массовые забеги, а также месячник по сдаче Президентских тестов, в каждом из которых принимает участие более 2 млн.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Впервые в 2011 году по всей территории Казахстана одновременно стартовал традиционный международный «Олимпийский день бега», состоялись первые «Молодежные игры».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Активное развитие получили национальные виды спорта, которыми по итогам 2012 года занимаются свыше 229,9 тыс. человек (в 2010 году – 166 тыс. человек, 2011 г. – 208,4 тыс. человек). Этому способствовало проведение ежегодных чемпионатов, республиканских и международных турниров, в том числе первый чемпионат мира по тогызкумалак, первые молодежные игры, чемпионаты мира и Азии по «қазақ күресі», игры народного спорта на призы Президента Республики Казахстан, открытие в спортивных школах и клубах отделений по национальным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Важным начинанием в развитии сельского спорта стало создание республиканского сельского физкультурно-спортивного общества «Ел Қайраты».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Введены 3-х часовые занятия по физической культуре в 6769 общеобразовательных школах, что составляет 98 % от их общей численности.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стране действует свыше 24 тысяч коллективов физической культуры, в которых занимаются свыше 803 тысяч детей в спортивных секциях или 33 % от общего числа учащихся общеобразовательных школ (2,5 млн. школьников). В республике действует 1978 спортивных клубов, в том числе 106 детско-юношеских клубов физической подготовки, 662 детских подростковых клуба, 1010 физкультурно-оздоровительных клубов и 164 профессиональных клуба по видам спорта, где занимается 376 тысяч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отметить, что за прошедшие три года наметилась динамика роста количества лиц с ограниченными возможностями здоровья, привлеченных к занятиям физической культурой и 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стране более 486 тысяч инвалидов, составляющих 3 % населения, из них 45 % человек не имеют противопоказаний к занятиям 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Наблюдается рост лиц с ограниченными физическими возможностями систематически занимающихся физической культурой и спортом с 15 505 человек (7,7 %) в 2011 году до 16 643 человек (8,3 %) по итогам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Сегодня в республике 193 инвалида являются действующими мастерами спорта Республики Казахстан по различным видам спорта. В 2011 году 57 человек выполнили нормативы мастера спорта, 9 мастера спорта международного класса.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Ежегодно организуются и проводятся более 70-ти спортивно-массовых мероприятий республиканского и международного уровней среди спортсменов-инвалидов, в которых принимают участие более 5 тыс.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Следствием развития массового физкультурно-спортивного движения в стране являются высокие достижения отечественных спортсменов на Олимпийских и Азиатских играх, чемпионатах мира и Азии.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Важным вопросом развития физической культуры и спорта является подготовка кадров для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республике подготовкой специалистов в отрасли спорта занимаются 17 высших учебных заведений, из них осуществляющих профессиональную деятельность по повышению квалификации тренерско-преподавательского состава одно – Казахская Академия спорта и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сфере физической культуры и спорта работают штатных физкультурных работников – 40 647 человек, что на 1 061 человек больше уровня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общего числа физкультурных работников соответствующее образование имеют 37 952 чел., в том числе высшее – 32 809, среднее специальное – 5 143.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работников на селе имеющих физкультурное образование – 18 079 чел., в том числе имеющих высшее образование по физической культуре – 15260 чел., среднее специальное образование по физической культуре – 2819 чел.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общей численности работников физической культуры 60,6 % – учителя в школах, лицеях, колледжах и ВУЗах, 9,1 % – работники спортивных организаций, 23,7 % – тренерско-преподавательский состав, 3,7 % - методисты по спорту и 2,9 % – другие физкультурные работники – массажисты, инструктора лечебной медицины и прочие.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спортивных сооружений по всей республике выросло с 31 266 единиц в 2010 год, до 32 614 единиц в 2011 году и по итогам 2012 года составило 33 347 единиц, из них 21 450 единиц приходится на сельскую местность.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проведенный анализ и инвентаризация спортсооружений страны показали, что в их числе объектов физкультурно-спортивного назначения всего 6 тыс. 999, спортивных школ – 1 тыс. 383, львиную долю составляет количество спортзалов в учреждениях образования – 24 тыс. 938.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подготовки и проведения 7-х зимних Азиатских игр в г.г. Астане и Алматы были построены современные спортивные объекты. Полностью реконструированы «Медеу», «Шымбулак» и Дворец спорта имени Б. Шолака в Алматы с пристройкой раскаточного катка. В республике построены крытый футбольный стадион «Астана-Арена», рассчитанный на 30 тысяч посадочных мест, республиканский велотрек «Сарыарка», раскаточный каток возле Дворца спорта «Казахстан», конькобежный стадион «Алау», комплекс лыжных и биатлонных стадионов «Алатау», международный комплекс лыжных трамплинов в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основных проблем.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наряду с положительными тенденциями развития существуют проблемы, тормозящие развитие отечественного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Низкий уровень материально-технической базы и спортивной инфраструктуры: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одной из проблем является слабое недостаточное развитие спорта на селе, и прежде всего из-за отсутствия материально-технической базы. Из имеющихся в сельской местности 4483 спортивных залов, 3650 находятся в общеобразовательных школах и используются для проведения учебных занятий, только 20 % спортивных залов доступны для занятий всего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ощущается недостаток не только спортивных сооружений, но и спортивного инвентаря и оборудования в организациях, учебных заведениях, по местожительству населения и местах массового отдыха.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Слабое развитие массового спорта. Слабо поставлена работа по местожительству населения, недостаточно развита сеть подростковых клубов, практически нет простейших спортивных площадок и сооружений по местожительству и местах массового отдыха. Особо остро стоит проблема развития спорта на селе. Имеющиеся спортивные объекты остаются недоступными для большинства населения республики. Остается также и актуальной проблема неактивного участия самих граждан к систематическим занятиям физической культурой и 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Отсутствуют методисты по спорту в сельской местности. Как показывает, анализ в 6998 поселках работает всего 784 методиста, что составляет 12 %.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этого, в целом существует потребность в повышении квалификации тренерско-преподавательского состава отрасли, путем обучения по различным программам стажировки, магистратуры, как в казахстанских, так и зарубежных организациях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совершенствования норм действующего законодательства Республики Казахстан в сфере физической культуры и спорта, в настоящее время вносятся изменения и дополнения в проект Закона Республики Казахстан «О физической культуре и спорте»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основных внешних и внутренних факторов.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имеющихся факторов свидетельствует о принятых мерах по совершенствованию физического воспитания детей дошкольного и школьного возраста, физическому воспитанию учащихся и студентов учебных заведений, физкультурно-массового движения среди населения, физической подготовки и спорта среди инвалидов, подготовке спортивного резерва и спортсменов международного класса, пропаганде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физической культуры и спорта воздействует ряд внешних факторов, в основном социально-экономических и связанных с глобализацией. При рассмотрении внутренних факторов выделяются следующие основные аспекты: недостаточное урегулирование физической активности населения, что обусловлено высокими ценами на обеспечение досуга в спортивных центрах и недостаточном количестве спортивных сооружений. Недостаточно ведется пропаганда физической культуры и спорта среди детей, подростков и взрослого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Повышение конкурентоспособности казахстанского спорта на мировой спортивной арене.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параметры развития регулируемой отрасли или сферы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Международной хартией физического воспитания и спорта от 1978 года с последующими внесенными дополнениями различные страны в зависимости от специфики социально-экономического и политического устройства определяют государственное регулирование развития отрасли, в частности, доступность занятий массовым спортом без дискриминации по каким-либо признакам и создание сети спортивных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Так, опыт развития отрасли стран ближнего и дальнего зарубежья осуществляется по следующим основным направлениям: массовый спорт, спорт высших достижений, инвалидный спорт, развитие спортивной инфраструктуры, подготовка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Основополагающим в подготовке спортсменов высокого класса являются использование современных научных технологий в спортивных тренировках, а также постоянное совершенствование методики подготовки, и в стране остается серьезной проблемой развитие отечественной спортивной науки. Тренерско-преподавательский состав республики в большинстве своем работает по методикам, разработанным в «советский»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Финляндии организации, занимающиеся спортивной наукой, имеют законодательно признанное право на прямое государственное финансирование. При этом не менее 20 % учебного времени подготовки специалистов в сфере физической культуры и спорта отводится научным изысканиям. Кроме того, государство поддерживает организацию любой формы собственности, где ведутся научные исследования в области спорта и физических упражнений.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примеру, в США школьный, студенческий и массовый спорт целиком является прерогативой местной власти. Основную долю расходов на детско-юношеский и студенческий спорт несут местные бюджеты в Канаде, Франции, Италии, Финляндии и ряде других стран. В Финляндии и Норвегии 80 % отчислений на спорт направляется на строительство спортивных объектов для всеобщего пользования и развитие детского и юношеского спорта. Казахстанское распределение обратное: 80 % идет на команды мастеров и лишь 20 % – на детский спорт. Между тем, спортивная система страны должна создаваться именно с упором на детский 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Серьезные проблемы имеются в организации физкультурно-оздоровительной работы в учреждениях, организациях и по места жительству населения. Под предлогом экономической нецелесообразности организации отказываются от содержания спортивных и оздоровительных объектов, сокращают специалистов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по всей стране работают только 662 детских подростковых клуба, утерян опыт деятельности ведомственных спортивных обществ, повышается стоимость физкультурно-оздоровительных услуг. Анализ показал, что широким слоям молодежи спортивно-оздоровительные услуги не доступны из-за высоких цен.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Несмотря на то, что наблюдается устойчивая тенденция роста инфраструктуры спорта, в основном, остается недостаточным количество спортивных сооружений по республике, особенно в сельской местности. В 7 000 селах и поселках 21 238 сооружений, из них 13 943, т.е. 65,8 % составляют плоскостные сооружения (спортивные площадки, поля и т.д.), и лишь 8,0 % (1 712 единиц) стадионы, бассейны, манежы, спортивные комплексы и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Из имеющихся по всей стране свыше 7 тысяч спортивных залов – 89 % относятся к общеобразовательным школам, при этом, они недостаточно оснащены спортивным инвентарем и не соответствуют имеющимся техническим эксплуатационным требованиям. По данным органов управления физической культуры и спорта до 40 % спортивных залов и площадок требуют текущего или капитального ремонта.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примеру, в Российской Федерации на пятилетний периоды утверждается федеральная целевая программа развития отрасли, предусматривающая комплекс совместных мер государственных и общественных организаций по строительству спортивных объектов, развитию массового движения, подготовке спортсменов высшего класса и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инфраструктуры включает в себя строительство свыше 3 000 спортивных и многофункциональных спортивных залов, 1 000 спортивных центров. Первоочередными государственными задачами, как в России, так и странах СНГ являются увеличение доли граждан, занимающихся физической культурой и спортом, обеспеченность спортивной инфраструктурой, рост спортивного мастерства спортсменов.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XXIX летних Олимпийских играх 2008 года в Пекине было завоевано 13 олимпийских наград, из них 2 золотых, 4 серебряных и 7 бронзовых, что обеспечило Казахстану 29 общекомандное место в неофициальном зачете.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Впервые на международной спортивной арене по итогам участия Национальной сборной на ХХХ летних Олимпийских играх 2012 года в г. Лондоне, спортсменами страны завоевано 7 золотых, 1 серебряная и 5 бронзовых медалей, и в неофициальном олимпийском зачете Казахстан занял 12 общекомандное место среди 204 стран-участниц. При этом спортсменами - тяжелоатлетами были установлены 4 мировых и 7 Олимпийских рекордов.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общему количеству завоеванных медалей это лучшее достижение за все время выступлений сборной Казахстана, начиная с 1996 года (Атланта, США, 1996 год – 11 медалей; Сидней, Австралия, 2000 год – 7 медалей; Афины, Греция, 2004 год – 8 медалей).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2010 году казахстанские спортсмены приняли участие на ХХI зимних Олимпийских играх в Ванкувере (Канада). После двенадцатилетнего перерыва на зимней Олимпиаде завоевана серебряная медаль. По итогам выступлений на Олимпиаде в десятку сильнейших спортсменов мира вошли 7 казахстанских атлетов.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завоеванных медалей ежегодно растет. Так, в 2010 году завоевано 660 медалей, в 2011 году – 797, в 2012 году – 690.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Впервые в 2010 году молодежная сборная Казахстана приняла участие в 1-х летних Юношеских Олимпийских играх в Сингапуре, по итогам которых завоевано 2 золотые, 2 серебряные, 2 бронзовые медали, обеспечив 24-ое место из 204 стран участниц с количеством 3 500 спортсменов.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1-х зимних Юношеских Олимпийских играх в Инсбруке, в которых участвовало 70 стран мира, национальная сборная Казахстана, завоевав 1 серебряную и 2 бронзовые медали, заняла 23 общекомандное место, опередив Белоруссию и Украину.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выступлений на 7-х зимних Азиатских играх 2011 года сборная Казахстана завоевала 32 золотые, 21 серебряную и 17 бронзовых наград, заняв первое место и установив рекорд Азиатских игр.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Благодаря предпринятым мерам обеспечена последовательная и системная работа по подготовке спортсменов во всех областных центрах и городах Астана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функционируют 17 центров подготовки олимпийского резерва, в которых повышают спортивное мастерство 1265 спортсменов, 8 республиканских специализированных центров олимпийской подготовки, в которых повышают спортивное мастерство 984 спортсмена и 95 % спортсменов центра входят в основной, молодежный или юношеский составы национальных сборных команд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период 2007 – 2011 годы были приняты меры по совершенствованию физического воспитания детей школьного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реализации государственной программы на 2007 – 2011 годы в республике создано 16 детско-юношеских спортивных школ (ДЮСШ).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в 418 ДЮСШ занимаются более 256 тысяч детей или 10,6 % от общего количества учащихся.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создано 11 региональных школ-интернатов для одаренных в спорте детей, где обучаются 2 988 перспективных учащихся и 4 республиканских – с общим охватом 1 191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основных проблем.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Наряду с положительными тенденциями казахстанского спорта на мировой спортивной арене имеется ряд проблем.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Слабый уровень материально-технической базы и недостаток спортивной инфраструктуры: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спорте высших достижений у действующих центров олимпийской подготовки и центров подготовки олимпийского резерва нет собственной материально-технической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имеют собственной спортивной базы республиканские центры олимпийской подготовки и региональные центры подготовки олимпийского резерва. Не соответствуют требованиям и спортивные базы школ-интернатов для одаренных в спорте детей и школ высшего спортивного мастерства.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этой же плоскости проблемы школ высшего спортивного мастерства - недостаточно финансируется организация учебно-тренировочного процесса, из-за чего не хватает средств на проведение запланированных соревнований и сборов, аренду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Большинство действующих спортивных сооружений не соответствует усовершенствованным нормативам и требованиям по технической эксплуатации, международных регламентов и правил проведения соревнований и учебно-тренировочного процесса.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Слабое развитие детско-юношеского спорта. До настоящего времени не решаются вопросы создания отраслевых спортивных клубов. Сеть детско-юношеских спортивных школ в настоящее время обеспечивает возможность занятий в них только 10,6 % детей школьного возраста республики. Слабая материально-техническая база, отсутствие качественного спортивного инвентаря и оборудования не позволяют организовать на высоком уровне подготовку спортивного резерва.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Отсутствие научной базы спорта, отвечающей современным требованиям, и дефицит квалифицированных специалистов: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отрасль спорта ощущает острый недостаток в квалифицированных кадрах. В спорте высшего мастерства большинство ведущих тренеров республики имеют солидный возраст, а полноценной замены нет. Кроме того, 30 % тренерско-преподавательского состава детско-юношеских спортивных школ нет специального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отсутствуют специалисты технической эксплуатации спортивных сооружений, уровень подготовки выпускников высших учебных заведений не отвечает современным требованиям. Отрасль спорта является высококонкурентной и все новейшие разработки в методике организации учебно-тренировочного процесса, повышения функциональных и физических возможностей, реабилитации и восстановления спортсменов являются стратегическим материалом, что делает невозможным их приобретение в других странах.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Отечественные тренеры работают по программам и методикам, разработанным Всесоюзным научно-исследовательским институтом физической культуры еще в 1983 – 1985 годах. Без создания в стране собственной научной базы дальнейшая методическая и практическая деятельность специалистов по спорту, а также развитие массового спорта и спорта высших достижений в целом осложняются ввиду возрастающей конкуренции спортсменов на мировой арене. Из-за этого невозможно внедрение единых учебных программ по видам спорта в спортивных школах республики, что мешает обеспечению системного подхода к подготовке спортивного резерва и спортсменов международного класса.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основных внешних и внутренних факторов.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ситуации внутри страны свидетельствует о совершенствовании в стране системы физического воспитания населения и развития спорта для повышения конкурентоспособности казахстанских спортсменов на международной арене, что позволило совершенствовать нормативную правовую базу, укрепить и развить материально-техническую базу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имеющихся факторных условий свидетельствует о принятых мерах по подготовке спортивного резерва и спортсменов международного класса; пропаганде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воздействие внешних факторов на развитие отрасли выражается в возрастающей конкуренции спортсменов на мировой арене, что требует принятия своевременных мер для роста профессионального мастерства отечественных спортсменов.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последние годы значительно возросла конкуренция на международной спортивной арене, и особенно это проявляется на Олимпийских играх, где ведущие спортивные державы стремятся использовать весь экономический потенциал для успешного выступления спортсменов. Завоевание высших спортивных наград – одна из самых предпочтительных возможностей для всех стран заявить о себе на международном уровне. Высокие спортивные результаты – это отражение социально-экономического развития страны. Для достижения поставленных целей в спорте требуется использование всего потенциала государства, включая экономику, науку, человеческий и ресурсный капитал. Спортивные победы способствуют созданию положительного имиджа страны на международной арене.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Регулирование лотерейной деятельности и контроль в сфере игорного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регулирования лотерейной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параметры развития регулируемой отрасли или сферы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как свидетельствует международный опыт развития лотерейной деятельности, данный вид деятельности является масштабным и динамичным рынком (ежегодное увеличение на 10 %), приносящим не только большие прибыли их организаторам, но и значительные стабильные доходы в бюджеты государств и во всевозможные благотворительные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ряде стран, таких как, Финляндия, Бельгия, Испания, Италия и Чехия организация и проведение лотерей осуществляются на государственном уровне, поскольку доход от нее формирует значительную часть доходов госбюджета и денежного обращения. Практически во всех странах лотереи проводятся под государственным контролем, предусматривающим четко регламентированные правила, нормы ответственности, порядок проведения лотерей. Все лотерейные компании (и частные, и государственные) публикуют финансовые отчеты о своей деятельности, в которых указываются размеры поступлений в фонды государства и на какие цели потрачена прибыль.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лотерей также позволяют государствам удерживать налоги на более низком уровне и реализовать многие спортивные проекты. Например, футбольная ассоциация Англии получила от национальной лотереи грант на 120 млн. фунтов для реконструкции стадиона «Уэмбли».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среднем, в мире ежегодно реализуется лотерейных билетов на 150-160 млрд. долл., при этом годовой оборот лотерейного бизнеса в США около 30 млрд. долл. в год, в Германии около 6 млрд. долл., в Японии порядка 8 млрд. долл., в Испании и Италии, где все лотереи государственные, соответственно 6,53 и 6,5 млрд. долл.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российском законодательстве предусмотрены государственная и частная виды лотерей с установлением социальной направленности путем установления целевых отчислений от всероссийской государственной лотереи, которые зачисляются в доход федерального бюджета. При этом Правительство Российской Федерации в проекте федерального закона о федеральном бюджете на очередной финансовый год предусматривает ассигнования на финансирование социально значимых мероприятий и объектов в объеме, не менее чем 10 процентов от выручки от проведения лотереи.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обретения независимости Республика Казахстан придерживалась либеральной политики в области лотерейной деятельности. До введения национальной лотереи в 1996 году на территории страны были организованы лотереи, проводимые только частными компаниями.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лотерейная деятельность регламентируется следующими нормативными правовыми актами: 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 декабря 1994 года,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налогах и других обязательных платежах в бюджет» от 10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правонарушениях от 30 января 2001 года, законы Республики Казахстан от 11 января 2007 года «</w:t>
      </w:r>
      <w:r>
        <w:rPr>
          <w:rFonts w:ascii="Times New Roman"/>
          <w:b w:val="false"/>
          <w:i w:val="false"/>
          <w:color w:val="000000"/>
          <w:sz w:val="28"/>
        </w:rPr>
        <w:t>О лицензировании</w:t>
      </w:r>
      <w:r>
        <w:rPr>
          <w:rFonts w:ascii="Times New Roman"/>
          <w:b w:val="false"/>
          <w:i w:val="false"/>
          <w:color w:val="000000"/>
          <w:sz w:val="28"/>
        </w:rPr>
        <w:t>», от 9 апреля 1993 года «</w:t>
      </w:r>
      <w:r>
        <w:rPr>
          <w:rFonts w:ascii="Times New Roman"/>
          <w:b w:val="false"/>
          <w:i w:val="false"/>
          <w:color w:val="000000"/>
          <w:sz w:val="28"/>
        </w:rPr>
        <w:t>О профессиональных союзах</w:t>
      </w:r>
      <w:r>
        <w:rPr>
          <w:rFonts w:ascii="Times New Roman"/>
          <w:b w:val="false"/>
          <w:i w:val="false"/>
          <w:color w:val="000000"/>
          <w:sz w:val="28"/>
        </w:rPr>
        <w:t>», от 31 мая 1996 года «</w:t>
      </w:r>
      <w:r>
        <w:rPr>
          <w:rFonts w:ascii="Times New Roman"/>
          <w:b w:val="false"/>
          <w:i w:val="false"/>
          <w:color w:val="000000"/>
          <w:sz w:val="28"/>
        </w:rPr>
        <w:t>Об общественных объединениях</w:t>
      </w:r>
      <w:r>
        <w:rPr>
          <w:rFonts w:ascii="Times New Roman"/>
          <w:b w:val="false"/>
          <w:i w:val="false"/>
          <w:color w:val="000000"/>
          <w:sz w:val="28"/>
        </w:rPr>
        <w:t>», от 1 июля 1998 года «</w:t>
      </w:r>
      <w:r>
        <w:rPr>
          <w:rFonts w:ascii="Times New Roman"/>
          <w:b w:val="false"/>
          <w:i w:val="false"/>
          <w:color w:val="000000"/>
          <w:sz w:val="28"/>
        </w:rPr>
        <w:t>Об особом статусе города Алматы</w:t>
      </w:r>
      <w:r>
        <w:rPr>
          <w:rFonts w:ascii="Times New Roman"/>
          <w:b w:val="false"/>
          <w:i w:val="false"/>
          <w:color w:val="000000"/>
          <w:sz w:val="28"/>
        </w:rPr>
        <w:t>», от 8 февраля 2003 года «</w:t>
      </w:r>
      <w:r>
        <w:rPr>
          <w:rFonts w:ascii="Times New Roman"/>
          <w:b w:val="false"/>
          <w:i w:val="false"/>
          <w:color w:val="000000"/>
          <w:sz w:val="28"/>
        </w:rPr>
        <w:t>О почте</w:t>
      </w:r>
      <w:r>
        <w:rPr>
          <w:rFonts w:ascii="Times New Roman"/>
          <w:b w:val="false"/>
          <w:i w:val="false"/>
          <w:color w:val="000000"/>
          <w:sz w:val="28"/>
        </w:rPr>
        <w:t>», от 5 июля 2004 года «</w:t>
      </w:r>
      <w:r>
        <w:rPr>
          <w:rFonts w:ascii="Times New Roman"/>
          <w:b w:val="false"/>
          <w:i w:val="false"/>
          <w:color w:val="000000"/>
          <w:sz w:val="28"/>
        </w:rPr>
        <w:t>О связи</w:t>
      </w:r>
      <w:r>
        <w:rPr>
          <w:rFonts w:ascii="Times New Roman"/>
          <w:b w:val="false"/>
          <w:i w:val="false"/>
          <w:color w:val="000000"/>
          <w:sz w:val="28"/>
        </w:rPr>
        <w:t>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2012 года № 1716 «О некоторых вопросах лицензирования деятельности по организации и проведению лотерей, а также в сфере игорного бизнеса».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негосударственном секторе рынка лицензии имеют 25 хозяйствующих субъектов, из них осуществляющих лотерейную деятельность составляет 11, а организация государственных лотерей проводится дирекцией Совета по организации и проведению государственной (национальной) лотереи.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объем поступлений налогов и других обязательных платежей в государственный бюджет от проведения лотерей в 2009 году составляет 75 678 тыс. тенге, в 2010 году 476 170 тыс. тенге, в 2011 году 331 192,4 тыс. тенге, в 2012 году 475 524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основных проблем.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Наряду с положительными тенденциями лотерейной деятельности в качестве основной проблемы следует отметить отсутствие законодательной базы в сфере лотерейной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рынке имеется множество нарушений финансового и правового порядка, значительно подрывающих доверие населения к участию в лотереях, что подтверждается сведениями Генеральной прокуратуры, при этом отсутствует законодательное регулирование данной сферы.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Казахстанская лотерейная практика в последнее десятилетие демонстрирует недостаточность этого вклада, а государство пока не уделяет должного внимания лотерейному делу как дополнительному финансовому источнику социально значимых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Существующая правовая база лотерейной деятельности, предусмотренная в 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 (Налоговый кодекс)», 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«О лицензировании»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551 «Об утверждении квалификационных требований к деятельности по организации и проведению лотерей», не определяет четкого и эффективного регулирования данной сферы.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время, разработаны проекты законов Республики Казахстан «О лотереях и лотерейной деятельности» и «О внесении изменений и дополнений в некоторые законодательные акты Республики Казахстан по вопросам лотереи и лотерейной деятельности».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основных внешних и внутренних факторов.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имеющихся факторных условий внутри страны свидетельствует о том, что в настоящее время необходимо принять меры по законодательному регулированию в сфере лотерейной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новой системы государственного регулирования и контроля послужит развитию предпринимательской деятельности в этой сфере, позволит ограничить доступ в организации сомнительных лотерей и повысить доверие населения к играм в лотереи. Кроме того, законодательное регулирование в сфере лотерейной деятельности позволит ввести специальные целевые отчисления от проведения лотерей и установить механизм целевого направления денежных средств на определенные социальные объекты и мероприятия. Предполагаемые меры послужат повышению мотивации участников лотереи.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в сфере игорного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Основные параметры развития регулируемой отрасли или сферы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 международный опыт игорного бизнеса свидетельствует о том, что игорный бизнес находится под пристальным вниманием налоговых и контролирующих органов. Постоянно сужаются возможности для ухода от налогообложения и возможности ведения нелегального игорного бизнеса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Германии одобрен запрет на онлайновый игорный бизнес. С 1-го января запрещены большинство видов онлайновых азартных игр, сайты интернет-казино и прием ставок на азартные игры в сети. В поддержку новых правил по поводу онлайновых игр в середине декабря проголосовали законодатели 13 из 16 федеральных земель. В соответствии с ними, по требованию властей интернет-провайдеры обязаны блокировать интернет-сайты, принимающие ставки в онлайновых азартных играх, а банки - приостанавливать перевод платежей этим ресурсам. При этом, незаконным также считается прием ставок через интернет на территории Германии с помощью компаний, находящихся за ее пределами.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Интернет-фильтрация в большинстве стран Европы особенно в рамках Европейского союза (ЕС) стала скорее нормой. Фильтрация осуществляется в различных формах, включая государственные запреты незаконного содержания в национальных сегментах сети Интернет, блокирование незаконного содержания, принимаемого из-за рубежа, а также фильтрацию результатов поиска, касающихся незаконного содержания.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2010 в Швейцарии ввели закон о запрете Интернет-казино.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России рассматривается введение специального состава уголовного преступления за организацию незаконного игорного бизнеса. В Государственную Думу Российской Федерации внесен на рассмотрение соответствующий законопроект, предусматривающий налогообложение пункта приема ставок букмекерской конторы (тотализатора).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поправкам, внесенным 16 ноября 2011 года в Закон Российской Федерации «О государственном регулировании деятельности по организации и проведению азартных игр», с 1 января 2012 года в России объектом налогообложения налогом на игорный бизнес будут признаваться не кассы букмекерских контор, а процессинговые центры и пункты приема ставок букмекерских контор.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Следует отметить, что в России не допускается деятельность букмекерских контор и тотализаторов и их пунктах по приему ставок вне игорных 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опыта вышеуказанных стран, действующее законодательство Казахстана предусматривает полный запрет онлайн-казино на территории нашей страны, что касается приостановления перевода платежей через банки, считаем, что данный вопрос требует дополнительного изучения подобных фактов и является преждевременным в настоящее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Парламентом Дании 4 июня 2010 года был принят новый игорный закон, предусматривающий провайдерам онлайн покера получать соответствующую лицензию от правительства, соблюдать законодательство Дании и находиться под контролем Датского игорного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Подобные случаи о получении лицензий на соответствующей территории страны и соблюдение их законодательства считаем неприемлемым для нашего государства, т.к. запрет онлайн-казино уже установлен законом, в настоящее время стоит задача выработать механизм регулирования данного запрета и блокирования интернет-ресурсов.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 от поступления налога в республиканский бюджет на игорный бизнес с каждым годом увеличивается. В 2011 году доход от игорного бизнеса по сравнению с 2010 годом увеличился на 19 % и составил 4 393 460 тыс. тенге (в 2010 году – 3 692 882 тыс. тенге, 2009 году – 1 156 341 тыс. тенге).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услуг по организации азартных игр и заключению пари по республике в 2011 году возрос по сравнению с 2010 годом на 45,1 % и составил 13 459,6 млн. тенге (в 2010 году – 9 274,0 млн. тенге, 2009 году – 3 058,7 млн. тенге).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2011 году общая сумма лицензионных сборов составила: по казино и залам игровых автоматов – 29 068 200 тенге, по букмекерским конторам и тотализаторам – 7 741 440 тенге. За период 2009 – 2010 годов наблюдается увеличение объемов услуг по организации азартных игр и заключению пари с 3 млрд. 058 млн. 007 тыс. тенге до 9 млрд. 274 млн. тенге. По итогам 2011 года составляет 13 млрд. 459 млн. 600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основных проблем.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Наряду с положительными тенденциями регулирования и контроля в сфере игорного бизнеса имеется ряд проблем.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Несмотря на то, что отношения в сфере игорного бизнеса урегулированы в действующем законодательстве Республики Казахстан, положения отдельных норм имеют недостатки, пробелы, что, как следствие, приводит к нарушениям со стороны субъектов игорного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Из-за отсутствия в 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«Об игорном бизнесе» «привязки» касс букмекерских контор и тотализатора к игорному заведению (где они фактически и находятся) «нечистоплотные» букмекеры, пользуясь данной правовой коллизией, уклоняются от налогообложения и лицензирования каждого игорного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участились случаи образования значительных сумм задолженности перед бюджетом по налогу на игорный бизнес. При этом некоторые организаторы игорного бизнеса - задолжники избегают исполнения своих налоговых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примеру, задолженность по налогу на игорный бизнес одного из казино составила более 225 млн. тенге. Однако взыскать данную задолженность не представляется возможным в связи с отсутствием у должника собственных активов и использования под услуги казино арендованного 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совершенствования норм действующего законодательства Республики Казахстан в сфере игорного бизнеса в настоящее время разработан проект закона Республики Казахстан «О внесении изменений и дополнений в некоторые законодательные акты Республики Казахстан по вопросам игорного бизнеса».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основных внешних и внутренних факторов.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ситуации внутри страны свидетельствует о том, что в настоящее время необходимо принять меры по дальнейшему совершенствованию норм действующего законодательства Республики Казахстан в сфере игорного бизнеса путем устранения пробелов, ужесточения системы контроля за нарушение законодательства об игорном бизнесе, а также исключения положений, позволяющих обойти законодательные ограничения.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норм действующего законодательства Республики Казахстан в сфере игорного бизнеса будет способствовать прекращению деятельности субъектов, осуществляющих прием ставок без регистрации касс тотализаторов или букмекерской конторы, в результате чего организаторы игорного бизнеса уклоняются от уплаты налогов на игорный бизнес, устранению возможности осуществления деятельности онлайн-казино, созданных за пределами Республики Казахстан и на территории Республики Казахстан, созданию механизма пресечения деятельности онлайн-казино и совершенствованию системы налогообложения в сфере игорного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Воздействие внешних факторов в отрасли является развития азартных развлечений в мире – это появление интернет-казино.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игровые автоматы, казино уступают свою ведущую роль онлайн играм, которые в точности повторяют процесс, но при содержании национальных сегментов в сети Интернет, будет осуществляться блокирование незаконного содержания, принимаемого из-за рубежа, а также фильтрация результатов поиска, касающихся незаконного содержания.</w:t>
      </w:r>
    </w:p>
    <w:bookmarkEnd w:id="7"/>
    <w:bookmarkStart w:name="z9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3. Стратегические направления, цели, задачи, целевые</w:t>
      </w:r>
      <w:r>
        <w:br/>
      </w:r>
      <w:r>
        <w:rPr>
          <w:rFonts w:ascii="Times New Roman"/>
          <w:b/>
          <w:i w:val="false"/>
          <w:color w:val="000000"/>
        </w:rPr>
        <w:t>
индикаторы, мероприятия и показатели результатов</w:t>
      </w:r>
    </w:p>
    <w:bookmarkEnd w:id="8"/>
    <w:bookmarkStart w:name="z10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Стратегические направления, цели, задачи, целевые</w:t>
      </w:r>
      <w:r>
        <w:br/>
      </w:r>
      <w:r>
        <w:rPr>
          <w:rFonts w:ascii="Times New Roman"/>
          <w:b/>
          <w:i w:val="false"/>
          <w:color w:val="000000"/>
        </w:rPr>
        <w:t>
индикаторы, мероприятия и показатели результатов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Стратегические направления с изменениями, внесенными постановлениями Правительства РК от 28.12.2012 </w:t>
      </w:r>
      <w:r>
        <w:rPr>
          <w:rFonts w:ascii="Times New Roman"/>
          <w:b w:val="false"/>
          <w:i w:val="false"/>
          <w:color w:val="ff0000"/>
          <w:sz w:val="28"/>
        </w:rPr>
        <w:t>№ 1719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29.12.2012 </w:t>
      </w:r>
      <w:r>
        <w:rPr>
          <w:rFonts w:ascii="Times New Roman"/>
          <w:b w:val="false"/>
          <w:i w:val="false"/>
          <w:color w:val="ff0000"/>
          <w:sz w:val="28"/>
        </w:rPr>
        <w:t>№ 1812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20.09.2013 </w:t>
      </w:r>
      <w:r>
        <w:rPr>
          <w:rFonts w:ascii="Times New Roman"/>
          <w:b w:val="false"/>
          <w:i w:val="false"/>
          <w:color w:val="ff0000"/>
          <w:sz w:val="28"/>
        </w:rPr>
        <w:t>№ 989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31.12.2013 </w:t>
      </w:r>
      <w:r>
        <w:rPr>
          <w:rFonts w:ascii="Times New Roman"/>
          <w:b w:val="false"/>
          <w:i w:val="false"/>
          <w:color w:val="ff0000"/>
          <w:sz w:val="28"/>
        </w:rPr>
        <w:t>№ 1537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17.06.2014 </w:t>
      </w:r>
      <w:r>
        <w:rPr>
          <w:rFonts w:ascii="Times New Roman"/>
          <w:b w:val="false"/>
          <w:i w:val="false"/>
          <w:color w:val="ff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0"/>
        <w:gridCol w:w="2057"/>
        <w:gridCol w:w="1499"/>
        <w:gridCol w:w="881"/>
        <w:gridCol w:w="1243"/>
        <w:gridCol w:w="881"/>
        <w:gridCol w:w="881"/>
        <w:gridCol w:w="881"/>
        <w:gridCol w:w="881"/>
        <w:gridCol w:w="1226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Формирование здорового образа жизни казахстанцев посредством занятий физической культурой и спортом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«Развитие массового спорта в стране»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бюджетных программ, направленных на достижение данной цели 004, 104, 012</w:t>
            </w:r>
          </w:p>
        </w:tc>
      </w:tr>
      <w:tr>
        <w:trPr>
          <w:trHeight w:val="30" w:hRule="atLeast"/>
        </w:trPr>
        <w:tc>
          <w:tcPr>
            <w:tcW w:w="2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указанием промежуточного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чет)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щего)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Охват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культурой и спортом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Охват детей и подростков, занимающихся физической культурой и спортом, к общей численности детей и подростков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учет, ведомственные статистические данные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Прозрачность решений, принимаемых государственными органами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ГИК ВЭФ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Фаворитизм в принятии политических решений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ГИК ВЭФ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Общественное доверие политикам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ГИК ВЭФ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Пути, средства и методы достижения целевого индикатора: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Вовлечение людей к ежедневным физкультурно-оздоровительным занятиям</w:t>
            </w:r>
          </w:p>
        </w:tc>
      </w:tr>
      <w:tr>
        <w:trPr>
          <w:trHeight w:val="30" w:hRule="atLeast"/>
        </w:trPr>
        <w:tc>
          <w:tcPr>
            <w:tcW w:w="2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щего)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обучающихся, занимающихся в спортивных секциях в организациях среднего образования, от общего количества обучающихся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учет, ведомственные статистические данные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обучающихся в вузах, занимающихся в спортивных секциях, от общего количества обучающихся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учет, ведомственные статистические данные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47,1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спортом, в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населения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%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Доля 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спортом,в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Доля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спортивно-массовых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(НПО)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учет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Обеспеченность населения спортивной инфраструктурой на 1 тыс. чел.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учет, ведомственные статистические данные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Доля обучающихся в сельской местности, занимающихся в спортивных секциях в организациях среднего образования, от общей численности обучающихся в сельской местности, %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учет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Доля граждан, занимающихся физической культурой и спортом по месту работы (работодателем), %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учет, ведомственные статистические данные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7"/>
        <w:gridCol w:w="918"/>
        <w:gridCol w:w="902"/>
        <w:gridCol w:w="902"/>
        <w:gridCol w:w="902"/>
        <w:gridCol w:w="1269"/>
      </w:tblGrid>
      <w:tr>
        <w:trPr>
          <w:trHeight w:val="30" w:hRule="atLeast"/>
        </w:trPr>
        <w:tc>
          <w:tcPr>
            <w:tcW w:w="8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Организация и проведение мероприятий по сдаче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президентских тестов (совместно с МИО)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17.06.2014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Организация и проведение комплексных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массовым видам спорта (Ежегодные отраслевые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спартакиады по массовым видам спорта (Фестивали, игры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и инвалидным видам спорта, республиканские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спартакиады по различным категориям спортсменов, открытая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зимняя Специальная олимпиада Казахстана по лыжным гонкам,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конькобежному спорту и флорболу и сельские спортивные игры)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Организация форумов, круглых столов, конференций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 представителей гражданского общества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Создание сети детских подростковых дворовых клубов,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секций, спортивных клубов по месту жительства,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образования (совместно с МИО)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Создание центра по инвалидному спорту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Строительство физкультурно-оздоровительных комплексов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Разработка и выпуск информационно-пропагандистских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изданий и проведение компаний и проектов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телерадиовещательных каналах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Реализация мер о расширении доступности спортивной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для массового занятия населения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культурой и спортом (совместно с МИО)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Создание условий для функционирования во внеурочное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спортивных секций для школьников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Реализация мер по новым формам сотрудничества с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исполнительными органами, неправительственными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физической культуры и спорта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спортивно-массовых мероприятий для населения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социального заказа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Организация передачи информации о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 в целях освещения на специализированном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телевизионном канале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Принятие мер по созданию спортивных (студенческих)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клубов накануне Универсиады-2017 в г. Алматы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Создание условий по обеспечению организаций среднего образования современным спортивным оборудованием и инвентарем, в том числе в сельской местности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Внесение предложений по введению требований к работодателям по созданию условий для занятия спортом, в том числе на рабочих местах, через внедрение работодателями мероприятий по укреплению здоровья сотрудников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0"/>
        <w:gridCol w:w="1985"/>
        <w:gridCol w:w="1452"/>
        <w:gridCol w:w="919"/>
        <w:gridCol w:w="1282"/>
        <w:gridCol w:w="903"/>
        <w:gridCol w:w="888"/>
        <w:gridCol w:w="888"/>
        <w:gridCol w:w="888"/>
        <w:gridCol w:w="123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 Повышение конкурентоспособности казахстанского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мировой спортивной арене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 Развитие спорта высших достижений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бюджетных программ, направленных на достижение данной цели 002, 003, 005, 006, 008, 009,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010, 011, 012, 013, 007, 023, 029</w:t>
            </w:r>
          </w:p>
        </w:tc>
      </w:tr>
      <w:tr>
        <w:trPr>
          <w:trHeight w:val="30" w:hRule="atLeast"/>
        </w:trPr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указанием промежуточного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Место Казахстана по итогам выступлений в летних Олимпийских играх в рейтинге неофициального общекомандного зачета Международного комитета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МОК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Место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зимних Олимпийских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играх (2014 г.)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неофициального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общекомандного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МОК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Пути, средства и методы достижения целевого индикатора: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Усиление мер по обеспечению конкурентоспособности казахстанских спортсменов</w:t>
            </w:r>
          </w:p>
        </w:tc>
      </w:tr>
      <w:tr>
        <w:trPr>
          <w:trHeight w:val="30" w:hRule="atLeast"/>
        </w:trPr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чет)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завоеванных медалей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официальных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чемпионатах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кубках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чемпионатах Азии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турнирах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учет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Рост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(мастер спорта)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учет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5"/>
        <w:gridCol w:w="2080"/>
        <w:gridCol w:w="1508"/>
        <w:gridCol w:w="903"/>
        <w:gridCol w:w="1239"/>
        <w:gridCol w:w="903"/>
        <w:gridCol w:w="887"/>
        <w:gridCol w:w="887"/>
        <w:gridCol w:w="870"/>
        <w:gridCol w:w="1088"/>
      </w:tblGrid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 учащихся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школе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школах-интернатах-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принимающих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учет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Доля выпускников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школ-интернатов-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кандидата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мастера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мастера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мастера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 от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спартакиад и молодежных игр республики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зимним и летним видам спорта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учебно-тренировочных сборов для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подготовки квалифицированных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высококвалифицированных спортсменов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Подготовка и участие в международных и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 по видам спорта (в том числе в чемпионатах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Мира, Азии)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Подготовка и участие в XXX Олимпийских играх 2012 года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Лондоне (Соединенное Королевство Великобритании и Северной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Ирландии), 1-х зимних Юношеских олимпийских играх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Инсбурк (Австрия), 2-е летние Юношеские олимпийские игры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Нанкин (КНР) 2014 года, в зимних Олимпийских играх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Сочи (Российская Федерация), в XXXI Олимпийских играх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в Рио-де-Жанейро (Федеративное Республика Бразилия)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Оснащение спортивным инвентарем и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организаций, обеспечение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видам спорта спортивной экипировкой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 Подготовка и участие в комплексных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 (Азиатские игры, Евразийские спортивные игры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другие)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Строительство и реконструкция спортивных объектов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Создание и функционирование Национальной антидопинговой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Центра олимпийской подготовки по современному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пятиборью и водным видам спорта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Участие казахстанских команд по игровым видам спорта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высших лигах чемпионатов зарубежных стран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Внедрение принципов государственного частного партнерства в области спортивной инфраструктуры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 Совершенствование системы подготовки и повышения квалификации специалистов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спорта</w:t>
            </w:r>
          </w:p>
        </w:tc>
      </w:tr>
      <w:tr>
        <w:trPr>
          <w:trHeight w:val="30" w:hRule="atLeast"/>
        </w:trPr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зачисленных в спортивные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Казахстана спортсменов,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обучение в футбольной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школе «Социальный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 Ботафого»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учет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выпускников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школ-интернатов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учет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состава, прошедшего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направлению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учет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учет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Сокращение дефицита кадров в спортивных организациях, %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учет, ведомственные статистические данные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Отбор спортсменов в возрасте 13 – 14 лет и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прохождения обучения в футбольной школе «Социальный институт Ботафого» (Федеративная Республика Бразилия)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курсов повышения квалификации и переподготовки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Подписание акта внедрения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научно-исследовательских работ со спортивными организациями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Реализация мер направленных для поступления выпускников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школ-интернатов в ВУЗы, колледжи спорта и включения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сборные команды РК по видам спорта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Разработка профессиональных стандартов для работников отрасли физической культуры и спорта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5"/>
        <w:gridCol w:w="1947"/>
        <w:gridCol w:w="749"/>
        <w:gridCol w:w="339"/>
        <w:gridCol w:w="749"/>
        <w:gridCol w:w="599"/>
        <w:gridCol w:w="668"/>
        <w:gridCol w:w="449"/>
        <w:gridCol w:w="658"/>
        <w:gridCol w:w="149"/>
        <w:gridCol w:w="899"/>
        <w:gridCol w:w="1350"/>
        <w:gridCol w:w="450"/>
        <w:gridCol w:w="649"/>
        <w:gridCol w:w="150"/>
        <w:gridCol w:w="900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3. Регулирование лотерейной деятельности и контроль в сфере игорного бизнеса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 Регулирование лотерейной деятельности и контроль в сфере игорного бизнеса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бюджетных программ, направленных на достижение данной цели ___</w:t>
            </w:r>
          </w:p>
        </w:tc>
      </w:tr>
      <w:tr>
        <w:trPr>
          <w:trHeight w:val="30" w:hRule="atLeast"/>
        </w:trPr>
        <w:tc>
          <w:tcPr>
            <w:tcW w:w="3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указанием промежуточного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периоде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 (отчет)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 (план текущего)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</w:tr>
      <w:tr>
        <w:trPr>
          <w:trHeight w:val="3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Объем оказанных услуг по организации азартных игр и заключению пари от уровня 2010 года (факт 2010 г. – 9 274,0 млн. тенге)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 данные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Увеличение дохода, поступившего в республиканский бюджет от лотерейной деятельности к 2016 году от уровня 2011 г. (факт 2011 г. – 331 192 тыс. тенге)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Ведомственные данные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Пути, средства и методы достижения целевого индикатора: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3.3.1. «Повышение эффективности регулирования лотерейной деятельности»</w:t>
            </w:r>
          </w:p>
        </w:tc>
      </w:tr>
      <w:tr>
        <w:trPr>
          <w:trHeight w:val="195" w:hRule="atLeast"/>
        </w:trPr>
        <w:tc>
          <w:tcPr>
            <w:tcW w:w="3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 (отчет)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 (план текущего)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</w:tr>
      <w:tr>
        <w:trPr>
          <w:trHeight w:val="3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Прирост объема услуг от лотерейной деятельности к 2016 году от уровня 2011 г. (1 910,1 млн. тенге)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Ведомственные данные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Охват субъектов лотерейной деятельности имеющих лицензии по организации и проведению лотерей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учет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 лотерейного рынка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2.Совершенствование критериев оценки степени риска в сфере лотерейной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мониторинга и контроля в сфере лотерейной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3.3.2. «Осуществление контроля в сфере игорного бизнеса»</w:t>
            </w:r>
          </w:p>
        </w:tc>
      </w:tr>
      <w:tr>
        <w:trPr>
          <w:trHeight w:val="195" w:hRule="atLeast"/>
        </w:trPr>
        <w:tc>
          <w:tcPr>
            <w:tcW w:w="3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 (отчет)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 (план текущего)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</w:tr>
      <w:tr>
        <w:trPr>
          <w:trHeight w:val="3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Доля устраненных нарушений, в % к общему количеству выявленных нарушений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Ведомственные данные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Сокращение количества плановых проверок до 2015 года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учет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Совершенствование критериев оценки степени риска в сфере игорного бизнеса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мониторинга и контроля в сфере игорного бизнеса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 законопроекта «О внесении изменений и дополнений в некоторые законодательные акты Республики Казахстан по вопросам игорного бизнеса»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 рынка игорного бизнеса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10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3.2. Соответствие стратегических направлений и целей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органа стратегическим целям государства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Подраздел 3.2 с изменениями, внесенными постановлениями Правительства РК от 28.12.2012 </w:t>
      </w:r>
      <w:r>
        <w:rPr>
          <w:rFonts w:ascii="Times New Roman"/>
          <w:b w:val="false"/>
          <w:i w:val="false"/>
          <w:color w:val="ff0000"/>
          <w:sz w:val="28"/>
        </w:rPr>
        <w:t>№ 1719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17.06.2014 </w:t>
      </w:r>
      <w:r>
        <w:rPr>
          <w:rFonts w:ascii="Times New Roman"/>
          <w:b w:val="false"/>
          <w:i w:val="false"/>
          <w:color w:val="ff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4"/>
        <w:gridCol w:w="7016"/>
      </w:tblGrid>
      <w:tr>
        <w:trPr>
          <w:trHeight w:val="30" w:hRule="atLeast"/>
        </w:trPr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направления и 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стратегического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 документа</w:t>
            </w:r>
          </w:p>
        </w:tc>
      </w:tr>
      <w:tr>
        <w:trPr>
          <w:trHeight w:val="30" w:hRule="atLeast"/>
        </w:trPr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Формирование здорового образа жизни казахстанцев посредством занятий физической культурой и спортом</w:t>
            </w:r>
          </w:p>
        </w:tc>
      </w:tr>
      <w:tr>
        <w:trPr>
          <w:trHeight w:val="30" w:hRule="atLeast"/>
        </w:trPr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Цель. 1.1. «Развитие массового спорта в стране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2010 года № 922 «О Стратегическом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плане развития Республики Казахстан до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2010 года № 1113 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здравоохранения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 «Саламатты Қазақстан»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годы»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 Повышение конкурентоспособности казахстанского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мировой спортивной арене</w:t>
            </w:r>
          </w:p>
        </w:tc>
      </w:tr>
      <w:tr>
        <w:trPr>
          <w:trHeight w:val="30" w:hRule="atLeast"/>
        </w:trPr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Развитие спорта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2010 года № 922 «О Стратегическом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плане развития Республики Казахстан до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«Стратегическое направление 3. Регулирование лотерейной деятельности и контроль в сфере игорного бизнеса»</w:t>
            </w:r>
          </w:p>
        </w:tc>
      </w:tr>
      <w:tr>
        <w:trPr>
          <w:trHeight w:val="30" w:hRule="atLeast"/>
        </w:trPr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 «Регулирование лотерейной деятельности и контроль в сфере игорного бизнеса»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12 января 2007 года № 219 «Об игорном бизнесе</w:t>
            </w:r>
          </w:p>
        </w:tc>
      </w:tr>
    </w:tbl>
    <w:bookmarkStart w:name="z10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4. Развитие функциональных возможностей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4 с изменениями, внесенными постановлениями Правительства РК от 28.12.2012 </w:t>
      </w:r>
      <w:r>
        <w:rPr>
          <w:rFonts w:ascii="Times New Roman"/>
          <w:b w:val="false"/>
          <w:i w:val="false"/>
          <w:color w:val="ff0000"/>
          <w:sz w:val="28"/>
        </w:rPr>
        <w:t>№ 1719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29.12.2012 </w:t>
      </w:r>
      <w:r>
        <w:rPr>
          <w:rFonts w:ascii="Times New Roman"/>
          <w:b w:val="false"/>
          <w:i w:val="false"/>
          <w:color w:val="ff0000"/>
          <w:sz w:val="28"/>
        </w:rPr>
        <w:t>№ 1812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17.06.2014 </w:t>
      </w:r>
      <w:r>
        <w:rPr>
          <w:rFonts w:ascii="Times New Roman"/>
          <w:b w:val="false"/>
          <w:i w:val="false"/>
          <w:color w:val="ff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2"/>
        <w:gridCol w:w="5258"/>
        <w:gridCol w:w="2440"/>
      </w:tblGrid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направления, цели и задачи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 направления и 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</w:tr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Формирование здорового образа жизни казахстанцев посредством занятий физической культурой и 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 Развитие массового спорта в стране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Вовлечение людей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ежедневным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физкультурно-оздоровительным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Стратегическое, направление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арене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спорта высших достижений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Усиление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спортсменов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специалистов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3. Регулирование лотерейной деятельности и контроль в сфере игорного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 Регулирование лотерейной деятельности и контроль в сфере игорного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3.1.1. Повышение эффективности регулирования лотерейной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3.1.2. Осуществление контроля в сфере игорного бизнеса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Утверждение 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организационной структуры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четким разделением функции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структурными подразделениями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обучению государственному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английскому языкам.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Обеспечение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 курсах.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Ведомственное награждение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морального 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внесших существенный вклад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развитие.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Принятие мер по расширению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углублению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в области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спорта, дальнейшему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и укреплению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связей Агентства и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в сфере спорта.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Обеспечение реализации равных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и равных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возможностей мужчин и женщин,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международным актам,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присоединился Казахстан,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 же их равное участие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 решений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Агентства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аспектах жизнедеятельности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общества.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Реализация мер 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Агентства.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Расширение функционального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информационных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всех этапах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Повышение качества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языке.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Достижение 30 %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представительства женщин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власти на уровне принятия решений.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Обеспечение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безопасности: -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содержания в IT-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услугах (2011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38,0 %, 2012 год - 50,0 %, 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- 65,0 %, 2014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80,0 %); - доля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 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коробочного (лицензированного)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(2011 год - 5,0 %,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- 8,0 %, 2013 год - 11,0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%, 2014 год - 15,0 %);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доля казахстанского содержания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IТ-оборудовании (2011 год - 5,0 %,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- 7,0 %, 2013 год - 8,0 %,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- 10,0 %).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Проведение оценки сотрудников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Продолжение сотрудничества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НПО (в рамках экспертных советов)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разработки НПА.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Реализация мер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обеспечение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интранет-портала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сотрудниками Агентства в 2012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автоматизация отдельных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Охват государственных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оказываемых в спорте стандартами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регламентами к 2013 году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Переход на новую модель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информатизации IT-аутсорсинг: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веб-сервера в серверный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государственных органов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году.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</w:tbl>
    <w:bookmarkStart w:name="z10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5. Межведомственное взаимодействие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5 в редакции постановления Правительства РК от 17.06.2014 </w:t>
      </w:r>
      <w:r>
        <w:rPr>
          <w:rFonts w:ascii="Times New Roman"/>
          <w:b w:val="false"/>
          <w:i w:val="false"/>
          <w:color w:val="ff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Достижение поставленных целей по выбранным стратегическим направлениям Агентства во многом зависит от степени эффективности взаимодействия с другими заинтересованными сторонами.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8"/>
        <w:gridCol w:w="3960"/>
        <w:gridCol w:w="5492"/>
      </w:tblGrid>
      <w:tr>
        <w:trPr>
          <w:trHeight w:val="30" w:hRule="atLeast"/>
        </w:trPr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задач, для достижения которых требуется межведомственное взаимодействие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орган, с которым осуществляется межведомственное взаимодействие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Меры, осуществляемые государственными органами</w:t>
            </w:r>
          </w:p>
        </w:tc>
      </w:tr>
      <w:tr>
        <w:trPr>
          <w:trHeight w:val="30" w:hRule="atLeast"/>
        </w:trPr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Формирование здорового образа жизни казахстанцев посредством занятий физической культурой и спортом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 «Развитие массового спорта в стране»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«Вовлечение людей к ежедневным физкультурно-оздоровительным занятиям»</w:t>
            </w:r>
          </w:p>
        </w:tc>
      </w:tr>
      <w:tr>
        <w:trPr>
          <w:trHeight w:val="30" w:hRule="atLeast"/>
        </w:trPr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сельского населения, систематически занимающегося физической культурой и спортом, в общей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инвалидов, систематически занимающихся физической культурой и спортом, в общей численности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 проведенных спортивно-массовых мероприятий с привлечением неправительственных организаций (НПО) от общего количества проведенных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Доля граждан, занимающихся физической культурой и спортом по месту работы (работодателем), %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 и г.г. Алматы и Астана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Создание сети детских подростковых дворовых клубов и спортивных клубов по месту жительства.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Создание ведомственных (отраслевых) спортивных обществ (клубы).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Оснащение государственных спортивных организаций на местном уровне спортивным инвентарем и оборудованием.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Строительство простейших спортивных сооружений.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Расширение доступности спортивной инфраструктуры для массового занятия населения физической культурой и спортом</w:t>
            </w:r>
          </w:p>
        </w:tc>
      </w:tr>
      <w:tr>
        <w:trPr>
          <w:trHeight w:val="30" w:hRule="atLeast"/>
        </w:trPr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обучающихся, занимающихся в спортивных секциях в организациях среднего образования, от общего количества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Доля обучающихся в вузах, занимающихся в спортивных секциях от общего количества обучающихся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 обучающихся в сельской местности, занимающихся в спортивных секциях в организациях среднего образования, от общей численности обучающихся в сельской местности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Открытие спортивных секций и спортивных клубов в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Создание условий для занятий физической культурой и спортом обучающимся организаций образования и студентам для выполнения норм по сдаче президентского многоборья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Обеспечение организаций среднего образования современным спортивным оборудованием и инвентарем, в том числе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 Повышение конкурентоспособности казахстанского спорта на мировой спортивной арене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«Развитие спорта высших достижений»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«Усиление мер по обеспечению конкурентоспособности казахстанских спортсменов»</w:t>
            </w:r>
          </w:p>
        </w:tc>
      </w:tr>
      <w:tr>
        <w:trPr>
          <w:trHeight w:val="30" w:hRule="atLeast"/>
        </w:trPr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Количество завоеванных медалей в республиканских комплексных спортивных мероприятиях, чемпионатах, первенствах и кубках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числа мастеров спорта международного класса от общего количества квалифицированных спортсменов (мастер спорта)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 и г.г. Алматы и Астана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Строительство спортивных объектов и реконструкция спортивных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Проведение учебно-тренировочных сборов для повышения качества подготовки квалифицированных и высококвалифицированных спортсменов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Внедрение принципов государственного частного партнерства в области спортивной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3. Регулирование лотерейной деятельности и контроль в сфере игорного бизнеса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 «Регулирование лотерейной деятельности и контроль в сфере игорного бизнеса»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3.3.1. «Повышение эффективности регулирования лотерейной деятельности»</w:t>
            </w:r>
          </w:p>
        </w:tc>
      </w:tr>
      <w:tr>
        <w:trPr>
          <w:trHeight w:val="30" w:hRule="atLeast"/>
        </w:trPr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дохода, поступившего в республиканский бюджет от лотерейной деятельности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 лотерейного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Совершенствование критериев оценки степени риска в сфере лотерейной деятельности</w:t>
            </w:r>
          </w:p>
        </w:tc>
      </w:tr>
    </w:tbl>
    <w:bookmarkStart w:name="z10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6. Управление рисками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6 с изменениями, внесенными постановлениями Правительства РК от 28.12.2012 </w:t>
      </w:r>
      <w:r>
        <w:rPr>
          <w:rFonts w:ascii="Times New Roman"/>
          <w:b w:val="false"/>
          <w:i w:val="false"/>
          <w:color w:val="ff0000"/>
          <w:sz w:val="28"/>
        </w:rPr>
        <w:t>№ 1719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29.12.2012 </w:t>
      </w:r>
      <w:r>
        <w:rPr>
          <w:rFonts w:ascii="Times New Roman"/>
          <w:b w:val="false"/>
          <w:i w:val="false"/>
          <w:color w:val="ff0000"/>
          <w:sz w:val="28"/>
        </w:rPr>
        <w:t>№ 1812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31.12.2013 </w:t>
      </w:r>
      <w:r>
        <w:rPr>
          <w:rFonts w:ascii="Times New Roman"/>
          <w:b w:val="false"/>
          <w:i w:val="false"/>
          <w:color w:val="ff0000"/>
          <w:sz w:val="28"/>
        </w:rPr>
        <w:t>№ 1537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В процессе своей деятельности Агентство может столкнуться с возникновением целого ряда рисков. В зависимости от типа и источника риска для их управления Агентством будут реализовываться стандартные и ситуативные специальные меры. Ниже следует перечень основных рисков.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0"/>
        <w:gridCol w:w="5041"/>
        <w:gridCol w:w="4299"/>
      </w:tblGrid>
      <w:tr>
        <w:trPr>
          <w:trHeight w:val="30" w:hRule="atLeast"/>
        </w:trPr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возможного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последствия,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непринятия мер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</w:t>
            </w:r>
          </w:p>
        </w:tc>
      </w:tr>
      <w:tr>
        <w:trPr>
          <w:trHeight w:val="30" w:hRule="atLeast"/>
        </w:trPr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риски</w:t>
            </w:r>
          </w:p>
        </w:tc>
      </w:tr>
      <w:tr>
        <w:trPr>
          <w:trHeight w:val="30" w:hRule="atLeast"/>
        </w:trPr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мировых 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нестабильность мирового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Снижение уровня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 обслуживающей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Удорожание 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спорта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Принятие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поддержки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снижения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бремени для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благоприятного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климата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льгот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преференций инвесторам.</w:t>
            </w:r>
          </w:p>
        </w:tc>
      </w:tr>
      <w:tr>
        <w:trPr>
          <w:trHeight w:val="30" w:hRule="atLeast"/>
        </w:trPr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цен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ростом инфляции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темпов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объектов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благоприятного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климата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льгот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преференций инвесторам.</w:t>
            </w:r>
          </w:p>
        </w:tc>
      </w:tr>
      <w:tr>
        <w:trPr>
          <w:trHeight w:val="30" w:hRule="atLeast"/>
        </w:trPr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Вспышка эпидемий (птичий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грипп и т.д.)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результатов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соревнованиях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совместного с МЗ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действий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предупреждению и мерам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экстренного реагирования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риски</w:t>
            </w:r>
          </w:p>
        </w:tc>
      </w:tr>
      <w:tr>
        <w:trPr>
          <w:trHeight w:val="30" w:hRule="atLeast"/>
        </w:trPr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Некачественная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(программных)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Недостижение заданных параметров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отраслевого и 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персональной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задач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 плана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принятие 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адекватных мер</w:t>
            </w:r>
          </w:p>
        </w:tc>
      </w:tr>
      <w:tr>
        <w:trPr>
          <w:trHeight w:val="30" w:hRule="atLeast"/>
        </w:trPr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Некачественная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прорывных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внедрения 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планирования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отрицательных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из-за отсутствия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Агентства, заинтересованных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оценки деятельности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регулярное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совещаний по их итогам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координации совместных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действий.</w:t>
            </w:r>
          </w:p>
        </w:tc>
      </w:tr>
      <w:tr>
        <w:trPr>
          <w:trHeight w:val="30" w:hRule="atLeast"/>
        </w:trPr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Отток квалифицированного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из Агентства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Резкое снижение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возможностей Агентства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неспособность выполнения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ключевых задач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мер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(1) нормализации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продолжительности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(2) повышению уровня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сотрудников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 от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профессионализма;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(3) транспортному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в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(4) повышению квалификации;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(5) моральному стимулированию.</w:t>
            </w:r>
          </w:p>
        </w:tc>
      </w:tr>
      <w:tr>
        <w:trPr>
          <w:trHeight w:val="30" w:hRule="atLeast"/>
        </w:trPr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Низкая покупательская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населения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доходов, поступивших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лотерейной деятельности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новой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лотереи</w:t>
            </w:r>
          </w:p>
        </w:tc>
      </w:tr>
      <w:tr>
        <w:trPr>
          <w:trHeight w:val="30" w:hRule="atLeast"/>
        </w:trPr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Мягкие меры наказания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игорного бизнеса, недостаточно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эффективный механизм выявления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правонарушений и доведения его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исполнения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игорного бизнеса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лотерейной деятельности</w:t>
            </w:r>
          </w:p>
        </w:tc>
      </w:tr>
    </w:tbl>
    <w:bookmarkStart w:name="z10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СМИ - средства массовой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СЭЗ - специальная экономическая зона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МОК - Международный олимпийский комитет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МИО - местный исполнительный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МЧС - Министерство по чрезвычайным ситуациям</w:t>
      </w:r>
    </w:p>
    <w:bookmarkEnd w:id="16"/>
    <w:bookmarkStart w:name="z10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Бюджетные программы</w:t>
      </w:r>
    </w:p>
    <w:bookmarkEnd w:id="17"/>
    <w:bookmarkStart w:name="z10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Для достижения сформулированных стратегических направлений, целей и задач на 2012 – 2016 годы определены 15 бюджетных программ с указанием показателей прямого и конечного результатов, качества, эффективности и бюджета. Конечные показатели выполнения бюджетных программ сформулированы исходя из принципов четкости, сравнимости, экономической целесообразности, контролируемости и проверяемости.</w:t>
      </w:r>
    </w:p>
    <w:bookmarkEnd w:id="18"/>
    <w:bookmarkStart w:name="z11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7. Бюджетные программы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7 в редакции постановления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1533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1537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17.06.2014 </w:t>
      </w:r>
      <w:r>
        <w:rPr>
          <w:rFonts w:ascii="Times New Roman"/>
          <w:b w:val="false"/>
          <w:i w:val="false"/>
          <w:color w:val="ff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Таблица 7.1.1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3"/>
        <w:gridCol w:w="2681"/>
        <w:gridCol w:w="967"/>
        <w:gridCol w:w="1097"/>
        <w:gridCol w:w="1161"/>
        <w:gridCol w:w="911"/>
        <w:gridCol w:w="911"/>
        <w:gridCol w:w="1158"/>
        <w:gridCol w:w="1139"/>
        <w:gridCol w:w="1162"/>
      </w:tblGrid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– Формирование государственной политики в сфере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Агентства: разработка государственной политики в областях физической культуры, спорта и игорного бизнеса; обновление и углубление профессиональных знаний и навыков государственных служащих в соответствии с предъявляемыми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квалификационными требованиями; совершенствование системы управления; рассмотрение обращений граждан</w:t>
            </w:r>
          </w:p>
        </w:tc>
      </w:tr>
      <w:tr>
        <w:trPr>
          <w:trHeight w:val="30" w:hRule="atLeast"/>
        </w:trPr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(отчет)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(план)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(законы, госпрограммы)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разработанных и внедренных иных нормативно–правовых актов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 отчетов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деятельности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Количество лицензий,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выдаваемых на право занятия спортивной деятельностью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Количество лицензий,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выдаваемых на право занятия деятельностью в сфере игорного бизнеса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5-1. Количество проводимых плановых проверок в сфере игорного бизнеса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Количество лицензий,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выдаваемых на право занятия туристской деятельностью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государственных услуг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содержание одного государственного служащего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608 352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619 935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540 063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469 170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480 586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455 487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456 502</w:t>
            </w:r>
          </w:p>
        </w:tc>
      </w:tr>
    </w:tbl>
    <w:bookmarkStart w:name="z5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Таблица 7.1.2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8"/>
        <w:gridCol w:w="2432"/>
        <w:gridCol w:w="1231"/>
        <w:gridCol w:w="1215"/>
        <w:gridCol w:w="1319"/>
        <w:gridCol w:w="1033"/>
        <w:gridCol w:w="1073"/>
        <w:gridCol w:w="933"/>
        <w:gridCol w:w="993"/>
        <w:gridCol w:w="1153"/>
      </w:tblGrid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– Обучение и воспитание одаренных в спорте детей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благоприятных условий для занятий учащихся избранным видом спорта, организация качественного учебного процесса и тренировочных занятий, осуществление физкультурно-оздоровительной и воспитательной работы среди молодежи, направленной на укрепление их здоровья и всестороннее физическое развитие</w:t>
            </w:r>
          </w:p>
        </w:tc>
      </w:tr>
      <w:tr>
        <w:trPr>
          <w:trHeight w:val="30" w:hRule="atLeast"/>
        </w:trPr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(план)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спортивной школе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школах-интернатах-колледжах олимпийского резерва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школе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школах-интернатах-колледжах олимпийского резерва, принимающих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соревнованиях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школе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школах-интернатах-колледжах олимпийского резерва, принимающих участие в международных соревнованиях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получающих льготный проезд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завоеванных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медалей (на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международных турнирах)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выпускников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 школ - интернатов-колледжей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олимпийского резерва,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выполнивших нормативы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кандидата в мастера спорта, мастера спорта, мастера спорта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класса, от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 выпускников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подготовленных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со 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образованием по физической культуре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спорту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выпускников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 школ - интернатов-колледжей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олимпийского резерва,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продолжающих спортивную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от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 выпускников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стипендии на 1 учащегося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льготного проезда на 1 учащегося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одного учащегося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спортивной школе,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школах-интернатах-колледжах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1 641 022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1 736 146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2 058 745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2 394 800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2 571 773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2 495 616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2 516 936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в 2012 году расходы РГКП «Республиканская детско-юношеская спортивная школа по конному спорту» перенесены из бюджетной программы 005 «Развитие спорта высших достижений» на бюджетную программу 002 «Обучение и воспитание одаренных в спорте детей». Кроме того с 1 сентября 2012 года при школах-интернатах созданы четыре колледжа.</w:t>
      </w:r>
    </w:p>
    <w:bookmarkStart w:name="z5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Таблица 7.1.3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5"/>
        <w:gridCol w:w="2780"/>
        <w:gridCol w:w="1299"/>
        <w:gridCol w:w="922"/>
        <w:gridCol w:w="1171"/>
        <w:gridCol w:w="923"/>
        <w:gridCol w:w="923"/>
        <w:gridCol w:w="923"/>
        <w:gridCol w:w="1175"/>
        <w:gridCol w:w="1219"/>
      </w:tblGrid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– Подготовка специалистов в организациях технического, профессионального, послесреднего образования и оказание социальной поддержки обучающимся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отрасли по физической культуре и спорту путем обеспечения высококвалифицированными специалистами</w:t>
            </w:r>
          </w:p>
        </w:tc>
      </w:tr>
      <w:tr>
        <w:trPr>
          <w:trHeight w:val="30" w:hRule="atLeast"/>
        </w:trPr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(план)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получающих льготный проезд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обучающихся в республиканской школе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интернате-колледже спорта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 колледжа спорта, принимающих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соревнованиях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 колледжа спорта, принимающих участие в международных соревнованиях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колледжа спорта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подготовленных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со 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образованием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культуре и спорту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выпускников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школ-интернатов и колледжей, продолжающих спортивную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от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 выпускников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стипендии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учащегося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льготного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проезда на 1 учащегося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затрат на обучение 1 учащегося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182 463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281 047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343 616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509 899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583 148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584 916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602 290</w:t>
            </w:r>
          </w:p>
        </w:tc>
      </w:tr>
    </w:tbl>
    <w:bookmarkStart w:name="z5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Таблица 7.1.4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2721"/>
        <w:gridCol w:w="994"/>
        <w:gridCol w:w="1231"/>
        <w:gridCol w:w="1060"/>
        <w:gridCol w:w="1250"/>
        <w:gridCol w:w="817"/>
        <w:gridCol w:w="957"/>
        <w:gridCol w:w="1275"/>
        <w:gridCol w:w="1147"/>
      </w:tblGrid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– Поддержка развития массового спорта и национальных видов спорта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 участие в календарных спортивных мероприятиях по национальным и массовым видам спорта. Развитие физической культуры, массового спорта среди населения и национальных видов спорта. Организация конкурса и выплата премий лучшим журналистам за публикацию о спорте и физической культуре.</w:t>
            </w:r>
          </w:p>
        </w:tc>
      </w:tr>
      <w:tr>
        <w:trPr>
          <w:trHeight w:val="30" w:hRule="atLeast"/>
        </w:trPr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социально значимых проектов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 во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мероприятий по национальным видам спорта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 во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 мероприятий по массовым видам спорта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 во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Количество мероприятий для инвалидов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 во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Количество государственных премий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 во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Количество комплексных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Охват граждан, занимающихся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культурой и спортом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Охват детей и подростков,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организациях, в общей численности детей и подростков увеличен до 12 % к 2015 году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Охват детей и подростков,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 физической культурой и спортом, к общей численности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подростков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Доля инвалидов, систематически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 физической культурой и спортом, к общей численности инвалидов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Стимулирование журналистов,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видных деятелей в области спорта Республики Казахстан за лучшее опубликование трудов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Средняя стоимость на 1 мероприятие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Средняя стоимость на 1 социально значимый проект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Средняя стоимость затрат на выплату одной премии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104 058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202 818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217 414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217 414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438 093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435 930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435 997</w:t>
            </w:r>
          </w:p>
        </w:tc>
      </w:tr>
    </w:tbl>
    <w:bookmarkStart w:name="z5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Таблица 7.1.5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758"/>
        <w:gridCol w:w="993"/>
        <w:gridCol w:w="1209"/>
        <w:gridCol w:w="1167"/>
        <w:gridCol w:w="912"/>
        <w:gridCol w:w="912"/>
        <w:gridCol w:w="1169"/>
        <w:gridCol w:w="1231"/>
        <w:gridCol w:w="998"/>
      </w:tblGrid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– Прикладные научные исследования 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Научно-исследовательские работы в области спорта</w:t>
            </w:r>
          </w:p>
        </w:tc>
      </w:tr>
      <w:tr>
        <w:trPr>
          <w:trHeight w:val="30" w:hRule="atLeast"/>
        </w:trPr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 программы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научных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решения вопросов по проблемам спорта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спортивных организаций и учреждений, использующих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научно-исследовательских работ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научно-методические программы по физической культуре и спорту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внедренных в практику методических пособий и рекомендаций по итогам научно-исследовательских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 по проблемам спорта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1 научного исследования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Таблица 7.1.6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6"/>
        <w:gridCol w:w="2700"/>
        <w:gridCol w:w="2214"/>
        <w:gridCol w:w="1222"/>
        <w:gridCol w:w="1052"/>
        <w:gridCol w:w="715"/>
        <w:gridCol w:w="716"/>
        <w:gridCol w:w="716"/>
        <w:gridCol w:w="905"/>
        <w:gridCol w:w="1224"/>
      </w:tblGrid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– Формирование туристского имиджа Казахстана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туристского имиджа Казахстана; участие и проведение туристских мероприятий в РК и за его пределами; формирование и распространение информации о туристском потенциале Республики Казахстан</w:t>
            </w:r>
          </w:p>
        </w:tc>
      </w:tr>
      <w:tr>
        <w:trPr>
          <w:trHeight w:val="30" w:hRule="atLeast"/>
        </w:trPr>
        <w:tc>
          <w:tcPr>
            <w:tcW w:w="1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 программы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Участие 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туристских выставках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Увеличение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мероприятий по внутреннему туризму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 рекламно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информационного материала о туристском потенциале Казахстана, распространенного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международных (зарубежных) мероприятиях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не менее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Количество мировых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телевизионных каналов,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транслирующих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рекламно-информационные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о туристском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потенциале Казахстана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Количество стран и выходов рекламно-информационного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 о туристском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потенциале Казахстана на мировых телевизионных каналах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стран/выходов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совокупного дохода организаций, предоставляющих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сфере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2015 году не менее чем на 15 % от уровня 2008 года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совокупного дохода организаций, предоставляющих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сфере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в 2015 году не менее чем на 67 % от уровня 2008 года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Средняя стоимость 1 внутреннего мероприятия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Средняя стоимость 1 международной выставки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285 366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269 217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Таблица 7.1.7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9"/>
        <w:gridCol w:w="2717"/>
        <w:gridCol w:w="949"/>
        <w:gridCol w:w="1227"/>
        <w:gridCol w:w="1167"/>
        <w:gridCol w:w="867"/>
        <w:gridCol w:w="1056"/>
        <w:gridCol w:w="1076"/>
        <w:gridCol w:w="1176"/>
        <w:gridCol w:w="1176"/>
      </w:tblGrid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– Развитие спорта высших достижений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олимпийского резерва для сборных команд Республики Казахстан по видам спорта, организация республиканских, международных спортивных мероприятий и участие сборных команд Республики Казахстан по видам спорта в международных соревнованиях, организационное медицинское обеспечение сборной команды республики, патриотическое воспитание и пропаганда физической культуры и спорта среди населения, создание необходимых условий для развития и повышения мастерства спортсменов сборных команд, социальная поддержка спортсменов и тренеров, подготовка и проведение мероприятий 7-х зимних Азиатских игр в 2011 году</w:t>
            </w:r>
          </w:p>
        </w:tc>
      </w:tr>
      <w:tr>
        <w:trPr>
          <w:trHeight w:val="30" w:hRule="atLeast"/>
        </w:trPr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соревнований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соревнований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(комплексные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 мероприятия,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ЧМ, КМ, ЧА, АИ и МТ)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сборной команды Казахстана в международных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пределами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(комплексные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 мероприятия,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ОИ, ЧМ, КМ, ЧА, АИ и МТ)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Количество диспансерных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 спортсменов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Количество обучающихся за рубежом юниоров/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(сопровождающие тренеры)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футболу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26/2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26/2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26/2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26/2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Проведение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биопроб на определение в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допинговых веществ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Единовременная пропускная способность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Количество 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заборов биопроб (кровь, моча)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завоеванных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медалей в комплексных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мероприятиях,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чемпионатах мира, кубках мира, чемпионатах Азии и на международных турнирах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(мастер спорта)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спортсменов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высокого класса (МС, МСМК, ЗМС)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и участие 1 спортсмена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3 788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4 870 676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7 910 353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9 768 858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14 526 455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14 733 267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13 639 760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13 885 034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ОИ - Олимпийские игры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ЧМ - Чемпионат Мира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КМ - Кубок Мира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 - Чемпионат Азии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 - мастер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МСМК - мастер спорта международного класса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ЗМС - заслуженный мастер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АИ - Азиатские игры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 - Международный турнир</w:t>
      </w:r>
    </w:p>
    <w:bookmarkStart w:name="z6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Таблица 7.1.8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2"/>
        <w:gridCol w:w="1864"/>
        <w:gridCol w:w="1676"/>
        <w:gridCol w:w="1325"/>
        <w:gridCol w:w="1221"/>
        <w:gridCol w:w="1014"/>
        <w:gridCol w:w="1035"/>
        <w:gridCol w:w="973"/>
        <w:gridCol w:w="1326"/>
        <w:gridCol w:w="994"/>
      </w:tblGrid>
      <w:tr>
        <w:trPr>
          <w:trHeight w:val="30" w:hRule="atLeast"/>
        </w:trPr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– Целевые текущие трансферты областным бюджетам, бюджетам городов Астаны и Алматы на содержание вновь вводимых объектов спорта</w:t>
            </w:r>
          </w:p>
        </w:tc>
      </w:tr>
      <w:tr>
        <w:trPr>
          <w:trHeight w:val="30" w:hRule="atLeast"/>
        </w:trPr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г. Алматы на содержание ГККП «Международный комплекс лыжных трамплинов»</w:t>
            </w:r>
          </w:p>
        </w:tc>
      </w:tr>
      <w:tr>
        <w:trPr>
          <w:trHeight w:val="30" w:hRule="atLeast"/>
        </w:trPr>
        <w:tc>
          <w:tcPr>
            <w:tcW w:w="1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объектов спорта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расход на 1 организацию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224 000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255 655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224 000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255 655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с 2014 года расходы переданы в общий объем субвенций: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 – 282 742 тыс.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год – 282 742 тыс.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год – 282 742 тыс. тенге</w:t>
      </w:r>
    </w:p>
    <w:bookmarkStart w:name="z6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Таблица 7.1.9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1"/>
        <w:gridCol w:w="3060"/>
        <w:gridCol w:w="1229"/>
        <w:gridCol w:w="999"/>
        <w:gridCol w:w="1103"/>
        <w:gridCol w:w="999"/>
        <w:gridCol w:w="1000"/>
        <w:gridCol w:w="1000"/>
        <w:gridCol w:w="999"/>
        <w:gridCol w:w="1000"/>
      </w:tblGrid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– Капитальные расходы подведомственных организаций спорта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материально-технической базы и проведение капитального ремонта зданий, сооружений и помещений</w:t>
            </w:r>
          </w:p>
        </w:tc>
      </w:tr>
      <w:tr>
        <w:trPr>
          <w:trHeight w:val="30" w:hRule="atLeast"/>
        </w:trPr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оснащаемых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организаций спорта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(не менее)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нуждающихся в ремонте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спорта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капитальному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организаций спорта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изготовленной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зданий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оснащенности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оснащенных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организаций спорта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спортсменов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экспертиз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приведенных в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санитарно-техническим нормам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расход на 1 организацию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2 728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27 149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расход на 1 здание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276 311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100 756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расход на изготовление 1 проектно-сметной документации на проведение капитального ремонта зданий организаций спорта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386 906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49 100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448 459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288 085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515 831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287 904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284 392</w:t>
            </w:r>
          </w:p>
        </w:tc>
      </w:tr>
    </w:tbl>
    <w:bookmarkStart w:name="z6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Таблица 7.1.10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6"/>
        <w:gridCol w:w="2758"/>
        <w:gridCol w:w="858"/>
        <w:gridCol w:w="1056"/>
        <w:gridCol w:w="1144"/>
        <w:gridCol w:w="935"/>
        <w:gridCol w:w="925"/>
        <w:gridCol w:w="925"/>
        <w:gridCol w:w="1274"/>
        <w:gridCol w:w="1319"/>
      </w:tblGrid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– Капитальные расходы Агентства Республики Казахстан по делам спорта и физической культуры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материально-технической базы</w:t>
            </w:r>
          </w:p>
        </w:tc>
      </w:tr>
      <w:tr>
        <w:trPr>
          <w:trHeight w:val="30" w:hRule="atLeast"/>
        </w:trPr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средств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здания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 спорта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компьютерной и офисной техникой, мебелью, лицензионными программными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продуктами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условий для сотрудников Агентства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одного государственного служащего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381 005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</w:tbl>
    <w:bookmarkStart w:name="z6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Таблица 7.1.11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2596"/>
        <w:gridCol w:w="838"/>
        <w:gridCol w:w="928"/>
        <w:gridCol w:w="1282"/>
        <w:gridCol w:w="905"/>
        <w:gridCol w:w="906"/>
        <w:gridCol w:w="906"/>
        <w:gridCol w:w="1264"/>
        <w:gridCol w:w="1266"/>
      </w:tblGrid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– Организация и проведение 7-х Зимних Азиатских игр 2011 года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проведение зимних Азиатских Игр в 2011 году</w:t>
            </w:r>
          </w:p>
        </w:tc>
      </w:tr>
      <w:tr>
        <w:trPr>
          <w:trHeight w:val="30" w:hRule="atLeast"/>
        </w:trPr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проведение 7-х зимних Азиатских игр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Завоевание золотых медалей национальной сборной командой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по Зимним видам спорта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 высоком уровне 7-х зимних Азиатских игр в городах Астане и Алматы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33 108 669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1 548 528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Таблица 7.1.12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1"/>
        <w:gridCol w:w="2707"/>
        <w:gridCol w:w="1019"/>
        <w:gridCol w:w="1086"/>
        <w:gridCol w:w="1215"/>
        <w:gridCol w:w="1088"/>
        <w:gridCol w:w="1089"/>
        <w:gridCol w:w="1089"/>
        <w:gridCol w:w="1087"/>
        <w:gridCol w:w="1089"/>
      </w:tblGrid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– Повышение квалификации и переподготовка кадров в области спорта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повышения квалификации и переподготовки тренерско-преподавательских кадров и обучение футболистов и футбольной академии «Оле Бразил»</w:t>
            </w:r>
          </w:p>
        </w:tc>
      </w:tr>
      <w:tr>
        <w:trPr>
          <w:trHeight w:val="30" w:hRule="atLeast"/>
        </w:trPr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 программы</w:t>
            </w:r>
          </w:p>
        </w:tc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Предполагаемое среднее количество тренерско-преподавательского состава, проходящего курсы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и переподготовки кадров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обучающихся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 юниоров/(сопровождающие тренеры) по футболу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26/2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тренерско-преподавательского состава, прошедшего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по профильному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направлению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 средняя стоимость обучения 1 слушателя 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проходящего курсы повышения квалификации и переподготовки кадров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обучение 1 молодого спортсмена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96 104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8 698</w:t>
            </w:r>
          </w:p>
        </w:tc>
      </w:tr>
    </w:tbl>
    <w:bookmarkStart w:name="z6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Таблица 7.1.13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7"/>
        <w:gridCol w:w="4009"/>
        <w:gridCol w:w="5774"/>
      </w:tblGrid>
      <w:tr>
        <w:trPr>
          <w:trHeight w:val="30" w:hRule="atLeast"/>
        </w:trPr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– Целевые текущие трансферты областным бюджетам, бюджетам городов Астаны и Алматы на увеличение размера доплаты за квалификационную категорию учителям школ-интернатов для одаренных в спорте детей</w:t>
            </w:r>
          </w:p>
        </w:tc>
      </w:tr>
      <w:tr>
        <w:trPr>
          <w:trHeight w:val="30" w:hRule="atLeast"/>
        </w:trPr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школ-интернатов для одаренных в спорте детей</w:t>
            </w:r>
          </w:p>
        </w:tc>
      </w:tr>
      <w:tr>
        <w:trPr>
          <w:trHeight w:val="30" w:hRule="atLeast"/>
        </w:trPr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5"/>
        <w:gridCol w:w="1334"/>
        <w:gridCol w:w="1039"/>
        <w:gridCol w:w="1296"/>
        <w:gridCol w:w="1126"/>
        <w:gridCol w:w="1127"/>
        <w:gridCol w:w="1041"/>
        <w:gridCol w:w="1445"/>
        <w:gridCol w:w="1447"/>
      </w:tblGrid>
      <w:tr>
        <w:trPr>
          <w:trHeight w:val="30" w:hRule="atLeast"/>
        </w:trPr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учителям школ-интернатов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одаренных в спорте детей с 1 сентября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ставок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 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целевых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Астаны, Алматы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с 2014 года расходы переданы в общий объем субвенций: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 – 8 738 тыс.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год – 9 169 тыс.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год – 9 575 тыс. тенге</w:t>
      </w:r>
    </w:p>
    <w:bookmarkStart w:name="z6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Таблица 7.1.14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2319"/>
        <w:gridCol w:w="868"/>
        <w:gridCol w:w="1042"/>
        <w:gridCol w:w="1299"/>
        <w:gridCol w:w="1043"/>
        <w:gridCol w:w="1044"/>
        <w:gridCol w:w="1044"/>
        <w:gridCol w:w="1448"/>
        <w:gridCol w:w="1450"/>
      </w:tblGrid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– Борьба с наркоманией и наркобизнесом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спортивно-массовых мероприятий в целях привлечения молодежи и подростков к занятиям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 программы</w:t>
            </w:r>
          </w:p>
        </w:tc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планируемых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спортивно-массовых мероприятий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планируемых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мероприятий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населения привлекаемого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данным мероприятиям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затрат на проведение 1 мероприятия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2 737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</w:t>
            </w:r>
          </w:p>
        </w:tc>
      </w:tr>
    </w:tbl>
    <w:bookmarkStart w:name="z6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Таблица 7.1.15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9"/>
        <w:gridCol w:w="2424"/>
        <w:gridCol w:w="8707"/>
      </w:tblGrid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– Бюджетные инвестиции в области спорта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реконструкция, 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спортивных объектов и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спорту</w:t>
            </w:r>
          </w:p>
        </w:tc>
      </w:tr>
      <w:tr>
        <w:trPr>
          <w:trHeight w:val="30" w:hRule="atLeast"/>
        </w:trPr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3"/>
        <w:gridCol w:w="1118"/>
        <w:gridCol w:w="1114"/>
        <w:gridCol w:w="1352"/>
        <w:gridCol w:w="1214"/>
        <w:gridCol w:w="1106"/>
        <w:gridCol w:w="1206"/>
        <w:gridCol w:w="1483"/>
        <w:gridCol w:w="1484"/>
      </w:tblGrid>
      <w:tr>
        <w:trPr>
          <w:trHeight w:val="30" w:hRule="atLeast"/>
        </w:trPr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строящихся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объектов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реконструируемых объектов образования по спорту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выполненных работ (услуг) от общей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16,79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по спорту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граждан, занимающихся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культурой и спортом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16 298 296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690 619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10 165 836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8 000 000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9 362 294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6 800 000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</w:tbl>
    <w:bookmarkStart w:name="z6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Таблица 7.1.16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134"/>
        <w:gridCol w:w="1114"/>
        <w:gridCol w:w="1030"/>
        <w:gridCol w:w="1284"/>
        <w:gridCol w:w="1022"/>
        <w:gridCol w:w="1022"/>
        <w:gridCol w:w="1130"/>
        <w:gridCol w:w="1287"/>
        <w:gridCol w:w="1543"/>
      </w:tblGrid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– Целевые трансферты на развитие областным бюджетам, бюджетам городов Астаны и Алматы на развитие объектов спорта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объектов спорта областным бюджетам, бюджетам городов Астаны и Алматы для реализации местных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строящихся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объектов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проектируемых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туристских центров (ПСД)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выполненных работ (услуг) от общей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введенных в эксплуатацию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центров (ПСД)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граждан, занимающихся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культурой и спортом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30 640 578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4 940 462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4 273 987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2 132 509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16 075 181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Таблица 7.1.17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2371"/>
        <w:gridCol w:w="813"/>
        <w:gridCol w:w="1532"/>
        <w:gridCol w:w="1265"/>
        <w:gridCol w:w="958"/>
        <w:gridCol w:w="1225"/>
        <w:gridCol w:w="999"/>
        <w:gridCol w:w="958"/>
        <w:gridCol w:w="1082"/>
      </w:tblGrid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 – Развитие и создание инфраструктуры туризма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условия для развития инфраструктуры туризма</w:t>
            </w:r>
          </w:p>
        </w:tc>
      </w:tr>
      <w:tr>
        <w:trPr>
          <w:trHeight w:val="30" w:hRule="atLeast"/>
        </w:trPr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проектируемых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(ПСД, ПДП)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(ПСД, ПДП)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затрат на разработку 1 проекта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702 839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2 108 516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Таблица 7.1.18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9"/>
        <w:gridCol w:w="2875"/>
        <w:gridCol w:w="1003"/>
        <w:gridCol w:w="1404"/>
        <w:gridCol w:w="1155"/>
        <w:gridCol w:w="817"/>
        <w:gridCol w:w="944"/>
        <w:gridCol w:w="944"/>
        <w:gridCol w:w="943"/>
        <w:gridCol w:w="1156"/>
      </w:tblGrid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 – Увеличение уставного капитала АО «Исполнительная дирекция Организационного комитета 7-х зимних Азиатских игр 2011 года»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проведение зимних Азиатских Игр в 2011 году</w:t>
            </w:r>
          </w:p>
        </w:tc>
      </w:tr>
      <w:tr>
        <w:trPr>
          <w:trHeight w:val="30" w:hRule="atLeast"/>
        </w:trPr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реконструируемых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объектов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 спортивных объектов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13 204 800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1 833 530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7.1.19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5"/>
        <w:gridCol w:w="1947"/>
        <w:gridCol w:w="1045"/>
        <w:gridCol w:w="1411"/>
        <w:gridCol w:w="1351"/>
        <w:gridCol w:w="1180"/>
        <w:gridCol w:w="1160"/>
        <w:gridCol w:w="1160"/>
        <w:gridCol w:w="1150"/>
        <w:gridCol w:w="1271"/>
      </w:tblGrid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013 - Целевые текущие трансферты бюджету города Алматы на изъятие земельных участков под строительство объектов спорта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г. Алматы на изъятие земельных участков под строительство объектов спорта</w:t>
            </w:r>
          </w:p>
        </w:tc>
      </w:tr>
      <w:tr>
        <w:trPr>
          <w:trHeight w:val="30" w:hRule="atLeast"/>
        </w:trPr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изымаемых земельных участков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 своевременное перечисление целевых текущих трансфертов из республиканского бюджета бюджету города Алматы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3 047 906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Свод бюджетных расходов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Свод бюджетных расходов с изменениями, внесенными постановлениями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1537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17.06.2014 </w:t>
      </w:r>
      <w:r>
        <w:rPr>
          <w:rFonts w:ascii="Times New Roman"/>
          <w:b w:val="false"/>
          <w:i w:val="false"/>
          <w:color w:val="ff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2"/>
        <w:gridCol w:w="1724"/>
        <w:gridCol w:w="1154"/>
        <w:gridCol w:w="1186"/>
        <w:gridCol w:w="946"/>
        <w:gridCol w:w="1187"/>
        <w:gridCol w:w="1187"/>
        <w:gridCol w:w="1087"/>
        <w:gridCol w:w="1327"/>
      </w:tblGrid>
      <w:tr>
        <w:trPr>
          <w:trHeight w:val="30" w:hRule="atLeast"/>
        </w:trPr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бюджетных расходов: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101 481 246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22 478 128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28 551 985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31 873 545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44 777 700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56 594 302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32 313 567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текущие бюджетные программы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41 237 572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12 905 001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14 112 162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21 741 036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19 340 225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17 915 812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18 197 350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– Формирование государственной политики в сфере физической культуры и спорта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608 352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619 935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540 063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469 170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480 586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455 487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456 502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– Обучение и воспитание одаренных в спорте детей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1 641 022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1 736 146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2 058 745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2 394 800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2 571 773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2 495 616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2 516 936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– Подготовка специалистов в организациях технического, профессионально го, послесреднего образования и оказание социальной поддержки обучающимся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182 463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281 047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343 616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509 899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583 148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584 916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602 290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– Поддержка развития массового спорта и национальных видов спорта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103 828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217 414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217 414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438 093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435 930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435 997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– Развитие спорта высших достижений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4 870 676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7 910 353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9 768 858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14 526 455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14 733 267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13 639 760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13 885 034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– Целевые текущие трансферты областным бюджетам, бюджетам городов Астаны и Алматы на содержание вновь вводимых объектов спорта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246 909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255 655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– Капитальные расходы подведомственных организаций спорта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110 595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448 459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288 085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515 831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287 904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284 392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– Капитальные расходы Агентства Республики Казахстан по делам спорта и физической культуры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381 005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– Повышение квалификации и переподготовка кадров в области спорта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96 104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8 698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– Целевые текущие трансферты областным бюджетам, бюджетам городов Астаны и Алматы на 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– Борьба с наркоманией и наркобизнесом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– Прикладные научные исследования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– Государственные премии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– Формирование туристского имиджа Казахстана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285 366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– Капитальный ремонт зданий, помещений и сооружений подведомственных организаций спорта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276 311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– Организация и проведение 7-х Зимних Азиатских игр 2011 года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33 108 669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1 548 528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013 - 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бюджету города Алматы на изъятие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 под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спорта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3 047 906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развития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60 243 674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9 573 127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14 439 823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10 132 509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25 437 475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38 678 490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14 116 217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– Бюджетные инвестиции в области спорта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16 298 296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690 619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10 165 836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8 000 000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9 362 294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6 800 000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– Целевые трансферты на развитие областным бюджетам, бюджетам городов Астаны и Алматы на развитие объектов спорта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30 640 578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4 940 462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4 273 987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2 132 509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16 075 181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31 878 490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9 116 217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 – Увеличение уставного капитала АО «Исполнительная дирекция Организационного комитета 7-х Зимних Азиатских игр 2011 года»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13 204 800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1 833 530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 – Развитие и создание инфраструктуры туризма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2 108 516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2012 года № 414</w:t>
      </w:r>
    </w:p>
    <w:bookmarkEnd w:id="39"/>
    <w:bookmarkStart w:name="z13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40"/>
    <w:bookmarkStart w:name="z13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2011 года № 101 «О Стратегическом плане Министерства туризма и спорта Республики Казахстан на 2011 - 2015 годы» (САПП Республики Казахстан, 2011 г., № 18, ст. 217).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мая 2011 года № 564 «О внесении изменений и дополнений в постановление Правительства Республики Казахстан от 8 февраля 2011 года № 101» (САПП Республики Казахстан, 2011 г., № 39, ст. 490).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2011 года № 1588 «О внесении изменений и дополнений в постановление Правительства Республики Казахстан от 8 февраля 2011 года № 101 «О Стратегическом плане Министерства туризма и спорта Республики Казахстан на 2011 - 2015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2011 года № 1732 «О внесении изменения в постановление Правительства Республики Казахстан от 8 февраля 2011 года № 101 «О Стратегическом плане Министерства туризма и спорта Республики Казахстан на 2011 - 2015 годы».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