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3fb2" w14:textId="e46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448.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17 марта 2015 года № 215.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 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448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
и 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
мероприятий в отношении больных инфекционными заболеваниями,</w:t>
      </w:r>
      <w:r>
        <w:br/>
      </w:r>
      <w:r>
        <w:rPr>
          <w:rFonts w:ascii="Times New Roman"/>
          <w:b/>
          <w:i w:val="false"/>
          <w:color w:val="000000"/>
        </w:rPr>
        <w:t>
против которых проводятся профилактические прививки»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прививки» (далее – санитарные правила) устанавливают 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 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прививки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абацилирование – прекращение бактериовыделения;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гемофильная инфекция – острые антропонозные инфекционные болезни с аэрогенным механизмом передачи, обусловленные палочкой инфлюэнцы, характеризующиеся многообразием клинических проявлений, преимущественным поражением органов дыхания, центральной нервной системы и коньюнктивы глаз, проявляющиеся в виде менингита, сепсиса, пневмонии, эпиглоттита;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дифтерия – антропонозная острая респираторная болезнь с аэрогенным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инкубационный период – отрезок времени от момента попадания возбудителя в организм до проявления симптомов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коклюш – антропонозная острая респираторная бактериальная инфекция, с аэрогенным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корь – антропонозная острая респираторная вирусная болезнь с аспирационным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коньюнктивы и верхних дыхательных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краснуха – антропонозная острая респираторная вирусная болезнь с аэрогенным механизмом передачи, характеризующаяся увеличением лимфатических узлов, особенно затылочных и заднешейных, макулопапулезной сыпью и умеренной интоксикацией;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моновакцина – вакцина, изготовленная на основе одного вида или серологического варианта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пневмококковая инфекция – группа антропонозов, обусловленных пневмококками с аэрогенным механизмом передачи, характеризующаяся различными клиническими проявлениями, чаще поражением легких;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полиомиелит – острая инфекционная болезнь, характеризующаяся общетоксическими симптомами и частым поражением нервной системы по типу вялых периферических параличей;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столбняк – зооантропонозная острая инфекционная болезнь с контактным механизмом передачи возбудителя, характеризующаяся тяжелым течением с поражением определенных структур центральной нервной системы, проявляющаяся титаническими и судорожными сокращениями поперечно-полосатой мускулатуры;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эпидемический паротит – антропонозная острая респираторная вирусная болезнь с аэрогенным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
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
мероприятий в отношении больных инфекционными заболеваниями,</w:t>
      </w:r>
      <w:r>
        <w:br/>
      </w:r>
      <w:r>
        <w:rPr>
          <w:rFonts w:ascii="Times New Roman"/>
          <w:b/>
          <w:i w:val="false"/>
          <w:color w:val="000000"/>
        </w:rPr>
        <w:t>
против которых проводятся профилактические прививки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Иммунизация против дифтерии, столбняка и коклюша проводится вакцинами, содержащими адсорбированный коклюшно-дифтерийно-столбнячную вакцину (далее – АКДС содержащая вакцина), а так же адсорбированным дифтерийно-столбнячным анатоксином (далее – АДС), адсорбированным дифтерийно-столбнячным анатоксином с уменьшенным содержанием антигенов (далее – АДС-М), адсорбированным дифтерийным анатоксином с уменьшенным содержанием антигенов (далее – АД-М).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к коклюшному компоненту иммунизация проводится АДС.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АДС-М и АД-М не применяется для первичного курса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очагах больных дифтерией проводится иммунизация: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не привитых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не имеющих документального подтверждения о полученных прививках;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у которых после последней возрастной ревакцинации прошло более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Иммунизация лиц, переболевших дифтерией, проводится до выписки из стационара. Ранее не вакцинированным лицам проводится одна доза АДС-М анатоксина и позже проводится первичный курс вакцинации и первая ревакцинация. Частично вакцинированным лицам проводится курс вакцинации и первая ревакцинация в соответствии с установленными сроками профилактических прививок. Полностью иммунизированным лицам проводится одна доза АДС-М, если последняя доза вводилась более 5 лет назад.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Кроме плановой иммунизации против столбняка проводится экстренная специфическая профилактика этой инфекции. Показаниями к экстренной специфической профилактике столбняка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травмы, ранения с нарушением целостности кожных покровов и слизистых;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обморожения и ожоги второй, третьей и четвертой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внебольничные аборты;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роды вне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гангрена или некроз тканей любого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укусы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проникающие повреждения желудочно-кишечного 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рождение вне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Экстренная специфическая иммунизация при травмах проводится в соответствии со схемой выбора иммунобиологического препарата в зависимости от возраста пострадавшего, его прививочного статуса, характера травмы в соответствии с таблицей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экстренной профилактики столбняка используются: АКДС содержащая вакцина, АДС-М, АДС, противостолбнячный человеческий иммуноглобулин, противостолбнячная сыворотка.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иммунизации населения против кори, краснухи и эпидемического паротита используются комбинированная вакцина против кори, краснухи и паротита (далее – ККП) и моновакцины против кори, краснухи и эпидемического паротита.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Лицам в возрасте до 30 лет, находившимся в тесном контакте с больным корью и краснухой и до 25 лет с больным эпидемическим паротитом, не привитым, без данных о привитости или не имеющих второй дозы вакцинации против данной инфекции, проводится экстренная иммунизация моновакциной против кори, краснухи и эпидемического паротита, при ее отсутствии ККП. Экстренная иммунизация должна проводиться не позднее 72 часов с момента контакта с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случаев эпидемического паротита в организованном коллективе проводится однократная иммунизация детей до 18 лет, привитых против этой инфекции, если прошло более 7 лет после первой прививки.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Профилактические прививки против гемофильной инфекции проводятся комбинированной пентавакциной, содержащей АКДС, вакцины против вирусного гепатита В и против гемофильной инфекции (далее – Хиб) или тетравакциной, содержащей АКДС и Хиб.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Профилактические прививки против полиомиелита проводятся живыми или инактивированными полиомиелитными вакцинами.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проведению</w:t>
      </w:r>
      <w:r>
        <w:br/>
      </w:r>
      <w:r>
        <w:rPr>
          <w:rFonts w:ascii="Times New Roman"/>
          <w:b/>
          <w:i w:val="false"/>
          <w:color w:val="000000"/>
        </w:rPr>
        <w:t>
противоэпидемических мероприятий в очагах инфекционных</w:t>
      </w:r>
      <w:r>
        <w:br/>
      </w:r>
      <w:r>
        <w:rPr>
          <w:rFonts w:ascii="Times New Roman"/>
          <w:b/>
          <w:i w:val="false"/>
          <w:color w:val="000000"/>
        </w:rPr>
        <w:t>
заболеваний, против которых проводятся профилактические</w:t>
      </w:r>
      <w:r>
        <w:br/>
      </w:r>
      <w:r>
        <w:rPr>
          <w:rFonts w:ascii="Times New Roman"/>
          <w:b/>
          <w:i w:val="false"/>
          <w:color w:val="000000"/>
        </w:rPr>
        <w:t>
прививки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Выявление больных или подозрительных на заболевание проводится медицинскими работниками организаций здравоохранения независимо от их ведомственной принадлежности и форм собственности во время амбулаторных приемов, посещений на дому, при медицинских осмотрах, диспансеризации и других посещениях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изоляция в стационаре проводится больных дифтерией и полиомиелитом. Остальные больные изолируются в стационаре по клиническим или эпидемиологическим признакам или на дому до полного исчезновения клинических симптомов.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 целью своевременного выявления больных: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дифтерией проводится лабораторное обследование больных с ларингитом, тонзиллитами с патологическими налетами, назофарингитами однократно в день обращения в организацию здравоохранения, с целью выявления бактерионосителей однократно обследуются лица, вновь поступающие в детские дома, детские и взрослые психоневрологические стационары;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полиомиелитом проводится выявление, учет и вирусологическое обследование больных с острыми вялыми параличами;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корью и краснухой проводится выявление, учет и лабораторное обследование больных с высыпаниями.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Каждый случай инфекционных заболеваний, против которых проводятся профилактические прививки, подлежит эпидемиологическому расследованию с заполнением «Карты эпидемиологического расследования» в первые 24 часа после его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эпидемиологическом расследовании определяется круг лиц, бывших в контакте с больным (дифтерия, корь, краснуха, коклюш, эпидемический паротит, полиомиелит) в течение инкубационного периода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бывшие в контакте с больным, подвергаются клиническому осмотру на наличие симптомов и признаков заболевания и находятся под ежедневным наблюдением.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очаге дифтерии контактные лица наблюдаются в течение 7 дней с момента последнего контакта с больным. В первый день наблюдения у контактных берутся мазки из носа и зева, кожных поражений для бактериологического исследования на дифтерийную палочку и, не дожидаясь результатов бактериологического исследования, проводится профилактическое лечение антибиотиками.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Выявленные носители токсигенных штаммов дифтерийной палочки изолируются для лечения в стационаре и повторно обследуются бактериологически через 2 дня после завершения курса лечения, чтобы убедиться в абациллировании.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Все предметы, находившиеся в непосредственном контакте с больным дифтерией, подвергаются дезинфекции после изоляции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ЛОР-врача. Сроки диспансеризации определяются клинической тяжестью формы дифтерии и наличием осложнений. Лица с локализованной формой дифтерии наблюдаются в течение 6 месяцев, при наличии осложнений –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Дети, переболевшие дифтерией, допускаются в детские дошкольные и общеобразовательные организации при локализованной форме через 2-3 недели, при осложнениях – через 4-8 недель.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эпидемиологическом расследовании случаев полиомиелита, кори и краснухи: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присваивается идентификационный номер каждому случаю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проводится опрос контактных с больным лиц для получения демографической и клинической информации, сведений о прививочном статусе, возможной беременности и совершенных поездках за последнее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проводится лабораторное исследование материала от больных и контактных с больным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Наблюдение за лицами, находящимися в контакте с больным корью, краснухой и эпидемическим паротитом проводится в течение 21 дня, с больным полиомиелитом в течение 30 дней с момента выявления последнего случая заболевания. В очаге полиомиелита после госпитализации проводится заключительная дезинфекция.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«Санитарно-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организации и проведению санитарно-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противоэпидемических (профилактических)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в отношении больных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инфекционными заболеваниями, против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проводятся профилактические прививки»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экстренной специфической иммунизации при травмах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13"/>
        <w:gridCol w:w="3790"/>
        <w:gridCol w:w="3191"/>
        <w:gridCol w:w="25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АКДС, АДС, АДС-М*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ПСЧИ или ПСС **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доз)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истечении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обширных 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обморожениях,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ожогах, травмах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и более)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обморожениях,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прошествии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более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(менее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доз)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последней прививки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 1 месяц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3-х доз)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прививаемого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привитой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столбняка,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3-х доз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введенной дозы)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родившиеся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ребенку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не привита,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привита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 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статус.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привитые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АКДС или АДС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календарю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 не привиты,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прививках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АДС-М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интервалом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ревакцинация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10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абортах),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 ранее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привиты (менее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доз)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АДС-М,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более 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последней прививки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доз)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АДС-М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истечении 10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от 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ранах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более)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истечении 10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от 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 лет и более)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препаратом</w:t>
            </w:r>
          </w:p>
        </w:tc>
      </w:tr>
    </w:tbl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*Препарат против столбняка выбирается в зависимости от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каждым введением препарата следует тщательно ознакомиться с инструкцией, приложенной к препарату и строго ее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АКДС или АДС для детей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АДС-М для лиц старше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ПСЧИ - противостолбнячный человеческий иммуноглобулин применяется строго внутримышечно. Разовая доза препарата для детей и взрослых составляет 1 миллиграмм, содержащий 250 МЕ антитоксина.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Доза препарата удваивается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рванные или инфицированные 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позднее (более 24 часов после ранения) введение ПСЧИ;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взрослых лиц, имеющих вес значительно выше среднего.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ПСС - очищенная противостолбнячная сыворотка, получаемая из сыворотки гипериммунизированных лошадей, содержит 3000 МЕ, вводится по методу Безредко.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риска аллергических реакций, анафилактического шока предпочтение отдается ПСЧИ.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