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63af" w14:textId="6ca6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"Восточно-Казахстанская региональная энергетическая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249 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«Восточно-Казахстанская региональная энергетическая компания» в размере 100 % в оплату размещаемых акций акционерного общества «Фонд национального благосостояния «Самрук-Казына».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Казахстан, акционерному обществу «Фонд национального благосостояния «Самрук-Казына»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