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63af" w14:textId="6ca6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"Восточно-Казахстанская региональная энергетическая компания"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2012 года № 543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249 Гражданского кодекса Республики Казахстан от 27 декабря 1994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«О государственном имуществе»,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1 февраля 2012 года «О Фонде национального благосостояния»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государственный пакет акций акционерного общества «Восточно-Казахстанская региональная энергетическая компания» в размере 100 % в оплату размещаемых акций акционерного общества «Фонд национального благосостояния «Самрук-Казына».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Казахстан, акционерному обществу «Фонд национального благосостояния «Самрук-Казына» в установленном законодательством порядке принять меры, необходимые для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