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21e4" w14:textId="0ac2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оценки реализации бюджетных инвестиций посредством участия государства в уставном капитале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2012 года № 558. Утратило силу постановлением Правительства Республики Казахстан от 26 мая 2014 года № 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26.05.2014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реализации бюджетных инвестиций посредством участия государства в уставном капитале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2012 года № 558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оценки реализации бюджетных инвестиций</w:t>
      </w:r>
      <w:r>
        <w:br/>
      </w:r>
      <w:r>
        <w:rPr>
          <w:rFonts w:ascii="Times New Roman"/>
          <w:b/>
          <w:i w:val="false"/>
          <w:color w:val="000000"/>
        </w:rPr>
        <w:t>
посредством участия государства в уставном капитале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оценки реализации бюджетных инвестиций посредством участия государства в уставном капитале юридических лиц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Бюджетного кодекса Республики Казахстан от 4 декабря 2008 года (далее – Бюджетный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проведения оценки реализации бюджетных инвестиций, реализуемых посредством участия государства в уставном капитале юридических лиц (далее – бюджетные инвестиции).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оценка бюджетных инвестиций - совокупность мер по определению степени достижения целей и соответствия фактически полученных результатов запланированным стратегическими планами государственных органов и стратегическими документами развития юридических лиц, утвержденных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мероприятие – комплекс взаимосвязанных действий, выполняемых в рамках бюджетных инвестиций и направленных на выполнение задач, предусматриваемых в финансово-экономическом обосновании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центральный уполномоченный орган по государственному планированию (далее - уполномоченный орган) - центральный исполнительный орган, осуществляющий руководство и межотраслевую координацию в области стратегического и экономического планирования, выработки и формирования бюджетной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местный уполномоченный орган по государственному планированию - исполнительный орган, финансируемый из местного бюджета, осуществляющий функции в сфере стратегического, экономического и бюджетного планирования в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отчетный период - период с 1 января по 31 декабря календарного года, в течение которого было реализовано мероприятие за счет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субъекты квазигосударственного сектора -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участником или акционером которых является государство, а также дочерние, зависимые и иные юридические лица, являющиеся аффилиированными с ними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стратегические документы развития юридических лиц - стратегии развития на 10 лет и планы развития на 5 лет национальных управляющих холдингов, национальных холдингов, национальных компаний с участием государства в уставном капитале, а также планы финансово-хозяйственной деятельности иных субъектов государственного сектора, утвержденные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прямой результат - количественная характеристика объема выполняемых государственных функций, полномочий и оказываемых государственных услуг в пределах предусмотренных бюджетных средств, достижение которых полностью зависит от деятельности организации, осуществляющей данные функции, полномочия или оказывающей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конечный результат - целевое состояние (изменение состояния) уровня и качества жизни населения, социальной сферы, экономики, общественной безопасности и других отраслей (сфер) государственного управления, обусловленное достижением прямых результатов деятельности определенного государственного органа, деятельностью других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получатель – юридическое лицо, являющееся конечным получателем средств для увеличения или формирования уставного капитала, реализующее мероприятия за счет инвестиций.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оценки реализации бюджетных инвестиций</w:t>
      </w:r>
      <w:r>
        <w:br/>
      </w:r>
      <w:r>
        <w:rPr>
          <w:rFonts w:ascii="Times New Roman"/>
          <w:b/>
          <w:i w:val="false"/>
          <w:color w:val="000000"/>
        </w:rPr>
        <w:t>
посредством участия государства в уставном капитале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реализации бюджетных инвестиций осуществляется по результатам завершения мероприятий, предусмотренных в  финансово-экономическом обосновании, реализованных юридическим лицом за счет бюджетных инвестиций, и включает в себя комплекс мер по определению степени достижения целей и соответствия фактически полученных результатов запланированным.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Целью осуществления оценки реализации бюджетных инвестиций является определение эффективности мероприятий, реализованных за счет бюджетных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Эффективность реализации мероприятий, реализованных за счет бюджетных инвестиций, определяется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уровень исполнения показателей, установленных в финансово-экономическом обосновании бюджетных инвестиций (К1). Данный критерий определяется для каждого мероприятия, реализованного за счет бюджетных инвестиций, отдельно для юридического лица администратором бюджетных программ и для каждого администратора бюджетных программ уполномоченным органом по государственному планированию. Расчет критерия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К1= П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/ П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* 100,      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фактическое значение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значение, установленное в финансово-экономическом обосновании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абсолютное отклонение достигнутых фактических результатов от показателей, установленных в финансово-экономическом обосновании бюджетных инвестиций (К2). Данный критерий определяется для каждого мероприятия, реализованного за счет бюджетных инвестиций, отдельно для юридического лица администратором бюджетных программ и для каждого администратора бюджетных программ уполномоченным органом. Расчет критерия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К2 = П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- П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,         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относительное отклонение достигнутых фактических результатов от показателей, установленных в финансово-экономическом обосновании Бюджетных инвестиций (К3). Данный критерий определяется для каждого мероприятия, реализованного за счет бюджетных инвестиций, отдельно для юридического лица администратором бюджетных программ и для каждого администратора бюджетных программ уполномоченным органом.  Расчет критерия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К3 = П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/ П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, * 100 – 100,        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Эффективность реализации мероприятия,  реализуемого за счет бюджетных инвестиций, характеризуется: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значениями критерия К1, равными либо превышающими 100 %, и положительными значениями критериев К2, К3;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значениями критерия К1, не превышающими 100 %, и отрицательными значениями критериев К2, К3. При этом значительное (более 10 процентов), отрицательно направленное отклонение отчетных значений от принятых, свидетельствует о низкой эффективности мероприятия, реализованного за счет бюджетных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Оценка реализации бюджетных инвестиций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 о мероприятиях, реализованных за счет бюджетных инвестиций, привлеченных из республиканского или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 достигнутых в каждом временном интервале объемов реализации и затрат, путем сопоставления фактически достигнутых прямых результатов (показателей количества), конечных результатов (показателей результата), показателей качества и показателей эффективности мероприятий, реализованных юридическим лицом за счет бюджетных инвестиций и соответствующих результатов, запланированных в финансово-экономическом обосновании бюджетных инвестиций и (или) в стратегических планах государственных органов и (или) в стратегических документах развития юридических лиц, утвержденных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причин их недостижения;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оценку влияния реализации бюджетных инвестиций на развитие курируемой отрасли (при этом, оценка осуществляется по критериям показателей результатов и показателей эффективности);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подготовку отчета о результатах оценки реализации бюджетных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прямого результата определяются фактически выполненными за отчетный год количественными показателями в сравнении с показателями, запланированными в финансово-экономическом обосновании бюджетных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конечного результата предусматривают уровень (степень) влияния достигнутого прямого результата на достижение цели бюджетной программы и отрасли (сферы, региона),  курируемой государственным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конечного результата необходимо отразить изменение ситуации в отрасли, связанной с реализацией мероприятий, реализуемых за счет бюджетных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 отражают степень соответствия оказываемой государственной услуги ожиданиям ее получателей и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эффективности отражают достижение наилучшего прямого результата с использованием утвержденного объема бюджетных средств или достижение прямого результата с использованием меньшего объема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проведения оценки реализации бюджетных инвестиций администратор бюджетной программы и  местные уполномоченные органы по государственному планированию представляют в центральный уполномоченный орган по государственному планированию информацию по форме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один раз в год, не позднее 15 апреля,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Информация по оценке реализации бюджетных инвестиций представляется соответствующим центральным уполномоченным органом, выступающим администратором республиканских бюджетных программ, в уполномоченный орган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Информация по оценке реализации местных бюджетных инвестиций, финансируемых из средств местного бюджета, а также бюджетных инвестиций, планируемых к финансированию за счет целевых трансфертов на развитие и кредитов из вышестоящего бюджета, представляется соответствующими местными уполномоченными органами по государственному планированию в центральный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оценки реализации бюджетных инвестиций центральный уполномоченный орган привлекает юридическое лицо, </w:t>
      </w:r>
      <w:r>
        <w:rPr>
          <w:rFonts w:ascii="Times New Roman"/>
          <w:b w:val="false"/>
          <w:i w:val="false"/>
          <w:color w:val="000000"/>
          <w:sz w:val="28"/>
        </w:rPr>
        <w:t>определенное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Юридическое лицо, определенное Правительством Республики Казахстан, представляет сводный отчет и справку по оценке реализации бюджетных инвестиций центральному уполномоченному органу один раз в год, не позднее 15 мая, следующего за отчетным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Центральный уполномоченный орган использует отчеты о результатах оценки бюджетных инвестиций при подготовке соответствующего заключения по итогам рассмотрения проектов стратегических планов администраторов бюджетных программ.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оценки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инвестиций посредством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участия государства в уставном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капитале юридических лиц      </w:t>
      </w:r>
    </w:p>
    <w:bookmarkEnd w:id="7"/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«Бюджетная программа»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1433"/>
        <w:gridCol w:w="2028"/>
        <w:gridCol w:w="1613"/>
        <w:gridCol w:w="5753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 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 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ФИО, контактные телефоны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* - указывается каждый получатель отдельно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Руководитель ____________      __________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подпись          Ф.И.О.             дата</w:t>
      </w:r>
    </w:p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оценки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бюджетных инвестиций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посредством участия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уставном капитале юридических лиц</w:t>
      </w:r>
    </w:p>
    <w:bookmarkEnd w:id="9"/>
    <w:bookmarkStart w:name="z5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«Приобретение финансовых активов, увеличение уставного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капитала»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1453"/>
        <w:gridCol w:w="1453"/>
        <w:gridCol w:w="1400"/>
        <w:gridCol w:w="4253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бюджетных 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ФИО, контактные телефоны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1673"/>
        <w:gridCol w:w="767"/>
        <w:gridCol w:w="767"/>
        <w:gridCol w:w="767"/>
        <w:gridCol w:w="767"/>
        <w:gridCol w:w="768"/>
        <w:gridCol w:w="768"/>
        <w:gridCol w:w="768"/>
        <w:gridCol w:w="782"/>
        <w:gridCol w:w="782"/>
        <w:gridCol w:w="942"/>
        <w:gridCol w:w="943"/>
        <w:gridCol w:w="1458"/>
      </w:tblGrid>
      <w:tr>
        <w:trPr>
          <w:trHeight w:val="24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Приобретено акций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акций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936"/>
        <w:gridCol w:w="1675"/>
        <w:gridCol w:w="1506"/>
        <w:gridCol w:w="1319"/>
        <w:gridCol w:w="1506"/>
        <w:gridCol w:w="1319"/>
        <w:gridCol w:w="1506"/>
        <w:gridCol w:w="1319"/>
        <w:gridCol w:w="1159"/>
      </w:tblGrid>
      <w:tr>
        <w:trPr>
          <w:trHeight w:val="765" w:hRule="atLeast"/>
        </w:trPr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оприходования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 %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2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2676"/>
        <w:gridCol w:w="2052"/>
        <w:gridCol w:w="2052"/>
        <w:gridCol w:w="1522"/>
        <w:gridCol w:w="1692"/>
        <w:gridCol w:w="1692"/>
        <w:gridCol w:w="1352"/>
      </w:tblGrid>
      <w:tr>
        <w:trPr>
          <w:trHeight w:val="795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оприходования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Руководитель ____________ 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подпись        Ф.И.О.            дата</w:t>
      </w:r>
    </w:p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оценки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бюджетных инвестиций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посредством участия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уставном капитале юридических лиц</w:t>
      </w:r>
    </w:p>
    <w:bookmarkEnd w:id="11"/>
    <w:bookmarkStart w:name="z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«Стоимость и характеристики приобретенных активов»*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2"/>
        <w:gridCol w:w="1435"/>
        <w:gridCol w:w="1435"/>
        <w:gridCol w:w="1"/>
        <w:gridCol w:w="4197"/>
      </w:tblGrid>
      <w:tr>
        <w:trPr>
          <w:trHeight w:val="240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Финансово-экономическое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ФИО, контактные телефоны</w:t>
            </w:r>
          </w:p>
        </w:tc>
      </w:tr>
    </w:tbl>
    <w:bookmarkStart w:name="z5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«Мероприятие …**»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889"/>
        <w:gridCol w:w="1124"/>
        <w:gridCol w:w="940"/>
        <w:gridCol w:w="934"/>
        <w:gridCol w:w="875"/>
        <w:gridCol w:w="936"/>
        <w:gridCol w:w="770"/>
        <w:gridCol w:w="940"/>
        <w:gridCol w:w="773"/>
        <w:gridCol w:w="939"/>
        <w:gridCol w:w="773"/>
        <w:gridCol w:w="773"/>
        <w:gridCol w:w="773"/>
      </w:tblGrid>
      <w:tr>
        <w:trPr>
          <w:trHeight w:val="24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(созданного) актива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ГГГГ)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ристика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ристика 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ристика N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24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цена, тыс.тенге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цена, тыс.тенге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цена, тыс.тенге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приводится информация о приобретенных активах, за исключением финансовых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указывается наименование мероприятия. Количество и название глав должно соответствовать количеству и названию мероприятий, указанных в ФЭО и предусматривающих приобретение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- указываются основные технические характеристики приобретенного актива, например: объем двигателя, мощность, грузоподъемность, протяженность, производительность, площадь и т.д. Приводится не более семи основных технических характеристик приобретенного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подпись      Ф.И.О.      дата   </w:t>
      </w:r>
    </w:p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оценки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бюджетных инвестиций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посредством участия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уставном капитале юридических лиц</w:t>
      </w:r>
    </w:p>
    <w:bookmarkEnd w:id="14"/>
    <w:bookmarkStart w:name="z5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«Результат»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1453"/>
        <w:gridCol w:w="1101"/>
        <w:gridCol w:w="6353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</w:tr>
      <w:tr>
        <w:trPr>
          <w:trHeight w:val="240" w:hRule="atLeast"/>
        </w:trPr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</w:tr>
      <w:tr>
        <w:trPr>
          <w:trHeight w:val="24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ФИО, контактные телефоны</w:t>
            </w:r>
          </w:p>
        </w:tc>
      </w:tr>
    </w:tbl>
    <w:bookmarkStart w:name="z5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«Прямой результат (показатели количества)»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3211"/>
        <w:gridCol w:w="1557"/>
        <w:gridCol w:w="2608"/>
        <w:gridCol w:w="2335"/>
        <w:gridCol w:w="2452"/>
      </w:tblGrid>
      <w:tr>
        <w:trPr>
          <w:trHeight w:val="24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мерения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аналогичный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24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информация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«Конечный результат (показатели результата)»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3271"/>
        <w:gridCol w:w="1457"/>
        <w:gridCol w:w="3193"/>
        <w:gridCol w:w="2088"/>
        <w:gridCol w:w="2286"/>
      </w:tblGrid>
      <w:tr>
        <w:trPr>
          <w:trHeight w:val="24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мерения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аналогичный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отчетному периоду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24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«Показатели качества»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3226"/>
        <w:gridCol w:w="1427"/>
        <w:gridCol w:w="3187"/>
        <w:gridCol w:w="2072"/>
        <w:gridCol w:w="2248"/>
      </w:tblGrid>
      <w:tr>
        <w:trPr>
          <w:trHeight w:val="24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мерения</w:t>
            </w:r>
          </w:p>
        </w:tc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аналогичный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отчетному периоду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24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информация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«Показатели эффективности»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3246"/>
        <w:gridCol w:w="1435"/>
        <w:gridCol w:w="3207"/>
        <w:gridCol w:w="2026"/>
        <w:gridCol w:w="2242"/>
      </w:tblGrid>
      <w:tr>
        <w:trPr>
          <w:trHeight w:val="24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мерения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аналогичный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отчетному периоду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информация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 _________ 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подпись      Ф.И.О.      дата      </w:t>
      </w:r>
    </w:p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оценки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бюджетных инвестиций посредством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участия государства в уставном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капитале юридических лиц          </w:t>
      </w:r>
    </w:p>
    <w:bookmarkEnd w:id="20"/>
    <w:bookmarkStart w:name="z6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ходе реализации бюджетных инвестиций за отчетный период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АРБП или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Отчетный период: ________________ 20____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2210"/>
        <w:gridCol w:w="957"/>
        <w:gridCol w:w="1286"/>
        <w:gridCol w:w="1109"/>
        <w:gridCol w:w="951"/>
        <w:gridCol w:w="777"/>
        <w:gridCol w:w="1294"/>
        <w:gridCol w:w="957"/>
        <w:gridCol w:w="968"/>
        <w:gridCol w:w="1318"/>
        <w:gridCol w:w="1423"/>
      </w:tblGrid>
      <w:tr>
        <w:trPr>
          <w:trHeight w:val="735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реализации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(годы)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затраты на реализацию проекта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прямого результата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(ед.изм.)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места в период эксплуатации (человек)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отклонения по проекту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(принимаемые) меры, в случае отклонения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согласно ФЭО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откло-нение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(гр.7/гр.6*100)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отрасли: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</w:tr>
      <w:tr>
        <w:trPr>
          <w:trHeight w:val="1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отрасли: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</w:tr>
      <w:tr>
        <w:trPr>
          <w:trHeight w:val="1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отрасли: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отрасли: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отрасли: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Cоциальная помощь и социальное обеспечение</w:t>
            </w:r>
          </w:p>
        </w:tc>
      </w:tr>
      <w:tr>
        <w:trPr>
          <w:trHeight w:val="1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отрасли: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отрасли: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1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отрасли: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1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отрасли: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 среды и животного мира, земельные отношения</w:t>
            </w:r>
          </w:p>
        </w:tc>
      </w:tr>
      <w:tr>
        <w:trPr>
          <w:trHeight w:val="1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отрасли: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1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отрасли: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8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отрасли: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18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отрасли: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АРБП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МИО: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Ф.И.О руководителя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роспись</w:t>
      </w:r>
    </w:p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оценки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бюджетных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инвестиций посредством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участия государства в уставном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капитале юридических лиц   </w:t>
      </w:r>
    </w:p>
    <w:bookmarkEnd w:id="22"/>
    <w:bookmarkStart w:name="z6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  <w:r>
        <w:br/>
      </w:r>
      <w:r>
        <w:rPr>
          <w:rFonts w:ascii="Times New Roman"/>
          <w:b/>
          <w:i w:val="false"/>
          <w:color w:val="000000"/>
        </w:rPr>
        <w:t>
по оценке бюджетных инвестиций посредством</w:t>
      </w:r>
      <w:r>
        <w:br/>
      </w:r>
      <w:r>
        <w:rPr>
          <w:rFonts w:ascii="Times New Roman"/>
          <w:b/>
          <w:i w:val="false"/>
          <w:color w:val="000000"/>
        </w:rPr>
        <w:t>
участия государства в уставном капитале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за ___________________ 20___ года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(АРБП или МИО)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отчетном периоде осуществлены бюджетные инвестиции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посредством участия государства в уставном капитале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 на общую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(указывается стоимость проектов)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инвестиции посредством участия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уставном капитале юридических лиц, уровень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равен либо превысил 100 % - _____________ на общую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____________________________________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(указывается стоимость проектов)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инвестиции посредством участия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уставном капитале юридических лиц, уровень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не превысил 100 % - _______________ ___ на общую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_________________________________ тыс.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(указывается стоимость проектов)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  числе по которым уровень исполнения составил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10 % - ______________ на общую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(указывается стоимость проектов)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созданных рабочих мест составляет 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   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Ф.И.О руководителя           роспись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