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6ec11" w14:textId="f66ec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конкуренции"</w:t>
      </w:r>
    </w:p>
    <w:p>
      <w:pPr>
        <w:spacing w:after="0"/>
        <w:ind w:left="0"/>
        <w:jc w:val="both"/>
      </w:pPr>
      <w:r>
        <w:rPr>
          <w:rFonts w:ascii="Times New Roman"/>
          <w:b w:val="false"/>
          <w:i w:val="false"/>
          <w:color w:val="000000"/>
          <w:sz w:val="28"/>
        </w:rPr>
        <w:t>Постановление Правительства Республики Казахстан от 28 апреля 2012 года
№ 559</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конкуренции».</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внесении изменений и дополнений в некоторые законодательные акты Республики Казахстан по вопросам конкуренции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 17-18, ст. 72; № 23, ст. 114; № 24, ст. 126; 2009 г., № 6-7, ст. 32; № 13-14, ст. 63; № 15-16, ст. 71, 73, 75; № 17, ст. 82, 83; № 24, ст. 121, 122, 125, 127, 128, 130; 2010 г., № 1-2, ст. 5; № 7, ст. 28, 32; № 11, ст. 59; № 15, ст. 71; № 20-21, ст. 119; № 22, ст. 130; № 24, ст. 149; 2011 г., № 1, ст. 9; № 2, ст. 19, 28; № 19, ст.145; № 20, ст. 158; № 21, ст. 161; № 24, ст. 196; 2012 г., № 1, ст.5; № 2, ст. 13; № 3, ст. 26, 27; № 4, ст. 30; № 5, ст. 35, 36):</w:t>
      </w:r>
      <w:r>
        <w:br/>
      </w:r>
      <w:r>
        <w:rPr>
          <w:rFonts w:ascii="Times New Roman"/>
          <w:b w:val="false"/>
          <w:i w:val="false"/>
          <w:color w:val="000000"/>
          <w:sz w:val="28"/>
        </w:rPr>
        <w:t>
      1) примечание статьи 196 изложить в следующей редакции:</w:t>
      </w:r>
      <w:r>
        <w:br/>
      </w:r>
      <w:r>
        <w:rPr>
          <w:rFonts w:ascii="Times New Roman"/>
          <w:b w:val="false"/>
          <w:i w:val="false"/>
          <w:color w:val="000000"/>
          <w:sz w:val="28"/>
        </w:rPr>
        <w:t>
      «Примечание. Доходом в крупном размере в настоящей статье признается доход, сумма которого превышает двести тысяч месячных расчетных показателей.</w:t>
      </w:r>
      <w:r>
        <w:br/>
      </w:r>
      <w:r>
        <w:rPr>
          <w:rFonts w:ascii="Times New Roman"/>
          <w:b w:val="false"/>
          <w:i w:val="false"/>
          <w:color w:val="000000"/>
          <w:sz w:val="28"/>
        </w:rPr>
        <w:t>
      Крупным ущербом признается ущерб, причиненный гражданину на сумму, в тысячу раз превышающую месячный расчетный показатель, либо ущерб, причиненный организации или государству на сумму, в десять тысяч раз превышающую месячный расчетный показатель, установленный законодательством Республики Казахстан на момент совершения преступления.».</w:t>
      </w:r>
    </w:p>
    <w:p>
      <w:pPr>
        <w:spacing w:after="0"/>
        <w:ind w:left="0"/>
        <w:jc w:val="both"/>
      </w:pPr>
      <w:r>
        <w:rPr>
          <w:rFonts w:ascii="Times New Roman"/>
          <w:b w:val="false"/>
          <w:i w:val="false"/>
          <w:color w:val="000000"/>
          <w:sz w:val="28"/>
        </w:rPr>
        <w:t>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ст.145; № 21, ст.161; № 24, ст. 196: 2012 г., № 1, ст. 5; № 2, ст. 9, 11, 13, 14, 16; № 3, ст. 21, 22, 25, 26, 27; № 4, ст. 32; № 5, ст. 35, 36):</w:t>
      </w:r>
      <w:r>
        <w:br/>
      </w:r>
      <w:r>
        <w:rPr>
          <w:rFonts w:ascii="Times New Roman"/>
          <w:b w:val="false"/>
          <w:i w:val="false"/>
          <w:color w:val="000000"/>
          <w:sz w:val="28"/>
        </w:rPr>
        <w:t>
      1) статью 147 изложить в следующей редакции:</w:t>
      </w:r>
      <w:r>
        <w:br/>
      </w:r>
      <w:r>
        <w:rPr>
          <w:rFonts w:ascii="Times New Roman"/>
          <w:b w:val="false"/>
          <w:i w:val="false"/>
          <w:color w:val="000000"/>
          <w:sz w:val="28"/>
        </w:rPr>
        <w:t>
      «Статья 147. Монополистическая деятельность</w:t>
      </w:r>
      <w:r>
        <w:br/>
      </w:r>
      <w:r>
        <w:rPr>
          <w:rFonts w:ascii="Times New Roman"/>
          <w:b w:val="false"/>
          <w:i w:val="false"/>
          <w:color w:val="000000"/>
          <w:sz w:val="28"/>
        </w:rPr>
        <w:t xml:space="preserve">
      1. Антиконкурентные соглашения субъектов рынка, запрещенные законодательным актом Республики Казахстан в области защиты конкуренции и ограничения монополистической деятельности, если эти действия не содержат признаков уголовно наказуемого деяния, - </w:t>
      </w:r>
      <w:r>
        <w:br/>
      </w:r>
      <w:r>
        <w:rPr>
          <w:rFonts w:ascii="Times New Roman"/>
          <w:b w:val="false"/>
          <w:i w:val="false"/>
          <w:color w:val="000000"/>
          <w:sz w:val="28"/>
        </w:rPr>
        <w:t xml:space="preserve">
      влекут штраф на должностных лиц, индивидуальных предпринимателей в размере ста пятидесяти месячных расчетных показателей, на юридических лиц, являющихся субъектами малого или среднего предпринимательства, - в размере пяти, на юридических лиц, являющихся субъектами крупного предпринимательства, - в размере десяти процентов от дохода (выручки), полученного в результате осуществления монополистической деятельности, с конфискацией монопольного дохода, полученного в результате осуществления монополистической деятельности не более чем за один год, или без таковой. </w:t>
      </w:r>
      <w:r>
        <w:br/>
      </w:r>
      <w:r>
        <w:rPr>
          <w:rFonts w:ascii="Times New Roman"/>
          <w:b w:val="false"/>
          <w:i w:val="false"/>
          <w:color w:val="000000"/>
          <w:sz w:val="28"/>
        </w:rPr>
        <w:t xml:space="preserve">
      2. Антиконкурентные согласованные действия субъектов рынка, запрещенные законодательным актом Республики Казахстан в области защиты конкуренции и ограничения монополистической деятельности, если эти действия не содержат признаков уголовно наказуемого деяния, - </w:t>
      </w:r>
      <w:r>
        <w:br/>
      </w:r>
      <w:r>
        <w:rPr>
          <w:rFonts w:ascii="Times New Roman"/>
          <w:b w:val="false"/>
          <w:i w:val="false"/>
          <w:color w:val="000000"/>
          <w:sz w:val="28"/>
        </w:rPr>
        <w:t xml:space="preserve">
      влекут штраф на должностных лиц, индивидуальных предпринимателей в размере ста пятидесяти месячных расчетных показателей, на юридических лиц, являющихся субъектами малого или среднего предпринимательства, - в размере пяти, на юридических лиц, являющихся субъектами крупного предпринимательства, - в размере десяти процентов от дохода (выручки), полученного в результате осуществления монополистической деятельности, с конфискацией монопольного дохода, полученного в результате осуществления монополистической деятельности не более чем за один год, или без таковой. </w:t>
      </w:r>
      <w:r>
        <w:br/>
      </w:r>
      <w:r>
        <w:rPr>
          <w:rFonts w:ascii="Times New Roman"/>
          <w:b w:val="false"/>
          <w:i w:val="false"/>
          <w:color w:val="000000"/>
          <w:sz w:val="28"/>
        </w:rPr>
        <w:t xml:space="preserve">
      3. Злоупотребления субъектами рынка своим доминирующим или монопольным положением, запрещенные законодательным актом Республики Казахстан в области защиты конкуренции и ограничения монополистической деятельности, если эти действия не содержат признаков уголовно наказуемого деяния, - </w:t>
      </w:r>
      <w:r>
        <w:br/>
      </w:r>
      <w:r>
        <w:rPr>
          <w:rFonts w:ascii="Times New Roman"/>
          <w:b w:val="false"/>
          <w:i w:val="false"/>
          <w:color w:val="000000"/>
          <w:sz w:val="28"/>
        </w:rPr>
        <w:t>
      влекут штраф на должностных лиц, индивидуальных предпринимателей в размере ста пятидесяти месячных расчетных показателей, на юридических лиц, являющихся субъектами малого или среднего предпринимательства, - в размере пяти, на юридических лиц, являющихся субъектами крупного предпринимательства, - в размере десяти процентов от дохода (выручки), полученного в результате осуществления монополистической деятельности, с конфискацией монопольного дохода, полученного в результате осуществления монополистической деятельности не более чем за один год, или без таковой.</w:t>
      </w:r>
      <w:r>
        <w:br/>
      </w:r>
      <w:r>
        <w:rPr>
          <w:rFonts w:ascii="Times New Roman"/>
          <w:b w:val="false"/>
          <w:i w:val="false"/>
          <w:color w:val="000000"/>
          <w:sz w:val="28"/>
        </w:rPr>
        <w:t xml:space="preserve">
      4. Действия, предусмотренные частями первой, второй и третьей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влекут штраф на должностных лиц, индивидуальных предпринимателей в размере трехсот месячных расчетных показателей, на юридических лиц, являющихся субъектами малого или среднего предпринимательства, - в размере десяти, на юридических лиц, являющихся субъектами крупного предпринимательства, - в размере двадцати процентов от дохода (выручки), полученного в результате осуществления монополистической деятельности, с конфискацией монопольного дохода, полученного в результате осуществления монополистической деятельности не более чем за один год.</w:t>
      </w:r>
      <w:r>
        <w:br/>
      </w:r>
      <w:r>
        <w:rPr>
          <w:rFonts w:ascii="Times New Roman"/>
          <w:b w:val="false"/>
          <w:i w:val="false"/>
          <w:color w:val="000000"/>
          <w:sz w:val="28"/>
        </w:rPr>
        <w:t xml:space="preserve">
      5. Координация физическими и юридическими лицами экономической деятельности субъектов рынка, приводящая или приведшая к любой форме антиконкурентных соглашений субъектов рынка, запрещенных законодательством Республики Казахстан в области защиты конкуренции и ограничения монополистической деятельности, - </w:t>
      </w:r>
      <w:r>
        <w:br/>
      </w:r>
      <w:r>
        <w:rPr>
          <w:rFonts w:ascii="Times New Roman"/>
          <w:b w:val="false"/>
          <w:i w:val="false"/>
          <w:color w:val="000000"/>
          <w:sz w:val="28"/>
        </w:rPr>
        <w:t>
      влечет штраф на физическое лицо в размере двухсот месячных расчетных показателей, на юридических лиц, - в размере десяти процентов от дохода (выручки), полученного в результате осуществления монополистической деятельности.</w:t>
      </w:r>
      <w:r>
        <w:br/>
      </w:r>
      <w:r>
        <w:rPr>
          <w:rFonts w:ascii="Times New Roman"/>
          <w:b w:val="false"/>
          <w:i w:val="false"/>
          <w:color w:val="000000"/>
          <w:sz w:val="28"/>
        </w:rPr>
        <w:t>
      6. Действия, предусмотренные частью пятой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физическое лицо в размере трехсот месячных расчетных показателей, на юридических лиц, - в размере двадцати процентов от дохода (выручки), полученного в результате осуществления монополистической деятельности.</w:t>
      </w:r>
      <w:r>
        <w:br/>
      </w:r>
      <w:r>
        <w:rPr>
          <w:rFonts w:ascii="Times New Roman"/>
          <w:b w:val="false"/>
          <w:i w:val="false"/>
          <w:color w:val="000000"/>
          <w:sz w:val="28"/>
        </w:rPr>
        <w:t>
      Примечание.</w:t>
      </w:r>
      <w:r>
        <w:br/>
      </w:r>
      <w:r>
        <w:rPr>
          <w:rFonts w:ascii="Times New Roman"/>
          <w:b w:val="false"/>
          <w:i w:val="false"/>
          <w:color w:val="000000"/>
          <w:sz w:val="28"/>
        </w:rPr>
        <w:t>
      Субъект рынка, совершивший административное правонарушение в виде антиконкурентного соглашения или антиконкурентных согласованных действий, может быть освобожден судьей от конфискации монопольного дохода при совокупном соблюдении следующих условий:</w:t>
      </w:r>
      <w:r>
        <w:br/>
      </w:r>
      <w:r>
        <w:rPr>
          <w:rFonts w:ascii="Times New Roman"/>
          <w:b w:val="false"/>
          <w:i w:val="false"/>
          <w:color w:val="000000"/>
          <w:sz w:val="28"/>
        </w:rPr>
        <w:t>
      1) к моменту, когда субъект рынка заявляет антимонопольному органу об антиконкурентных соглашениях или согласованных действиях, антимонопольный орган не получал информации о данных антиконкурентных соглашениях или согласованных действиях из других источников;</w:t>
      </w:r>
      <w:r>
        <w:br/>
      </w:r>
      <w:r>
        <w:rPr>
          <w:rFonts w:ascii="Times New Roman"/>
          <w:b w:val="false"/>
          <w:i w:val="false"/>
          <w:color w:val="000000"/>
          <w:sz w:val="28"/>
        </w:rPr>
        <w:t>
      2) субъект рынка предпринимает срочные меры по прекращению своего участия в антиконкурентных соглашениях или согласованных действиях;</w:t>
      </w:r>
      <w:r>
        <w:br/>
      </w:r>
      <w:r>
        <w:rPr>
          <w:rFonts w:ascii="Times New Roman"/>
          <w:b w:val="false"/>
          <w:i w:val="false"/>
          <w:color w:val="000000"/>
          <w:sz w:val="28"/>
        </w:rPr>
        <w:t>
      3) субъект рынка сообщает полную информацию о фактах антиконкурентных соглашений или согласованных действий на протяжении всего расследования с момента заявления;</w:t>
      </w:r>
      <w:r>
        <w:br/>
      </w:r>
      <w:r>
        <w:rPr>
          <w:rFonts w:ascii="Times New Roman"/>
          <w:b w:val="false"/>
          <w:i w:val="false"/>
          <w:color w:val="000000"/>
          <w:sz w:val="28"/>
        </w:rPr>
        <w:t>
      4) субъект рынка добровольно возмещает ущерб потребителям, причиненный в результате совершения антиконкурентных соглашений или согласованных действий.»;</w:t>
      </w:r>
      <w:r>
        <w:br/>
      </w:r>
      <w:r>
        <w:rPr>
          <w:rFonts w:ascii="Times New Roman"/>
          <w:b w:val="false"/>
          <w:i w:val="false"/>
          <w:color w:val="000000"/>
          <w:sz w:val="28"/>
        </w:rPr>
        <w:t>
      2) статью 147-2 изложить в следующей редакции:</w:t>
      </w:r>
      <w:r>
        <w:br/>
      </w:r>
      <w:r>
        <w:rPr>
          <w:rFonts w:ascii="Times New Roman"/>
          <w:b w:val="false"/>
          <w:i w:val="false"/>
          <w:color w:val="000000"/>
          <w:sz w:val="28"/>
        </w:rPr>
        <w:t>
      «Статья 147-2. Неправомерные действия субъектов рынка при</w:t>
      </w:r>
      <w:r>
        <w:br/>
      </w:r>
      <w:r>
        <w:rPr>
          <w:rFonts w:ascii="Times New Roman"/>
          <w:b w:val="false"/>
          <w:i w:val="false"/>
          <w:color w:val="000000"/>
          <w:sz w:val="28"/>
        </w:rPr>
        <w:t>
                     экономической концентрации</w:t>
      </w:r>
      <w:r>
        <w:br/>
      </w:r>
      <w:r>
        <w:rPr>
          <w:rFonts w:ascii="Times New Roman"/>
          <w:b w:val="false"/>
          <w:i w:val="false"/>
          <w:color w:val="000000"/>
          <w:sz w:val="28"/>
        </w:rPr>
        <w:t>
      1. Экономическая концентрация субъектов рынка без получения разрешения антимонопольного органа, в случае, если наличие такого разрешения необходимо, невыполнение субъектами рынка, участвующими в экономической концентрации, требований и обязательств, которыми было обусловлено решение о предоставлении разрешения на экономическую концентрацию, -</w:t>
      </w:r>
      <w:r>
        <w:br/>
      </w:r>
      <w:r>
        <w:rPr>
          <w:rFonts w:ascii="Times New Roman"/>
          <w:b w:val="false"/>
          <w:i w:val="false"/>
          <w:color w:val="000000"/>
          <w:sz w:val="28"/>
        </w:rPr>
        <w:t>
      влекут штраф на физических лиц в размере ста, на должностных лиц, индивидуальных предпринимателей - в размере трехсот, на юридических лиц, являющихся субъектами малого или среднего предпринимательства, - в размере четырехсот, на юридических лиц, являющихся субъектами крупного предпринимательства, - в размере двух тысяч месячных расчетных показателей.</w:t>
      </w:r>
      <w:r>
        <w:br/>
      </w:r>
      <w:r>
        <w:rPr>
          <w:rFonts w:ascii="Times New Roman"/>
          <w:b w:val="false"/>
          <w:i w:val="false"/>
          <w:color w:val="000000"/>
          <w:sz w:val="28"/>
        </w:rPr>
        <w:t xml:space="preserve">
      2. Непредставление или несвоевременное представление уведомления в антимонопольный орган о совершенной экономической концентрации, в случае, если наличие такого уведомления необходимо, - </w:t>
      </w:r>
      <w:r>
        <w:br/>
      </w:r>
      <w:r>
        <w:rPr>
          <w:rFonts w:ascii="Times New Roman"/>
          <w:b w:val="false"/>
          <w:i w:val="false"/>
          <w:color w:val="000000"/>
          <w:sz w:val="28"/>
        </w:rPr>
        <w:t>
      влекут штраф на физических лиц в размере ста, на должностных лиц, индивидуальных предпринимателей - в размере трехсот, на юридических лиц, являющихся субъектами малого или среднего предпринимательства, - в размере четырехсот, на юридических лиц, являющихся субъектами крупного предпринимательства, - в размере двух тысяч месячных расчетных показателей.».</w:t>
      </w:r>
    </w:p>
    <w:p>
      <w:pPr>
        <w:spacing w:after="0"/>
        <w:ind w:left="0"/>
        <w:jc w:val="both"/>
      </w:pP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2008 года «О конкуренции» (Ведомости Парламента Республики Казахстан, 2008 г., № 24, ст. 125; 2009 г., № 15-16, ст. 74; 2010 г., № 5, ст. 23; 2011 г., № 6, ст. 50; № 11 ст. 102; № 12, ст.111):</w:t>
      </w:r>
      <w:r>
        <w:br/>
      </w:r>
      <w:r>
        <w:rPr>
          <w:rFonts w:ascii="Times New Roman"/>
          <w:b w:val="false"/>
          <w:i w:val="false"/>
          <w:color w:val="000000"/>
          <w:sz w:val="28"/>
        </w:rPr>
        <w:t>
      1) статью 4 дополнить частью второй следущего содержания:</w:t>
      </w:r>
      <w:r>
        <w:br/>
      </w:r>
      <w:r>
        <w:rPr>
          <w:rFonts w:ascii="Times New Roman"/>
          <w:b w:val="false"/>
          <w:i w:val="false"/>
          <w:color w:val="000000"/>
          <w:sz w:val="28"/>
        </w:rPr>
        <w:t>
      Принципы, указанные в настоящей статье, применяются одинаковым образом и в равной мере ко всем субъектам рынка, независимо от организационно-правовой формы и места регистрации таких субъектов рынка на равных условиях.»;</w:t>
      </w:r>
      <w:r>
        <w:br/>
      </w:r>
      <w:r>
        <w:rPr>
          <w:rFonts w:ascii="Times New Roman"/>
          <w:b w:val="false"/>
          <w:i w:val="false"/>
          <w:color w:val="000000"/>
          <w:sz w:val="28"/>
        </w:rPr>
        <w:t>
      2) в статье 6:</w:t>
      </w:r>
      <w:r>
        <w:br/>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потенциальный конкурент:</w:t>
      </w:r>
      <w:r>
        <w:br/>
      </w:r>
      <w:r>
        <w:rPr>
          <w:rFonts w:ascii="Times New Roman"/>
          <w:b w:val="false"/>
          <w:i w:val="false"/>
          <w:color w:val="000000"/>
          <w:sz w:val="28"/>
        </w:rPr>
        <w:t>
      субъект рынка, который имеет возможность (владеет оборудованием, технологиями) производить и (или) реализовать аналогичный либо взаимозаменяемый товар с товаром конкурента, но не производит и не реализует его на соответствующем товарном рынке»;</w:t>
      </w:r>
      <w:r>
        <w:br/>
      </w:r>
      <w:r>
        <w:rPr>
          <w:rFonts w:ascii="Times New Roman"/>
          <w:b w:val="false"/>
          <w:i w:val="false"/>
          <w:color w:val="000000"/>
          <w:sz w:val="28"/>
        </w:rPr>
        <w:t>
      дополнить подпунктом 6-2) следующего содержания:</w:t>
      </w:r>
      <w:r>
        <w:br/>
      </w:r>
      <w:r>
        <w:rPr>
          <w:rFonts w:ascii="Times New Roman"/>
          <w:b w:val="false"/>
          <w:i w:val="false"/>
          <w:color w:val="000000"/>
          <w:sz w:val="28"/>
        </w:rPr>
        <w:t>
      «6-2) конкурент — субъект рынка, находящийся в состоянии состязательности с другими субъектами соответствующего рынка, ввиду того, что производит и (или) реализует на соответствующем товарном рынке аналогичный либо взаимозаменяемый товар с товаром субъектов рынка»;</w:t>
      </w:r>
      <w:r>
        <w:br/>
      </w:r>
      <w:r>
        <w:rPr>
          <w:rFonts w:ascii="Times New Roman"/>
          <w:b w:val="false"/>
          <w:i w:val="false"/>
          <w:color w:val="000000"/>
          <w:sz w:val="28"/>
        </w:rPr>
        <w:t>
      подпункт 8) изложить в следующей редакции:</w:t>
      </w:r>
      <w:r>
        <w:br/>
      </w:r>
      <w:r>
        <w:rPr>
          <w:rFonts w:ascii="Times New Roman"/>
          <w:b w:val="false"/>
          <w:i w:val="false"/>
          <w:color w:val="000000"/>
          <w:sz w:val="28"/>
        </w:rPr>
        <w:t>
      «8) субъект рынка - физическое или юридическое лицо Республики Казахстан, иностранное юридическое лицо, его филиалы и представительства, осуществляющие деятельность, приносящую им доход»;</w:t>
      </w:r>
      <w:r>
        <w:br/>
      </w:r>
      <w:r>
        <w:rPr>
          <w:rFonts w:ascii="Times New Roman"/>
          <w:b w:val="false"/>
          <w:i w:val="false"/>
          <w:color w:val="000000"/>
          <w:sz w:val="28"/>
        </w:rPr>
        <w:t>
      дополнить подпунктом 12-1) следующего содержания:</w:t>
      </w:r>
      <w:r>
        <w:br/>
      </w:r>
      <w:r>
        <w:rPr>
          <w:rFonts w:ascii="Times New Roman"/>
          <w:b w:val="false"/>
          <w:i w:val="false"/>
          <w:color w:val="000000"/>
          <w:sz w:val="28"/>
        </w:rPr>
        <w:t xml:space="preserve">
      «12-1) прямой контроль - возможность физического или юридического лица определять решения, принимаемые юридическим лицом, посредством одного или нескольких следующих действий: </w:t>
      </w:r>
      <w:r>
        <w:br/>
      </w:r>
      <w:r>
        <w:rPr>
          <w:rFonts w:ascii="Times New Roman"/>
          <w:b w:val="false"/>
          <w:i w:val="false"/>
          <w:color w:val="000000"/>
          <w:sz w:val="28"/>
        </w:rPr>
        <w:t>
      осуществление функций его исполнительного органа;</w:t>
      </w:r>
      <w:r>
        <w:br/>
      </w:r>
      <w:r>
        <w:rPr>
          <w:rFonts w:ascii="Times New Roman"/>
          <w:b w:val="false"/>
          <w:i w:val="false"/>
          <w:color w:val="000000"/>
          <w:sz w:val="28"/>
        </w:rPr>
        <w:t>
      получение права определять условия ведения предпринимательской деятельности юридического лица;</w:t>
      </w:r>
      <w:r>
        <w:br/>
      </w:r>
      <w:r>
        <w:rPr>
          <w:rFonts w:ascii="Times New Roman"/>
          <w:b w:val="false"/>
          <w:i w:val="false"/>
          <w:color w:val="000000"/>
          <w:sz w:val="28"/>
        </w:rPr>
        <w:t xml:space="preserve">
      распоряжение более 50 процентами общего количества голосов, приходящихся на акции (доли), составляющие уставный (складочный) капитал юридического лица»; </w:t>
      </w:r>
      <w:r>
        <w:br/>
      </w:r>
      <w:r>
        <w:rPr>
          <w:rFonts w:ascii="Times New Roman"/>
          <w:b w:val="false"/>
          <w:i w:val="false"/>
          <w:color w:val="000000"/>
          <w:sz w:val="28"/>
        </w:rPr>
        <w:t>
      подпункт 14) изложить в следующей редакции:</w:t>
      </w:r>
      <w:r>
        <w:br/>
      </w:r>
      <w:r>
        <w:rPr>
          <w:rFonts w:ascii="Times New Roman"/>
          <w:b w:val="false"/>
          <w:i w:val="false"/>
          <w:color w:val="000000"/>
          <w:sz w:val="28"/>
        </w:rPr>
        <w:t>
      «14) расследование - мероприятия антимонопольного органа, направленные на сбор доказательств, подтверждающих совершение нарушения антимонопольного законодательства Республики Казахстан в порядке, предусмотренном настоящим Законом»;</w:t>
      </w:r>
      <w:r>
        <w:br/>
      </w:r>
      <w:r>
        <w:rPr>
          <w:rFonts w:ascii="Times New Roman"/>
          <w:b w:val="false"/>
          <w:i w:val="false"/>
          <w:color w:val="000000"/>
          <w:sz w:val="28"/>
        </w:rPr>
        <w:t>
      в подпункте 16) слово «монополии.» заменить словом «монополии;»;</w:t>
      </w:r>
      <w:r>
        <w:br/>
      </w:r>
      <w:r>
        <w:rPr>
          <w:rFonts w:ascii="Times New Roman"/>
          <w:b w:val="false"/>
          <w:i w:val="false"/>
          <w:color w:val="000000"/>
          <w:sz w:val="28"/>
        </w:rPr>
        <w:t>
      дополнить подпунктом 17) следующего содержания:</w:t>
      </w:r>
      <w:r>
        <w:br/>
      </w:r>
      <w:r>
        <w:rPr>
          <w:rFonts w:ascii="Times New Roman"/>
          <w:b w:val="false"/>
          <w:i w:val="false"/>
          <w:color w:val="000000"/>
          <w:sz w:val="28"/>
        </w:rPr>
        <w:t>
      «17) косвенный контроль – возможность физического или юридического лица определять решения, принимаемые юридическим лицом, через юридическое лицо или несколько юридических лиц, между которыми существует прямой контроль.»;</w:t>
      </w:r>
      <w:r>
        <w:br/>
      </w:r>
      <w:r>
        <w:rPr>
          <w:rFonts w:ascii="Times New Roman"/>
          <w:b w:val="false"/>
          <w:i w:val="false"/>
          <w:color w:val="000000"/>
          <w:sz w:val="28"/>
        </w:rPr>
        <w:t>
      3) подпункт 1) пункта 1 статьи 7 изложить в следующей редакции:</w:t>
      </w:r>
      <w:r>
        <w:br/>
      </w:r>
      <w:r>
        <w:rPr>
          <w:rFonts w:ascii="Times New Roman"/>
          <w:b w:val="false"/>
          <w:i w:val="false"/>
          <w:color w:val="000000"/>
          <w:sz w:val="28"/>
        </w:rPr>
        <w:t>
      «1) лицо имеет право прямо или косвенно (через третьих лиц) распоряжаться более чем пятьюдесятью процентами голосующих акций (долей участия, паев) в уставном капитале юридического лица»;</w:t>
      </w:r>
      <w:r>
        <w:br/>
      </w:r>
      <w:r>
        <w:rPr>
          <w:rFonts w:ascii="Times New Roman"/>
          <w:b w:val="false"/>
          <w:i w:val="false"/>
          <w:color w:val="000000"/>
          <w:sz w:val="28"/>
        </w:rPr>
        <w:t>
      4) статью 10 изложить в следующей редакции:</w:t>
      </w:r>
      <w:r>
        <w:br/>
      </w:r>
      <w:r>
        <w:rPr>
          <w:rFonts w:ascii="Times New Roman"/>
          <w:b w:val="false"/>
          <w:i w:val="false"/>
          <w:color w:val="000000"/>
          <w:sz w:val="28"/>
        </w:rPr>
        <w:t>
      «Статья 10. Антиконкурентные соглашения</w:t>
      </w:r>
      <w:r>
        <w:br/>
      </w:r>
      <w:r>
        <w:rPr>
          <w:rFonts w:ascii="Times New Roman"/>
          <w:b w:val="false"/>
          <w:i w:val="false"/>
          <w:color w:val="000000"/>
          <w:sz w:val="28"/>
        </w:rPr>
        <w:t>
      1. Запрещаются соглашения между субъектами рынка - конкурентами, действующими на одном товарном рынке, которые приводят или могут привести к:</w:t>
      </w:r>
      <w:r>
        <w:br/>
      </w:r>
      <w:r>
        <w:rPr>
          <w:rFonts w:ascii="Times New Roman"/>
          <w:b w:val="false"/>
          <w:i w:val="false"/>
          <w:color w:val="000000"/>
          <w:sz w:val="28"/>
        </w:rPr>
        <w:t>
      1) установлению или поддержанию цен (тарифов), скидок, надбавок (доплат), наценок;</w:t>
      </w:r>
      <w:r>
        <w:br/>
      </w:r>
      <w:r>
        <w:rPr>
          <w:rFonts w:ascii="Times New Roman"/>
          <w:b w:val="false"/>
          <w:i w:val="false"/>
          <w:color w:val="000000"/>
          <w:sz w:val="28"/>
        </w:rPr>
        <w:t>
      2) повышению, снижению или поддержанию цен на торгах;</w:t>
      </w:r>
      <w:r>
        <w:br/>
      </w:r>
      <w:r>
        <w:rPr>
          <w:rFonts w:ascii="Times New Roman"/>
          <w:b w:val="false"/>
          <w:i w:val="false"/>
          <w:color w:val="000000"/>
          <w:sz w:val="28"/>
        </w:rPr>
        <w:t>
      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r>
        <w:br/>
      </w:r>
      <w:r>
        <w:rPr>
          <w:rFonts w:ascii="Times New Roman"/>
          <w:b w:val="false"/>
          <w:i w:val="false"/>
          <w:color w:val="000000"/>
          <w:sz w:val="28"/>
        </w:rPr>
        <w:t>
      4) сокращению или прекращению производства товаров;</w:t>
      </w:r>
      <w:r>
        <w:br/>
      </w:r>
      <w:r>
        <w:rPr>
          <w:rFonts w:ascii="Times New Roman"/>
          <w:b w:val="false"/>
          <w:i w:val="false"/>
          <w:color w:val="000000"/>
          <w:sz w:val="28"/>
        </w:rPr>
        <w:t>
      5) отказу от заключения договоров с определенными продавцами либо покупателями (заказчиками).</w:t>
      </w:r>
      <w:r>
        <w:br/>
      </w:r>
      <w:r>
        <w:rPr>
          <w:rFonts w:ascii="Times New Roman"/>
          <w:b w:val="false"/>
          <w:i w:val="false"/>
          <w:color w:val="000000"/>
          <w:sz w:val="28"/>
        </w:rPr>
        <w:t>
      2. Запрещаются вертикальные соглашения между субъектами рынка, если:</w:t>
      </w:r>
      <w:r>
        <w:br/>
      </w:r>
      <w:r>
        <w:rPr>
          <w:rFonts w:ascii="Times New Roman"/>
          <w:b w:val="false"/>
          <w:i w:val="false"/>
          <w:color w:val="000000"/>
          <w:sz w:val="28"/>
        </w:rPr>
        <w:t>
      1) соглашения приводят или могут привести к установлению цены перепродажи товара, за исключением случая, когда продавец устанавливает для покупателя максимальную цену перепродажи товара;</w:t>
      </w:r>
      <w:r>
        <w:br/>
      </w:r>
      <w:r>
        <w:rPr>
          <w:rFonts w:ascii="Times New Roman"/>
          <w:b w:val="false"/>
          <w:i w:val="false"/>
          <w:color w:val="000000"/>
          <w:sz w:val="28"/>
        </w:rPr>
        <w:t>
      2) соглашением предусмотрено обязательство покупателя не продавать товар субъекта рынка, который является конкурентом продавца. Такой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r>
        <w:br/>
      </w:r>
      <w:r>
        <w:rPr>
          <w:rFonts w:ascii="Times New Roman"/>
          <w:b w:val="false"/>
          <w:i w:val="false"/>
          <w:color w:val="000000"/>
          <w:sz w:val="28"/>
        </w:rPr>
        <w:t>
      3. Запрещаются и признаются недействительными полностью или частично в порядке, установленном законодательством Республики Казахстан, достигнутые в любой форме антиконкурентные соглашения между субъектами рынка, которые приводят или могут привести к ограничению конкуренции, в том числе касающиеся:</w:t>
      </w:r>
      <w:r>
        <w:br/>
      </w:r>
      <w:r>
        <w:rPr>
          <w:rFonts w:ascii="Times New Roman"/>
          <w:b w:val="false"/>
          <w:i w:val="false"/>
          <w:color w:val="000000"/>
          <w:sz w:val="28"/>
        </w:rPr>
        <w:t>
      1) установления или поддержания дискриминирующих условий к равнозначным договорам с другими субъектами рынка, в том числе установления согласованных условий приобретения и (или) реализации товаров;</w:t>
      </w:r>
      <w:r>
        <w:br/>
      </w:r>
      <w:r>
        <w:rPr>
          <w:rFonts w:ascii="Times New Roman"/>
          <w:b w:val="false"/>
          <w:i w:val="false"/>
          <w:color w:val="000000"/>
          <w:sz w:val="28"/>
        </w:rPr>
        <w:t>
      2) искажения итогов торгов, аукционов и конкурсов в результате нарушения установленного порядка их проведения, в том числе путем раздела по лотам;</w:t>
      </w:r>
      <w:r>
        <w:br/>
      </w:r>
      <w:r>
        <w:rPr>
          <w:rFonts w:ascii="Times New Roman"/>
          <w:b w:val="false"/>
          <w:i w:val="false"/>
          <w:color w:val="000000"/>
          <w:sz w:val="28"/>
        </w:rPr>
        <w:t>
      3) необоснованного ограничения или прекращения реализации товаров;</w:t>
      </w:r>
      <w:r>
        <w:br/>
      </w:r>
      <w:r>
        <w:rPr>
          <w:rFonts w:ascii="Times New Roman"/>
          <w:b w:val="false"/>
          <w:i w:val="false"/>
          <w:color w:val="000000"/>
          <w:sz w:val="28"/>
        </w:rPr>
        <w:t>
      4) ограничения доступа на товарный рынок или устранения с него других субъектов рынка в качестве продавцов (поставщиков) определенных товаров или их покупателей;</w:t>
      </w:r>
      <w:r>
        <w:br/>
      </w:r>
      <w:r>
        <w:rPr>
          <w:rFonts w:ascii="Times New Roman"/>
          <w:b w:val="false"/>
          <w:i w:val="false"/>
          <w:color w:val="000000"/>
          <w:sz w:val="28"/>
        </w:rPr>
        <w:t>
      5) заключения договоров при условии принятия контрагентами дополнительных обязательств, которые по своему содержанию или согласно обычаям делового оборота не касаются предмета этих договоров (необоснованных требований передачи финансовых средств и иного имущества, имущественных или неимущественных прав).</w:t>
      </w:r>
      <w:r>
        <w:br/>
      </w:r>
      <w:r>
        <w:rPr>
          <w:rFonts w:ascii="Times New Roman"/>
          <w:b w:val="false"/>
          <w:i w:val="false"/>
          <w:color w:val="000000"/>
          <w:sz w:val="28"/>
        </w:rPr>
        <w:t>
      Запреты, установленные данным пунктом не распространяются на вертикальные соглашения, являющиеся договорами коммерческой концессии (франчайзинга), либо совокупная доля субъектов рынка на товарном рынке не превышает двадцати процентов.</w:t>
      </w:r>
      <w:r>
        <w:br/>
      </w:r>
      <w:r>
        <w:rPr>
          <w:rFonts w:ascii="Times New Roman"/>
          <w:b w:val="false"/>
          <w:i w:val="false"/>
          <w:color w:val="000000"/>
          <w:sz w:val="28"/>
        </w:rPr>
        <w:t xml:space="preserve">
      4. Запрещается координация физическими и юридическими лицами экономической деятельности субъектов рынка, приводящая или способная привести к последствиям, перечисленным в пунктах 1-3 настоящей статьи. </w:t>
      </w:r>
      <w:r>
        <w:br/>
      </w:r>
      <w:r>
        <w:rPr>
          <w:rFonts w:ascii="Times New Roman"/>
          <w:b w:val="false"/>
          <w:i w:val="false"/>
          <w:color w:val="000000"/>
          <w:sz w:val="28"/>
        </w:rPr>
        <w:t>
      5. Положения настоящей статьи не распространяются на соглашения между субъектами рынка, входящими в одну группу лиц, если одним из таких субъектов рынка в отношении другого субъекта рынка установлен прямой или косвенный контроль, а также, если такие субъекты рынка находятся под прямым или косвенным контролем одного лица.</w:t>
      </w:r>
      <w:r>
        <w:br/>
      </w:r>
      <w:r>
        <w:rPr>
          <w:rFonts w:ascii="Times New Roman"/>
          <w:b w:val="false"/>
          <w:i w:val="false"/>
          <w:color w:val="000000"/>
          <w:sz w:val="28"/>
        </w:rPr>
        <w:t>
      6. Требования настоящей статьи не распространяются на соглашения об осуществлении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r>
        <w:br/>
      </w:r>
      <w:r>
        <w:rPr>
          <w:rFonts w:ascii="Times New Roman"/>
          <w:b w:val="false"/>
          <w:i w:val="false"/>
          <w:color w:val="000000"/>
          <w:sz w:val="28"/>
        </w:rPr>
        <w:t>
      7. Соглашения, предусмотренные настоящей статьей, за исключением пункта 2 настоящей статьи, признаются допустимыми, если они не накладывают на субъекты рынка ограничения, не являющиеся необходимыми для достижения целей этих соглашений, и не создают возможность для устранения конкуренции на соответствующем товарном рынке, и если субъекты рынка докажут, что такие соглашения имеют или могут иметь своим результатом:</w:t>
      </w:r>
      <w:r>
        <w:br/>
      </w:r>
      <w:r>
        <w:rPr>
          <w:rFonts w:ascii="Times New Roman"/>
          <w:b w:val="false"/>
          <w:i w:val="false"/>
          <w:color w:val="000000"/>
          <w:sz w:val="28"/>
        </w:rPr>
        <w:t>
      1) содействие совершенствованию производства (реализации) товаров или стимулированию технического (экономического) прогресса либо повышение конкурентоспособности товаров производства сторон на мировом товарном рынке;</w:t>
      </w:r>
      <w:r>
        <w:br/>
      </w:r>
      <w:r>
        <w:rPr>
          <w:rFonts w:ascii="Times New Roman"/>
          <w:b w:val="false"/>
          <w:i w:val="false"/>
          <w:color w:val="000000"/>
          <w:sz w:val="28"/>
        </w:rPr>
        <w:t>
      2) получение потребителями соразмерной части преимуществ (выгод), которые приобретаются соответствующими лицами от совершения таких действий.»;</w:t>
      </w:r>
      <w:r>
        <w:br/>
      </w:r>
      <w:r>
        <w:rPr>
          <w:rFonts w:ascii="Times New Roman"/>
          <w:b w:val="false"/>
          <w:i w:val="false"/>
          <w:color w:val="000000"/>
          <w:sz w:val="28"/>
        </w:rPr>
        <w:t xml:space="preserve">
      5) подпункт 2) пункта 2 статьи 11 изложить в следующей редакции: </w:t>
      </w:r>
      <w:r>
        <w:br/>
      </w:r>
      <w:r>
        <w:rPr>
          <w:rFonts w:ascii="Times New Roman"/>
          <w:b w:val="false"/>
          <w:i w:val="false"/>
          <w:color w:val="000000"/>
          <w:sz w:val="28"/>
        </w:rPr>
        <w:t>
      «2) действия субъектов рынка известны каждому из них»;</w:t>
      </w:r>
      <w:r>
        <w:br/>
      </w:r>
      <w:r>
        <w:rPr>
          <w:rFonts w:ascii="Times New Roman"/>
          <w:b w:val="false"/>
          <w:i w:val="false"/>
          <w:color w:val="000000"/>
          <w:sz w:val="28"/>
        </w:rPr>
        <w:t>
      6) статью 12 дополнить пунктом 1-1 следующего содержания:</w:t>
      </w:r>
      <w:r>
        <w:br/>
      </w:r>
      <w:r>
        <w:rPr>
          <w:rFonts w:ascii="Times New Roman"/>
          <w:b w:val="false"/>
          <w:i w:val="false"/>
          <w:color w:val="000000"/>
          <w:sz w:val="28"/>
        </w:rPr>
        <w:t>
      «1-1. Доминирующее положение субъекта рынка устанавливается в соответствии с Методикой оценки состояния конкуренции, утверждаемой Евразийской экономической комиссией, исходя из анализа следующих обстоятельств:</w:t>
      </w:r>
      <w:r>
        <w:br/>
      </w:r>
      <w:r>
        <w:rPr>
          <w:rFonts w:ascii="Times New Roman"/>
          <w:b w:val="false"/>
          <w:i w:val="false"/>
          <w:color w:val="000000"/>
          <w:sz w:val="28"/>
        </w:rPr>
        <w:t>
      1) доля субъекта рынка и ее соотношение с долями конкурентов и покупателей;</w:t>
      </w:r>
      <w:r>
        <w:br/>
      </w:r>
      <w:r>
        <w:rPr>
          <w:rFonts w:ascii="Times New Roman"/>
          <w:b w:val="false"/>
          <w:i w:val="false"/>
          <w:color w:val="000000"/>
          <w:sz w:val="28"/>
        </w:rPr>
        <w:t>
      2) возможность субъекта рынка в одностороннем порядке определять уровень цены товара и оказывать решающее влияние на общие условия реализации товара на соответствующем товарном рынке;</w:t>
      </w:r>
      <w:r>
        <w:br/>
      </w:r>
      <w:r>
        <w:rPr>
          <w:rFonts w:ascii="Times New Roman"/>
          <w:b w:val="false"/>
          <w:i w:val="false"/>
          <w:color w:val="000000"/>
          <w:sz w:val="28"/>
        </w:rPr>
        <w:t>
      3) наличие экономических, технологических, административных или иных ограничений для доступа на товарный рынок;</w:t>
      </w:r>
      <w:r>
        <w:br/>
      </w:r>
      <w:r>
        <w:rPr>
          <w:rFonts w:ascii="Times New Roman"/>
          <w:b w:val="false"/>
          <w:i w:val="false"/>
          <w:color w:val="000000"/>
          <w:sz w:val="28"/>
        </w:rPr>
        <w:t>
      4) период существования возможности субъекта рынка оказывать решающее влияние на общие условия обращения товара на товарном рынке.»;</w:t>
      </w:r>
      <w:r>
        <w:br/>
      </w:r>
      <w:r>
        <w:rPr>
          <w:rFonts w:ascii="Times New Roman"/>
          <w:b w:val="false"/>
          <w:i w:val="false"/>
          <w:color w:val="000000"/>
          <w:sz w:val="28"/>
        </w:rPr>
        <w:t>
      7) статью 13 изложить в следующей редакции:</w:t>
      </w:r>
      <w:r>
        <w:br/>
      </w:r>
      <w:r>
        <w:rPr>
          <w:rFonts w:ascii="Times New Roman"/>
          <w:b w:val="false"/>
          <w:i w:val="false"/>
          <w:color w:val="000000"/>
          <w:sz w:val="28"/>
        </w:rPr>
        <w:t>
      «Статья 13. Злоупотребление доминирующим или</w:t>
      </w:r>
      <w:r>
        <w:br/>
      </w:r>
      <w:r>
        <w:rPr>
          <w:rFonts w:ascii="Times New Roman"/>
          <w:b w:val="false"/>
          <w:i w:val="false"/>
          <w:color w:val="000000"/>
          <w:sz w:val="28"/>
        </w:rPr>
        <w:t>
                  монопольным положением</w:t>
      </w:r>
      <w:r>
        <w:br/>
      </w:r>
      <w:r>
        <w:rPr>
          <w:rFonts w:ascii="Times New Roman"/>
          <w:b w:val="false"/>
          <w:i w:val="false"/>
          <w:color w:val="000000"/>
          <w:sz w:val="28"/>
        </w:rPr>
        <w:t>
      Запрещаются действия или бездействие субъектов рынка, занимающих доминирующее или монопольное положение, которые привели или приводят к ограничению доступа на соответствующий товарный рынок, недопущению, ограничению и устранению конкуренции и (или) ущемляют законные права потребителей, в том числе такие действия, как:</w:t>
      </w:r>
      <w:r>
        <w:br/>
      </w:r>
      <w:r>
        <w:rPr>
          <w:rFonts w:ascii="Times New Roman"/>
          <w:b w:val="false"/>
          <w:i w:val="false"/>
          <w:color w:val="000000"/>
          <w:sz w:val="28"/>
        </w:rPr>
        <w:t>
      1) установление, поддержание монопольно высоких (низких) или монопсонически низких цен;</w:t>
      </w:r>
      <w:r>
        <w:br/>
      </w:r>
      <w:r>
        <w:rPr>
          <w:rFonts w:ascii="Times New Roman"/>
          <w:b w:val="false"/>
          <w:i w:val="false"/>
          <w:color w:val="000000"/>
          <w:sz w:val="28"/>
        </w:rPr>
        <w:t>
      2) применение разных цен либо разных условий к равнозначным соглашениям с субъектами рынка без объективно оправданных на то причин;</w:t>
      </w:r>
      <w:r>
        <w:br/>
      </w:r>
      <w:r>
        <w:rPr>
          <w:rFonts w:ascii="Times New Roman"/>
          <w:b w:val="false"/>
          <w:i w:val="false"/>
          <w:color w:val="000000"/>
          <w:sz w:val="28"/>
        </w:rPr>
        <w:t>
      3) установление ограничений на перепродажу купленных у него товаров по территориальному признаку, кругу покупателей, условиям покупки, а также по количеству, цене;</w:t>
      </w:r>
      <w:r>
        <w:br/>
      </w:r>
      <w:r>
        <w:rPr>
          <w:rFonts w:ascii="Times New Roman"/>
          <w:b w:val="false"/>
          <w:i w:val="false"/>
          <w:color w:val="000000"/>
          <w:sz w:val="28"/>
        </w:rPr>
        <w:t>
      4) обусловливание либо навязывание заключения соглашения путем принятия субъектом рынка дополнительных обязательств, которые по своему содержанию или согласно обычаям делового оборота не касаются предмета этих соглашений;</w:t>
      </w:r>
      <w:r>
        <w:br/>
      </w:r>
      <w:r>
        <w:rPr>
          <w:rFonts w:ascii="Times New Roman"/>
          <w:b w:val="false"/>
          <w:i w:val="false"/>
          <w:color w:val="000000"/>
          <w:sz w:val="28"/>
        </w:rPr>
        <w:t>
      5) необоснованный отказ от заключения договора с отдельными покупателями при наличии возможности производства или реализации соответствующего товара либо уклонение, выразившееся в непредставлении ответа на заключение такого договора в срок, превышающий один месяц;</w:t>
      </w:r>
      <w:r>
        <w:br/>
      </w:r>
      <w:r>
        <w:rPr>
          <w:rFonts w:ascii="Times New Roman"/>
          <w:b w:val="false"/>
          <w:i w:val="false"/>
          <w:color w:val="000000"/>
          <w:sz w:val="28"/>
        </w:rPr>
        <w:t>
      6) обусловливание поставки товаров принятием ограничений при покупке товаров, произведенных либо реализуемых конкурентами;</w:t>
      </w:r>
      <w:r>
        <w:br/>
      </w:r>
      <w:r>
        <w:rPr>
          <w:rFonts w:ascii="Times New Roman"/>
          <w:b w:val="false"/>
          <w:i w:val="false"/>
          <w:color w:val="000000"/>
          <w:sz w:val="28"/>
        </w:rPr>
        <w:t>
      7) необоснованное сокращение объемов производства и (или) поставки или прекращение производства и (или) поставки товаров, на которые имеются спрос или заказы потребителей, при наличии возможности производства или поставки;</w:t>
      </w:r>
      <w:r>
        <w:br/>
      </w:r>
      <w:r>
        <w:rPr>
          <w:rFonts w:ascii="Times New Roman"/>
          <w:b w:val="false"/>
          <w:i w:val="false"/>
          <w:color w:val="000000"/>
          <w:sz w:val="28"/>
        </w:rPr>
        <w:t>
      8) изъятие товара из обращения, если результатом такого изъятия явилось повышение цены товара;</w:t>
      </w:r>
      <w:r>
        <w:br/>
      </w:r>
      <w:r>
        <w:rPr>
          <w:rFonts w:ascii="Times New Roman"/>
          <w:b w:val="false"/>
          <w:i w:val="false"/>
          <w:color w:val="000000"/>
          <w:sz w:val="28"/>
        </w:rPr>
        <w:t>
      9) навязывание контрагенту экономически или технологически необоснованных условий договора, невыгодных для него или не относящихся к предмету договора;</w:t>
      </w:r>
      <w:r>
        <w:br/>
      </w:r>
      <w:r>
        <w:rPr>
          <w:rFonts w:ascii="Times New Roman"/>
          <w:b w:val="false"/>
          <w:i w:val="false"/>
          <w:color w:val="000000"/>
          <w:sz w:val="28"/>
        </w:rPr>
        <w:t>
      10) создание препятствий доступу на товарный рынок или выходу из товарного рынка другим субъектам рынка.»;</w:t>
      </w:r>
      <w:r>
        <w:br/>
      </w:r>
      <w:r>
        <w:rPr>
          <w:rFonts w:ascii="Times New Roman"/>
          <w:b w:val="false"/>
          <w:i w:val="false"/>
          <w:color w:val="000000"/>
          <w:sz w:val="28"/>
        </w:rPr>
        <w:t>
      8) часть вторую пункта 3 статьи 31 изложить в следующей редакции:</w:t>
      </w:r>
      <w:r>
        <w:br/>
      </w:r>
      <w:r>
        <w:rPr>
          <w:rFonts w:ascii="Times New Roman"/>
          <w:b w:val="false"/>
          <w:i w:val="false"/>
          <w:color w:val="000000"/>
          <w:sz w:val="28"/>
        </w:rPr>
        <w:t>
      «Антимонопольный орган обязан в течение шестидесяти календарных дней с момента поступления ходатайства обследовать товарные рынки, на которых предполагается создать государственные предприятия, юридические лица, более пятидесяти процентов акций (долей) которых принадлежат государству, и аффилиированные с ними лица, подготовить заключение об уровне развития конкуренции на данных товарных рынках, в том числе о сроке присутствия государства в лице государственного предприятия, хозяйствующего товарищества и акционерного общества на данном товарном рынке и направить лицу, представившему ходатайство, обоснованное решение.»;</w:t>
      </w:r>
      <w:r>
        <w:br/>
      </w:r>
      <w:r>
        <w:rPr>
          <w:rFonts w:ascii="Times New Roman"/>
          <w:b w:val="false"/>
          <w:i w:val="false"/>
          <w:color w:val="000000"/>
          <w:sz w:val="28"/>
        </w:rPr>
        <w:t>
      9) статью 33 изложить в следующей редакции:</w:t>
      </w:r>
      <w:r>
        <w:br/>
      </w:r>
      <w:r>
        <w:rPr>
          <w:rFonts w:ascii="Times New Roman"/>
          <w:b w:val="false"/>
          <w:i w:val="false"/>
          <w:color w:val="000000"/>
          <w:sz w:val="28"/>
        </w:rPr>
        <w:t>
      «Статья 33. Антиконкурентные действия и соглашения</w:t>
      </w:r>
      <w:r>
        <w:br/>
      </w:r>
      <w:r>
        <w:rPr>
          <w:rFonts w:ascii="Times New Roman"/>
          <w:b w:val="false"/>
          <w:i w:val="false"/>
          <w:color w:val="000000"/>
          <w:sz w:val="28"/>
        </w:rPr>
        <w:t>
                  государственных органов</w:t>
      </w:r>
      <w:r>
        <w:br/>
      </w:r>
      <w:r>
        <w:rPr>
          <w:rFonts w:ascii="Times New Roman"/>
          <w:b w:val="false"/>
          <w:i w:val="false"/>
          <w:color w:val="000000"/>
          <w:sz w:val="28"/>
        </w:rPr>
        <w:t>
      1. Запрещаются и признаются недействительными полностью или частично в порядке, установленном законодательством Республики Казахстан, антиконкурентные действия государственных органов, выразившиеся в принятии актов либо решений, которые привели или могут привести к ограничению или устранению конкуренции или ущемлению законных прав потребителей, за исключением случаев, когда такие действия предусмотрены законодательством Республики Казахстан о конкуренции.</w:t>
      </w:r>
      <w:r>
        <w:br/>
      </w:r>
      <w:r>
        <w:rPr>
          <w:rFonts w:ascii="Times New Roman"/>
          <w:b w:val="false"/>
          <w:i w:val="false"/>
          <w:color w:val="000000"/>
          <w:sz w:val="28"/>
        </w:rPr>
        <w:t>
      2. Запрещаются соглашения между органами государственной власти, органами местного самоуправления, иными осуществляющими их функции органами или организациями или между ними и хозяйствующими субъектами (субъектами рынка), если такие соглашения приводят или могут привести к недопущению, ограничению или устранению конкуренции, за исключением случаев, предусмотренных международными соглашениями.»;</w:t>
      </w:r>
      <w:r>
        <w:br/>
      </w:r>
      <w:r>
        <w:rPr>
          <w:rFonts w:ascii="Times New Roman"/>
          <w:b w:val="false"/>
          <w:i w:val="false"/>
          <w:color w:val="000000"/>
          <w:sz w:val="28"/>
        </w:rPr>
        <w:t>
      10) статьи 34, 35, 36 исключить;</w:t>
      </w:r>
      <w:r>
        <w:br/>
      </w:r>
      <w:r>
        <w:rPr>
          <w:rFonts w:ascii="Times New Roman"/>
          <w:b w:val="false"/>
          <w:i w:val="false"/>
          <w:color w:val="000000"/>
          <w:sz w:val="28"/>
        </w:rPr>
        <w:t>
      11) подпункт 1) статьи 39 изложить в следующей редакции:</w:t>
      </w:r>
      <w:r>
        <w:br/>
      </w:r>
      <w:r>
        <w:rPr>
          <w:rFonts w:ascii="Times New Roman"/>
          <w:b w:val="false"/>
          <w:i w:val="false"/>
          <w:color w:val="000000"/>
          <w:sz w:val="28"/>
        </w:rPr>
        <w:t>
      «1) реализует государственную политику в области защиты конкуренции и ограничения монополистической деятельности»;</w:t>
      </w:r>
      <w:r>
        <w:br/>
      </w:r>
      <w:r>
        <w:rPr>
          <w:rFonts w:ascii="Times New Roman"/>
          <w:b w:val="false"/>
          <w:i w:val="false"/>
          <w:color w:val="000000"/>
          <w:sz w:val="28"/>
        </w:rPr>
        <w:t>
      подпункт 9) изложить в следующей редакции:</w:t>
      </w:r>
      <w:r>
        <w:br/>
      </w:r>
      <w:r>
        <w:rPr>
          <w:rFonts w:ascii="Times New Roman"/>
          <w:b w:val="false"/>
          <w:i w:val="false"/>
          <w:color w:val="000000"/>
          <w:sz w:val="28"/>
        </w:rPr>
        <w:t>
      «9) разрабатывает порядок включения и исключения субъектов рынка из реестра, занимающих доминирующее или монопольное положение.»;</w:t>
      </w:r>
      <w:r>
        <w:br/>
      </w:r>
      <w:r>
        <w:rPr>
          <w:rFonts w:ascii="Times New Roman"/>
          <w:b w:val="false"/>
          <w:i w:val="false"/>
          <w:color w:val="000000"/>
          <w:sz w:val="28"/>
        </w:rPr>
        <w:t>
      в подпункте 27) слово «Казахстан.» заменить словом «Казахстан;»;</w:t>
      </w:r>
      <w:r>
        <w:br/>
      </w:r>
      <w:r>
        <w:rPr>
          <w:rFonts w:ascii="Times New Roman"/>
          <w:b w:val="false"/>
          <w:i w:val="false"/>
          <w:color w:val="000000"/>
          <w:sz w:val="28"/>
        </w:rPr>
        <w:t>
      дополнить подпунктом 28) следующего содержания:</w:t>
      </w:r>
      <w:r>
        <w:br/>
      </w:r>
      <w:r>
        <w:rPr>
          <w:rFonts w:ascii="Times New Roman"/>
          <w:b w:val="false"/>
          <w:i w:val="false"/>
          <w:color w:val="000000"/>
          <w:sz w:val="28"/>
        </w:rPr>
        <w:t>
      «28) обеспечивает информационную открытость проводимой конкурентной политики, в том числе посредством размещения сведений о деятельности антимонопольного органа в средствах массовой информации и на интернет-ресурсе антимонопольного органа.»;</w:t>
      </w:r>
      <w:r>
        <w:br/>
      </w:r>
      <w:r>
        <w:rPr>
          <w:rFonts w:ascii="Times New Roman"/>
          <w:b w:val="false"/>
          <w:i w:val="false"/>
          <w:color w:val="000000"/>
          <w:sz w:val="28"/>
        </w:rPr>
        <w:t>
      12) дополнить статьей 40-1 следующего содержания:</w:t>
      </w:r>
      <w:r>
        <w:br/>
      </w:r>
      <w:r>
        <w:rPr>
          <w:rFonts w:ascii="Times New Roman"/>
          <w:b w:val="false"/>
          <w:i w:val="false"/>
          <w:color w:val="000000"/>
          <w:sz w:val="28"/>
        </w:rPr>
        <w:t>
      «Статья 40-1. Формирование и ведение реестра</w:t>
      </w:r>
      <w:r>
        <w:br/>
      </w:r>
      <w:r>
        <w:rPr>
          <w:rFonts w:ascii="Times New Roman"/>
          <w:b w:val="false"/>
          <w:i w:val="false"/>
          <w:color w:val="000000"/>
          <w:sz w:val="28"/>
        </w:rPr>
        <w:t>
      1. Утверждение реестра и внесение в него изменений осуществляются по решению Правления антимонопольного органа.</w:t>
      </w:r>
      <w:r>
        <w:br/>
      </w:r>
      <w:r>
        <w:rPr>
          <w:rFonts w:ascii="Times New Roman"/>
          <w:b w:val="false"/>
          <w:i w:val="false"/>
          <w:color w:val="000000"/>
          <w:sz w:val="28"/>
        </w:rPr>
        <w:t>
      2. Реестр утверждается по форме, определяемой антимонопольным органом.</w:t>
      </w:r>
      <w:r>
        <w:br/>
      </w:r>
      <w:r>
        <w:rPr>
          <w:rFonts w:ascii="Times New Roman"/>
          <w:b w:val="false"/>
          <w:i w:val="false"/>
          <w:color w:val="000000"/>
          <w:sz w:val="28"/>
        </w:rPr>
        <w:t>
      3. В случае принятия решения Правлением антимонопольного органа о включении (исключении) субъектов рынка в реестр, субъекту рынка, занимающему доминирующее или монопольное положение на данном рынке в течение десяти рабочих дней с момента принятия решения Правлением антимонопольного органа о включении (исключении) субъектов рынка в реестр, направляется выписка из реестра.</w:t>
      </w:r>
      <w:r>
        <w:br/>
      </w:r>
      <w:r>
        <w:rPr>
          <w:rFonts w:ascii="Times New Roman"/>
          <w:b w:val="false"/>
          <w:i w:val="false"/>
          <w:color w:val="000000"/>
          <w:sz w:val="28"/>
        </w:rPr>
        <w:t>
      4. Группа лиц включается в реестр как один субъект рынка, и при этом указываются все юридические лица, входящие в группу лиц, оказывающие деятельность на соответствующем товарном рынке.</w:t>
      </w:r>
      <w:r>
        <w:br/>
      </w:r>
      <w:r>
        <w:rPr>
          <w:rFonts w:ascii="Times New Roman"/>
          <w:b w:val="false"/>
          <w:i w:val="false"/>
          <w:color w:val="000000"/>
          <w:sz w:val="28"/>
        </w:rPr>
        <w:t>
      5. Включение и исключение субъектов рынка из реестра, занимающих доминирующее или монопольное положение, осуществляются в порядке, определенном Правительством Республики Казахстан.»;</w:t>
      </w:r>
      <w:r>
        <w:br/>
      </w:r>
      <w:r>
        <w:rPr>
          <w:rFonts w:ascii="Times New Roman"/>
          <w:b w:val="false"/>
          <w:i w:val="false"/>
          <w:color w:val="000000"/>
          <w:sz w:val="28"/>
        </w:rPr>
        <w:t>
      13) подпункт 7) пункта 1 статьи 41 исключить;</w:t>
      </w:r>
      <w:r>
        <w:br/>
      </w:r>
      <w:r>
        <w:rPr>
          <w:rFonts w:ascii="Times New Roman"/>
          <w:b w:val="false"/>
          <w:i w:val="false"/>
          <w:color w:val="000000"/>
          <w:sz w:val="28"/>
        </w:rPr>
        <w:t>
      14) заголовок главы 7 изложить в следующей редакции:</w:t>
      </w:r>
      <w:r>
        <w:br/>
      </w:r>
      <w:r>
        <w:rPr>
          <w:rFonts w:ascii="Times New Roman"/>
          <w:b w:val="false"/>
          <w:i w:val="false"/>
          <w:color w:val="000000"/>
          <w:sz w:val="28"/>
        </w:rPr>
        <w:t>
      «Глава 7. Взаимодействие антимонопольного органа с регулирующими, правоохранительными органами и антимонопольными  органами других государств»;</w:t>
      </w:r>
      <w:r>
        <w:br/>
      </w:r>
      <w:r>
        <w:rPr>
          <w:rFonts w:ascii="Times New Roman"/>
          <w:b w:val="false"/>
          <w:i w:val="false"/>
          <w:color w:val="000000"/>
          <w:sz w:val="28"/>
        </w:rPr>
        <w:t>
      15) дополнить статьей 44-1 следующего содержания:</w:t>
      </w:r>
      <w:r>
        <w:br/>
      </w:r>
      <w:r>
        <w:rPr>
          <w:rFonts w:ascii="Times New Roman"/>
          <w:b w:val="false"/>
          <w:i w:val="false"/>
          <w:color w:val="000000"/>
          <w:sz w:val="28"/>
        </w:rPr>
        <w:t>
      «Статья 44-1. Взаимодействие антимонопольного органа с</w:t>
      </w:r>
      <w:r>
        <w:br/>
      </w:r>
      <w:r>
        <w:rPr>
          <w:rFonts w:ascii="Times New Roman"/>
          <w:b w:val="false"/>
          <w:i w:val="false"/>
          <w:color w:val="000000"/>
          <w:sz w:val="28"/>
        </w:rPr>
        <w:t>
                    антимонопольными органами других государств</w:t>
      </w:r>
      <w:r>
        <w:br/>
      </w:r>
      <w:r>
        <w:rPr>
          <w:rFonts w:ascii="Times New Roman"/>
          <w:b w:val="false"/>
          <w:i w:val="false"/>
          <w:color w:val="000000"/>
          <w:sz w:val="28"/>
        </w:rPr>
        <w:t>
      1. В рамках Единого экономического пространства антимонопольные органы стран Таможенного союза осуществляют взаимодействие, в том числе путем направления уведомлений, запросов о представлении информации, проведения консультаций, информирования о расследованиях.</w:t>
      </w:r>
      <w:r>
        <w:br/>
      </w:r>
      <w:r>
        <w:rPr>
          <w:rFonts w:ascii="Times New Roman"/>
          <w:b w:val="false"/>
          <w:i w:val="false"/>
          <w:color w:val="000000"/>
          <w:sz w:val="28"/>
        </w:rPr>
        <w:t>
      2. В случае, если антимонопольный орган Республики Казахстан является членом в иных международных организациях, то в рамках участия в организациях антимонопольный орган вправе направлять запросы и представлять информацию по запросам антимонопольных органов иных государств.»;</w:t>
      </w:r>
      <w:r>
        <w:br/>
      </w:r>
      <w:r>
        <w:rPr>
          <w:rFonts w:ascii="Times New Roman"/>
          <w:b w:val="false"/>
          <w:i w:val="false"/>
          <w:color w:val="000000"/>
          <w:sz w:val="28"/>
        </w:rPr>
        <w:t>
      16) статьи 49, 50 и 51 Закона изложить в следующей редакции:</w:t>
      </w:r>
      <w:r>
        <w:br/>
      </w:r>
      <w:r>
        <w:rPr>
          <w:rFonts w:ascii="Times New Roman"/>
          <w:b w:val="false"/>
          <w:i w:val="false"/>
          <w:color w:val="000000"/>
          <w:sz w:val="28"/>
        </w:rPr>
        <w:t>
      «Статья 49. Государственный контроль за</w:t>
      </w:r>
      <w:r>
        <w:br/>
      </w:r>
      <w:r>
        <w:rPr>
          <w:rFonts w:ascii="Times New Roman"/>
          <w:b w:val="false"/>
          <w:i w:val="false"/>
          <w:color w:val="000000"/>
          <w:sz w:val="28"/>
        </w:rPr>
        <w:t>
                  экономической концентрацией</w:t>
      </w:r>
      <w:r>
        <w:br/>
      </w:r>
      <w:r>
        <w:rPr>
          <w:rFonts w:ascii="Times New Roman"/>
          <w:b w:val="false"/>
          <w:i w:val="false"/>
          <w:color w:val="000000"/>
          <w:sz w:val="28"/>
        </w:rPr>
        <w:t>
      1. В целях предотвращения возникновения или усиления доминирующего или монопольного положения и (или) ограничения конкуренции антимонопольный орган осуществляет государственный контроль за экономической концентрацией, выражающийся в предварительном получении согласия антимонопольного органа на осуществление сделок (действий), указанных в подпунктах 1), 2) и 3)пункта 1 статьей 50 настоящего Закона, либо его уведомлении о сделках, указанных в подпунктах 4) и 5) пункта 1 статьи 50 настоящего Закона.</w:t>
      </w:r>
      <w:r>
        <w:br/>
      </w:r>
      <w:r>
        <w:rPr>
          <w:rFonts w:ascii="Times New Roman"/>
          <w:b w:val="false"/>
          <w:i w:val="false"/>
          <w:color w:val="000000"/>
          <w:sz w:val="28"/>
        </w:rPr>
        <w:t>
      2. Субъекты рынка, намеревающиеся совершить либо совершившие экономическую концентрацию, обращаются в антимонопольный орган с ходатайством о предоставлении согласия на экономическую концентрацию или уведомляют антимонопольный орган о совершенной экономической концентрации в порядке, предусмотренном настоящим Законом.</w:t>
      </w:r>
      <w:r>
        <w:br/>
      </w:r>
      <w:r>
        <w:rPr>
          <w:rFonts w:ascii="Times New Roman"/>
          <w:b w:val="false"/>
          <w:i w:val="false"/>
          <w:color w:val="000000"/>
          <w:sz w:val="28"/>
        </w:rPr>
        <w:t>
      3. В случае, если экономическая концентрация проводится с применением конкурсных процедур (аукционы, тендеры, конкурсы), ходатайство может представляться как до начала конкурсной процедуры, так и после, но не позднее тридцати дней с даты объявления победителя, если иное не предусмотрено законодательством Республики Казахстан.</w:t>
      </w:r>
      <w:r>
        <w:br/>
      </w:r>
      <w:r>
        <w:rPr>
          <w:rFonts w:ascii="Times New Roman"/>
          <w:b w:val="false"/>
          <w:i w:val="false"/>
          <w:color w:val="000000"/>
          <w:sz w:val="28"/>
        </w:rPr>
        <w:t>
      4. Государственная регистрация, перерегистрация субъектов рынка, а также прав на недвижимое имущество, в случаях, предусмотренных подпунктами 1) и 3) пункта 1 статьи 50 настоящего Закона, осуществляются регистрирующим органом с согласия антимонопольного органа.</w:t>
      </w:r>
      <w:r>
        <w:br/>
      </w:r>
      <w:r>
        <w:rPr>
          <w:rFonts w:ascii="Times New Roman"/>
          <w:b w:val="false"/>
          <w:i w:val="false"/>
          <w:color w:val="000000"/>
          <w:sz w:val="28"/>
        </w:rPr>
        <w:t>
      5. Экономическая концентрация, совершенная без согласия антимонопольного органа, которая привела к установлению или усилению доминирующего или монопольного положения субъекта рынка или группы лиц и (или) ограничению конкуренции, может быть признана судом недействительной по иску антимонопольного органа.</w:t>
      </w:r>
      <w:r>
        <w:br/>
      </w:r>
      <w:r>
        <w:rPr>
          <w:rFonts w:ascii="Times New Roman"/>
          <w:b w:val="false"/>
          <w:i w:val="false"/>
          <w:color w:val="000000"/>
          <w:sz w:val="28"/>
        </w:rPr>
        <w:t>
      Государственная регистрация, перерегистрация субъекта рынка, прав на недвижимое имущество, осуществленные в нарушение настоящей статьи, могут быть признаны в судебном порядке незаконными и отменяются по иску антимонопольного органа.»;</w:t>
      </w:r>
      <w:r>
        <w:br/>
      </w:r>
      <w:r>
        <w:rPr>
          <w:rFonts w:ascii="Times New Roman"/>
          <w:b w:val="false"/>
          <w:i w:val="false"/>
          <w:color w:val="000000"/>
          <w:sz w:val="28"/>
        </w:rPr>
        <w:t>
      Статья 50. Экономическая концентрация</w:t>
      </w:r>
      <w:r>
        <w:br/>
      </w:r>
      <w:r>
        <w:rPr>
          <w:rFonts w:ascii="Times New Roman"/>
          <w:b w:val="false"/>
          <w:i w:val="false"/>
          <w:color w:val="000000"/>
          <w:sz w:val="28"/>
        </w:rPr>
        <w:t>
      1. Экономической концентрацией признаются:</w:t>
      </w:r>
      <w:r>
        <w:br/>
      </w:r>
      <w:r>
        <w:rPr>
          <w:rFonts w:ascii="Times New Roman"/>
          <w:b w:val="false"/>
          <w:i w:val="false"/>
          <w:color w:val="000000"/>
          <w:sz w:val="28"/>
        </w:rPr>
        <w:t>
      1) реорганизация субъекта рынка путем слияния или присоединения;</w:t>
      </w:r>
      <w:r>
        <w:br/>
      </w:r>
      <w:r>
        <w:rPr>
          <w:rFonts w:ascii="Times New Roman"/>
          <w:b w:val="false"/>
          <w:i w:val="false"/>
          <w:color w:val="000000"/>
          <w:sz w:val="28"/>
        </w:rPr>
        <w:t>
      2) приобретение лицом (группой лиц) голосующих акций (долей участия, паев) в уставном капитале субъекта рынка, при котором такое лицо (группа лиц) получает право распоряжаться более чем двадцатью пятью процентами указанных акций (долей участия, паев), если до приобретения такое лицо (группа лиц) не распоряжалось акциями (долями участия, паями) данного субъекта рынка или распоряжалось двадцатью пятью или менее процентами голосующих акций (долей участия, паев) в уставном капитале указанного субъекта рынка;</w:t>
      </w:r>
      <w:r>
        <w:br/>
      </w:r>
      <w:r>
        <w:rPr>
          <w:rFonts w:ascii="Times New Roman"/>
          <w:b w:val="false"/>
          <w:i w:val="false"/>
          <w:color w:val="000000"/>
          <w:sz w:val="28"/>
        </w:rPr>
        <w:t>
      3) получение в собственность, владение и пользование, в том числе в счет оплаты (передачи) уставного капитала, субъектом рынка (группой лиц) основных производственных средств и (или) нематериальных активов другого субъекта рынка, если балансовая стоимость имущества, составляющего предмет сделки (взаимосвязанных сделок), превышает десять процентов балансовой стоимости основных производственных средств и нематериальных активов субъекта рынка, отчуждающего или передающего имущество;</w:t>
      </w:r>
      <w:r>
        <w:br/>
      </w:r>
      <w:r>
        <w:rPr>
          <w:rFonts w:ascii="Times New Roman"/>
          <w:b w:val="false"/>
          <w:i w:val="false"/>
          <w:color w:val="000000"/>
          <w:sz w:val="28"/>
        </w:rPr>
        <w:t>
      4) приобретение субъектом рынка прав (в том числе на основании договора о доверительном управлении, договора о совместной деятельности, договора поручения), позволяющих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w:t>
      </w:r>
      <w:r>
        <w:br/>
      </w:r>
      <w:r>
        <w:rPr>
          <w:rFonts w:ascii="Times New Roman"/>
          <w:b w:val="false"/>
          <w:i w:val="false"/>
          <w:color w:val="000000"/>
          <w:sz w:val="28"/>
        </w:rPr>
        <w:t>
      5) участие одних и тех же физических лиц в исполнительных органах, советах директоров, наблюдательных советах или других органах управления двух и более субъектов рынка при условии определения указанными физическими лицами в данных субъектах условий ведения их предпринимательской деятельности.</w:t>
      </w:r>
      <w:r>
        <w:br/>
      </w:r>
      <w:r>
        <w:rPr>
          <w:rFonts w:ascii="Times New Roman"/>
          <w:b w:val="false"/>
          <w:i w:val="false"/>
          <w:color w:val="000000"/>
          <w:sz w:val="28"/>
        </w:rPr>
        <w:t>
      2. Экономической концентрацией не признаются:</w:t>
      </w:r>
      <w:r>
        <w:br/>
      </w:r>
      <w:r>
        <w:rPr>
          <w:rFonts w:ascii="Times New Roman"/>
          <w:b w:val="false"/>
          <w:i w:val="false"/>
          <w:color w:val="000000"/>
          <w:sz w:val="28"/>
        </w:rPr>
        <w:t>
      1) приобретение акций (долей участия, паев) субъекта рынка финансовыми организациями, если это приобретение осуществляется в целях их последующей перепродажи при условии, что указанная организация не принимает участия в голосовании в органах управления субъекта рынка;</w:t>
      </w:r>
      <w:r>
        <w:br/>
      </w:r>
      <w:r>
        <w:rPr>
          <w:rFonts w:ascii="Times New Roman"/>
          <w:b w:val="false"/>
          <w:i w:val="false"/>
          <w:color w:val="000000"/>
          <w:sz w:val="28"/>
        </w:rPr>
        <w:t>
      2) назначение реабилитационного или конкурсного управляющего, временной администрации (временного администратора);</w:t>
      </w:r>
      <w:r>
        <w:br/>
      </w:r>
      <w:r>
        <w:rPr>
          <w:rFonts w:ascii="Times New Roman"/>
          <w:b w:val="false"/>
          <w:i w:val="false"/>
          <w:color w:val="000000"/>
          <w:sz w:val="28"/>
        </w:rPr>
        <w:t>
      3) осуществление сделок, указанных в пункте 1 настоящей статьи, если такая сделка происходит внутри одной группы лиц.</w:t>
      </w:r>
      <w:r>
        <w:br/>
      </w:r>
      <w:r>
        <w:rPr>
          <w:rFonts w:ascii="Times New Roman"/>
          <w:b w:val="false"/>
          <w:i w:val="false"/>
          <w:color w:val="000000"/>
          <w:sz w:val="28"/>
        </w:rPr>
        <w:t>
      3. Согласие антимонопольного органа на осуществление сделок, указанных в подпунктах 1), 2) и 3) пункта 1 статьи 50 настоящего Закона, либо его уведомление о сделках, указанных подпунктами 4) и  5) пункта 1 статьи 50 настоящего Закона, требуются в случаях, если совокупная балансовая стоимость активов реорганизуемых субъектов рынка (группы лиц) или приобретателя (группы лиц), а также субъекта рынка, акции (доли участия, паи) с правом голоса, в уставном капитале которого приобретаются, или их совокупный объем реализации товаров за последний финансовый год превышает десятимиллионнократный размер месячного расчетного показателя, действующего на дату подачи ходатайства, или одним из лиц, участвующих в сделке, является субъект рынка, занимающий доминирующее или монопольное положение на соответствующем товарном рынке.</w:t>
      </w:r>
      <w:r>
        <w:br/>
      </w:r>
      <w:r>
        <w:rPr>
          <w:rFonts w:ascii="Times New Roman"/>
          <w:b w:val="false"/>
          <w:i w:val="false"/>
          <w:color w:val="000000"/>
          <w:sz w:val="28"/>
        </w:rPr>
        <w:t>
      Согласие на экономическую концентрацию с участием финансовых организаций осуществляется, если стоимость активов либо величина собственного капитала финансовой организации превышают размеры, установленные антимонопольным органом совместно с государственным органом, осуществляющим регулирование и надзор финансового рынка и финансовых организаций.</w:t>
      </w:r>
      <w:r>
        <w:br/>
      </w:r>
      <w:r>
        <w:rPr>
          <w:rFonts w:ascii="Times New Roman"/>
          <w:b w:val="false"/>
          <w:i w:val="false"/>
          <w:color w:val="000000"/>
          <w:sz w:val="28"/>
        </w:rPr>
        <w:t>
      4. Антимонопольный орган на основании анализа соответствующих товарных рынков вправе устанавливать более высокие размеры стоимости активов и объемы реализации товаров для данных рынков, при которых необходимо согласие антимонопольного органа на осуществление сделок, указанных в настоящей статье.</w:t>
      </w:r>
      <w:r>
        <w:br/>
      </w:r>
      <w:r>
        <w:rPr>
          <w:rFonts w:ascii="Times New Roman"/>
          <w:b w:val="false"/>
          <w:i w:val="false"/>
          <w:color w:val="000000"/>
          <w:sz w:val="28"/>
        </w:rPr>
        <w:t>
      5. Совокупный объем реализации товаров в соответствии с пунктом 3 настоящей статьи определяется как сумма дохода (выручки) от реализации товаров за последний финансовый год, предшествовавший подаче ходатайства о предоставлении разрешения на экономическую концентрацию, за вычетом суммы налога на добавленную стоимость и акциза.</w:t>
      </w:r>
      <w:r>
        <w:br/>
      </w:r>
      <w:r>
        <w:rPr>
          <w:rFonts w:ascii="Times New Roman"/>
          <w:b w:val="false"/>
          <w:i w:val="false"/>
          <w:color w:val="000000"/>
          <w:sz w:val="28"/>
        </w:rPr>
        <w:t>
      В случае, если субъект рынка осуществлял деятельность менее одного года, объем реализации товаров определяется за период деятельности субъекта рынка.</w:t>
      </w:r>
      <w:r>
        <w:br/>
      </w:r>
      <w:r>
        <w:rPr>
          <w:rFonts w:ascii="Times New Roman"/>
          <w:b w:val="false"/>
          <w:i w:val="false"/>
          <w:color w:val="000000"/>
          <w:sz w:val="28"/>
        </w:rPr>
        <w:t>
      6. В случае осуществления сделок, предусмотренных подпунктами </w:t>
      </w:r>
      <w:r>
        <w:rPr>
          <w:rFonts w:ascii="Times New Roman"/>
          <w:b w:val="false"/>
          <w:i w:val="false"/>
          <w:color w:val="000000"/>
          <w:sz w:val="28"/>
        </w:rPr>
        <w:t>1</w:t>
      </w:r>
      <w:r>
        <w:rPr>
          <w:rFonts w:ascii="Times New Roman"/>
          <w:b w:val="false"/>
          <w:i w:val="false"/>
          <w:color w:val="000000"/>
          <w:sz w:val="28"/>
        </w:rPr>
        <w:t>, 2) и 3) пункта 1 статьи 50 настоящего Закона, требуется предварительное согласие антимонопольного органа.</w:t>
      </w:r>
      <w:r>
        <w:br/>
      </w:r>
      <w:r>
        <w:rPr>
          <w:rFonts w:ascii="Times New Roman"/>
          <w:b w:val="false"/>
          <w:i w:val="false"/>
          <w:color w:val="000000"/>
          <w:sz w:val="28"/>
        </w:rPr>
        <w:t>
      В случае осуществления сделок, предусмотренных подпунктами 4) и  5) пункта 1 статьи 50 настоящего Закона, антимонопольный орган должен быть уведомлен не позднее чем через сорок пять дней после даты заключения сделки.</w:t>
      </w:r>
      <w:r>
        <w:br/>
      </w:r>
      <w:r>
        <w:rPr>
          <w:rFonts w:ascii="Times New Roman"/>
          <w:b w:val="false"/>
          <w:i w:val="false"/>
          <w:color w:val="000000"/>
          <w:sz w:val="28"/>
        </w:rPr>
        <w:t>
      Статья 51. Лица, подающие ходатайства об осуществлении</w:t>
      </w:r>
      <w:r>
        <w:br/>
      </w:r>
      <w:r>
        <w:rPr>
          <w:rFonts w:ascii="Times New Roman"/>
          <w:b w:val="false"/>
          <w:i w:val="false"/>
          <w:color w:val="000000"/>
          <w:sz w:val="28"/>
        </w:rPr>
        <w:t>
                 экономической концентрации</w:t>
      </w:r>
      <w:r>
        <w:br/>
      </w:r>
      <w:r>
        <w:rPr>
          <w:rFonts w:ascii="Times New Roman"/>
          <w:b w:val="false"/>
          <w:i w:val="false"/>
          <w:color w:val="000000"/>
          <w:sz w:val="28"/>
        </w:rPr>
        <w:t>
      1. В случаях, предусмотренных подпунктом 1) пункта 1 статьи 50 настоящего Закона, ходатайство подается в антимонопольный орган лицом, принимающим соответствующее решение, или учредителями субъекта рынка.</w:t>
      </w:r>
      <w:r>
        <w:br/>
      </w:r>
      <w:r>
        <w:rPr>
          <w:rFonts w:ascii="Times New Roman"/>
          <w:b w:val="false"/>
          <w:i w:val="false"/>
          <w:color w:val="000000"/>
          <w:sz w:val="28"/>
        </w:rPr>
        <w:t>
      2. Ходатайство об осуществлении экономической концентрации, указанной в подпунктах 2) и 3) пункта 1 статьи 50 настоящего Закона, подается в антимонопольный орган лицом, приобретающим акции (доли участия, паи), основные производственные средства, нематериальные активы или соответствующие права.</w:t>
      </w:r>
      <w:r>
        <w:br/>
      </w:r>
      <w:r>
        <w:rPr>
          <w:rFonts w:ascii="Times New Roman"/>
          <w:b w:val="false"/>
          <w:i w:val="false"/>
          <w:color w:val="000000"/>
          <w:sz w:val="28"/>
        </w:rPr>
        <w:t>
      3. Если стороной сделок, указанных в подпунктах 1), 2) и 3)пункта 1 статьи 50 настоящего Закона, выступают несколько лиц, то ходатайство может подаваться одним лицом от имени остальных участников сделки. В ходатайстве указывается лицо, уполномоченное для представления в антимонопольном органе интересов лиц, принявших решение о совершении экономической концентрации.»;</w:t>
      </w:r>
      <w:r>
        <w:br/>
      </w:r>
      <w:r>
        <w:rPr>
          <w:rFonts w:ascii="Times New Roman"/>
          <w:b w:val="false"/>
          <w:i w:val="false"/>
          <w:color w:val="000000"/>
          <w:sz w:val="28"/>
        </w:rPr>
        <w:t>
      17) статьи 53, 54 изложить в следующей редакции:</w:t>
      </w:r>
      <w:r>
        <w:br/>
      </w:r>
      <w:r>
        <w:rPr>
          <w:rFonts w:ascii="Times New Roman"/>
          <w:b w:val="false"/>
          <w:i w:val="false"/>
          <w:color w:val="000000"/>
          <w:sz w:val="28"/>
        </w:rPr>
        <w:t>
      «Статья 53 Документация, прилагаемая к ходатайству</w:t>
      </w:r>
      <w:r>
        <w:br/>
      </w:r>
      <w:r>
        <w:rPr>
          <w:rFonts w:ascii="Times New Roman"/>
          <w:b w:val="false"/>
          <w:i w:val="false"/>
          <w:color w:val="000000"/>
          <w:sz w:val="28"/>
        </w:rPr>
        <w:t>
                 о согласии на экономическую концентрацию</w:t>
      </w:r>
      <w:r>
        <w:br/>
      </w:r>
      <w:r>
        <w:rPr>
          <w:rFonts w:ascii="Times New Roman"/>
          <w:b w:val="false"/>
          <w:i w:val="false"/>
          <w:color w:val="000000"/>
          <w:sz w:val="28"/>
        </w:rPr>
        <w:t>
      1. Документация, необходимая для представления в антимонопольный орган ходатайства о согласии на экономическую концентрацию, предусмотренную подпунктом 1) пункта 1 статьи 50 настоящего Закона, включает:</w:t>
      </w:r>
      <w:r>
        <w:br/>
      </w:r>
      <w:r>
        <w:rPr>
          <w:rFonts w:ascii="Times New Roman"/>
          <w:b w:val="false"/>
          <w:i w:val="false"/>
          <w:color w:val="000000"/>
          <w:sz w:val="28"/>
        </w:rPr>
        <w:t>
      1) проект решения лица или уполномоченного органа о реорганизации субъекта рынка;</w:t>
      </w:r>
      <w:r>
        <w:br/>
      </w:r>
      <w:r>
        <w:rPr>
          <w:rFonts w:ascii="Times New Roman"/>
          <w:b w:val="false"/>
          <w:i w:val="false"/>
          <w:color w:val="000000"/>
          <w:sz w:val="28"/>
        </w:rPr>
        <w:t>
      2) обоснование цели реорганизации субъекта рынка, включая планируемые изменения в видах деятельности или географии их деловых операций;</w:t>
      </w:r>
      <w:r>
        <w:br/>
      </w:r>
      <w:r>
        <w:rPr>
          <w:rFonts w:ascii="Times New Roman"/>
          <w:b w:val="false"/>
          <w:i w:val="false"/>
          <w:color w:val="000000"/>
          <w:sz w:val="28"/>
        </w:rPr>
        <w:t>
      3) утвержденный устав и учредительный договор создаваемого субъекта рынка или их проекты;</w:t>
      </w:r>
      <w:r>
        <w:br/>
      </w:r>
      <w:r>
        <w:rPr>
          <w:rFonts w:ascii="Times New Roman"/>
          <w:b w:val="false"/>
          <w:i w:val="false"/>
          <w:color w:val="000000"/>
          <w:sz w:val="28"/>
        </w:rPr>
        <w:t>
      4) перечень сведений и условий передачи имущества, передаваемого создаваемому субъекту рынка;</w:t>
      </w:r>
      <w:r>
        <w:br/>
      </w:r>
      <w:r>
        <w:rPr>
          <w:rFonts w:ascii="Times New Roman"/>
          <w:b w:val="false"/>
          <w:i w:val="false"/>
          <w:color w:val="000000"/>
          <w:sz w:val="28"/>
        </w:rPr>
        <w:t>
      5) по каждому из реорганизуемых субъектов рынка, а также по каждому субъекту рынка, входящему с реорганизуемыми субъектами рынка в одну группу лиц, указываются:</w:t>
      </w:r>
      <w:r>
        <w:br/>
      </w:r>
      <w:r>
        <w:rPr>
          <w:rFonts w:ascii="Times New Roman"/>
          <w:b w:val="false"/>
          <w:i w:val="false"/>
          <w:color w:val="000000"/>
          <w:sz w:val="28"/>
        </w:rPr>
        <w:t>
      наименование, организационно-правовая форма, юридический и фактический адреса, форма участия;</w:t>
      </w:r>
      <w:r>
        <w:br/>
      </w:r>
      <w:r>
        <w:rPr>
          <w:rFonts w:ascii="Times New Roman"/>
          <w:b w:val="false"/>
          <w:i w:val="false"/>
          <w:color w:val="000000"/>
          <w:sz w:val="28"/>
        </w:rPr>
        <w:t>
      величина уставного капитала и доля участия;</w:t>
      </w:r>
      <w:r>
        <w:br/>
      </w:r>
      <w:r>
        <w:rPr>
          <w:rFonts w:ascii="Times New Roman"/>
          <w:b w:val="false"/>
          <w:i w:val="false"/>
          <w:color w:val="000000"/>
          <w:sz w:val="28"/>
        </w:rPr>
        <w:t>
      виды акций;</w:t>
      </w:r>
      <w:r>
        <w:br/>
      </w:r>
      <w:r>
        <w:rPr>
          <w:rFonts w:ascii="Times New Roman"/>
          <w:b w:val="false"/>
          <w:i w:val="false"/>
          <w:color w:val="000000"/>
          <w:sz w:val="28"/>
        </w:rPr>
        <w:t>
      для физического лица - данные документа, удостоверяющего его личность, сведения о гражданстве, а также адрес места жительства;</w:t>
      </w:r>
      <w:r>
        <w:br/>
      </w:r>
      <w:r>
        <w:rPr>
          <w:rFonts w:ascii="Times New Roman"/>
          <w:b w:val="false"/>
          <w:i w:val="false"/>
          <w:color w:val="000000"/>
          <w:sz w:val="28"/>
        </w:rPr>
        <w:t>
      6) список членов исполнительного органа, совета директоров (наблюдательного совета) с указанием должности, являющихся также членами исполнительного органа, совета директоров (наблюдательного совета) других субъектов рынка;</w:t>
      </w:r>
      <w:r>
        <w:br/>
      </w:r>
      <w:r>
        <w:rPr>
          <w:rFonts w:ascii="Times New Roman"/>
          <w:b w:val="false"/>
          <w:i w:val="false"/>
          <w:color w:val="000000"/>
          <w:sz w:val="28"/>
        </w:rPr>
        <w:t>
      7) объем производства и реализации товаров, экспорта и импорта товаров в Республику Казахстан, производимых и реализуемых реорганизуемыми субъектами рынка;</w:t>
      </w:r>
      <w:r>
        <w:br/>
      </w:r>
      <w:r>
        <w:rPr>
          <w:rFonts w:ascii="Times New Roman"/>
          <w:b w:val="false"/>
          <w:i w:val="false"/>
          <w:color w:val="000000"/>
          <w:sz w:val="28"/>
        </w:rPr>
        <w:t>
      8) объем производства и реализации, экспорта и импорта в Республику Казахстан тех же или взаимозаменяемых товаров, производимых или реализуемых субъектами рынка, входящими в одну группу лиц с реорганизуемыми субъектами рынка;</w:t>
      </w:r>
      <w:r>
        <w:br/>
      </w:r>
      <w:r>
        <w:rPr>
          <w:rFonts w:ascii="Times New Roman"/>
          <w:b w:val="false"/>
          <w:i w:val="false"/>
          <w:color w:val="000000"/>
          <w:sz w:val="28"/>
        </w:rPr>
        <w:t>
      9) прогноз производства и реализации тех же или взаимозаменяемых товаров в результате совершения данной сделки.</w:t>
      </w:r>
      <w:r>
        <w:br/>
      </w:r>
      <w:r>
        <w:rPr>
          <w:rFonts w:ascii="Times New Roman"/>
          <w:b w:val="false"/>
          <w:i w:val="false"/>
          <w:color w:val="000000"/>
          <w:sz w:val="28"/>
        </w:rPr>
        <w:t>
      2. Перечень документов и сведений, необходимых для подачи в антимонопольный орган ходатайства о согласии на экономическую концентрацию, предусмотренной подпунктом 2) пункта 1 статьи 50 настоящего Закона:</w:t>
      </w:r>
      <w:r>
        <w:br/>
      </w:r>
      <w:r>
        <w:rPr>
          <w:rFonts w:ascii="Times New Roman"/>
          <w:b w:val="false"/>
          <w:i w:val="false"/>
          <w:color w:val="000000"/>
          <w:sz w:val="28"/>
        </w:rPr>
        <w:t>
      1) договор или проект договора либо иной документ, подтверждающий совершение сделки;</w:t>
      </w:r>
      <w:r>
        <w:br/>
      </w:r>
      <w:r>
        <w:rPr>
          <w:rFonts w:ascii="Times New Roman"/>
          <w:b w:val="false"/>
          <w:i w:val="false"/>
          <w:color w:val="000000"/>
          <w:sz w:val="28"/>
        </w:rPr>
        <w:t>
      2) по приобретателю и по каждому субъекту рынка, входящему с приобретателем в одну группу лиц, указываются:</w:t>
      </w:r>
      <w:r>
        <w:br/>
      </w:r>
      <w:r>
        <w:rPr>
          <w:rFonts w:ascii="Times New Roman"/>
          <w:b w:val="false"/>
          <w:i w:val="false"/>
          <w:color w:val="000000"/>
          <w:sz w:val="28"/>
        </w:rPr>
        <w:t>
      наименование, организационно-правовая форма, юридический и фактический адреса, форма участия;</w:t>
      </w:r>
      <w:r>
        <w:br/>
      </w:r>
      <w:r>
        <w:rPr>
          <w:rFonts w:ascii="Times New Roman"/>
          <w:b w:val="false"/>
          <w:i w:val="false"/>
          <w:color w:val="000000"/>
          <w:sz w:val="28"/>
        </w:rPr>
        <w:t>
      величина уставного капитала и доля участия;</w:t>
      </w:r>
      <w:r>
        <w:br/>
      </w:r>
      <w:r>
        <w:rPr>
          <w:rFonts w:ascii="Times New Roman"/>
          <w:b w:val="false"/>
          <w:i w:val="false"/>
          <w:color w:val="000000"/>
          <w:sz w:val="28"/>
        </w:rPr>
        <w:t>
      виды акций;</w:t>
      </w:r>
      <w:r>
        <w:br/>
      </w:r>
      <w:r>
        <w:rPr>
          <w:rFonts w:ascii="Times New Roman"/>
          <w:b w:val="false"/>
          <w:i w:val="false"/>
          <w:color w:val="000000"/>
          <w:sz w:val="28"/>
        </w:rPr>
        <w:t>
      для физического лица - данные документа, удостоверяющего его личность, сведения о гражданстве, а также адрес места жительства;</w:t>
      </w:r>
      <w:r>
        <w:br/>
      </w:r>
      <w:r>
        <w:rPr>
          <w:rFonts w:ascii="Times New Roman"/>
          <w:b w:val="false"/>
          <w:i w:val="false"/>
          <w:color w:val="000000"/>
          <w:sz w:val="28"/>
        </w:rPr>
        <w:t>
      объем производства и реализации, экспорта и импорта в Республику Казахстан товаров, аналогичных товарам или взаимозаменяемым товарам, производимым или реализуемым субъектом рынка, в отношении которого совершаются действия, предусмотренные подпунктом 2) пункта 1 статьи 50 настоящего Закона;</w:t>
      </w:r>
      <w:r>
        <w:br/>
      </w:r>
      <w:r>
        <w:rPr>
          <w:rFonts w:ascii="Times New Roman"/>
          <w:b w:val="false"/>
          <w:i w:val="false"/>
          <w:color w:val="000000"/>
          <w:sz w:val="28"/>
        </w:rPr>
        <w:t>
      3) список членов исполнительного органа, совета директоров (наблюдательного совета) с указанием должности, являющихся также членами исполнительного органа, совета директоров (наблюдательного совета) других субъектов рынка;</w:t>
      </w:r>
      <w:r>
        <w:br/>
      </w:r>
      <w:r>
        <w:rPr>
          <w:rFonts w:ascii="Times New Roman"/>
          <w:b w:val="false"/>
          <w:i w:val="false"/>
          <w:color w:val="000000"/>
          <w:sz w:val="28"/>
        </w:rPr>
        <w:t>
      4) объем производства и реализации, экспорта и импорта товаров в Республику Казахстан субъекта рынка, в отношении которого совершаются действия, предусмотренные подпунктом 2) пункта 1 статьи 50 настоящего Закона;</w:t>
      </w:r>
      <w:r>
        <w:br/>
      </w:r>
      <w:r>
        <w:rPr>
          <w:rFonts w:ascii="Times New Roman"/>
          <w:b w:val="false"/>
          <w:i w:val="false"/>
          <w:color w:val="000000"/>
          <w:sz w:val="28"/>
        </w:rPr>
        <w:t>
      5) объем производства и реализации, экспорта и импорта в Республику Казахстан тех же или взаимозаменяемых товаров, производимых или реализуемых субъектами рынка, находящимися под прямым или косвенным контролем субъекта рынка, в отношении которого совершаются действия, предусмотренные подпунктом 2) пункта 1 статьи 50 настоящего Закона;</w:t>
      </w:r>
      <w:r>
        <w:br/>
      </w:r>
      <w:r>
        <w:rPr>
          <w:rFonts w:ascii="Times New Roman"/>
          <w:b w:val="false"/>
          <w:i w:val="false"/>
          <w:color w:val="000000"/>
          <w:sz w:val="28"/>
        </w:rPr>
        <w:t>
      6) сведения о правах, которые после совершения сделки получит приобретатель по отношению к субъекту рынка, в отношении которого совершаются действия, предусмотренные подпунктом 2) пункта 1 статьи 50 настоящего Закона, в том числе:</w:t>
      </w:r>
      <w:r>
        <w:br/>
      </w:r>
      <w:r>
        <w:rPr>
          <w:rFonts w:ascii="Times New Roman"/>
          <w:b w:val="false"/>
          <w:i w:val="false"/>
          <w:color w:val="000000"/>
          <w:sz w:val="28"/>
        </w:rPr>
        <w:t>
      количество и цена размещения акций (долей участия, паев) субъекта рынка, которыми будет распоряжаться приобретатель после совершения сделки, а также их доля в процентах от общего числа акций (долей участия, паев) с правом голоса в уставном капитале субъекта рынка и их доля в процентах от уставного капитала субъекта рынка;</w:t>
      </w:r>
      <w:r>
        <w:br/>
      </w:r>
      <w:r>
        <w:rPr>
          <w:rFonts w:ascii="Times New Roman"/>
          <w:b w:val="false"/>
          <w:i w:val="false"/>
          <w:color w:val="000000"/>
          <w:sz w:val="28"/>
        </w:rPr>
        <w:t>
      перечень прав, которые получает приобретатель в отношении субъекта рынка и его группы лиц;</w:t>
      </w:r>
      <w:r>
        <w:br/>
      </w:r>
      <w:r>
        <w:rPr>
          <w:rFonts w:ascii="Times New Roman"/>
          <w:b w:val="false"/>
          <w:i w:val="false"/>
          <w:color w:val="000000"/>
          <w:sz w:val="28"/>
        </w:rPr>
        <w:t>
      7) прогноз производства и реализации тех же или взаимозаменяемых товаров в результате совершения данной сделки.</w:t>
      </w:r>
      <w:r>
        <w:br/>
      </w:r>
      <w:r>
        <w:rPr>
          <w:rFonts w:ascii="Times New Roman"/>
          <w:b w:val="false"/>
          <w:i w:val="false"/>
          <w:color w:val="000000"/>
          <w:sz w:val="28"/>
        </w:rPr>
        <w:t>
      3. Перечень документов, необходимых для подачи в антимонопольный орган ходатайства о разрешении на экономическую концентрацию, предусмотренную подпунктом 3) пункта 1 статьи 50 настоящего Закона:</w:t>
      </w:r>
      <w:r>
        <w:br/>
      </w:r>
      <w:r>
        <w:rPr>
          <w:rFonts w:ascii="Times New Roman"/>
          <w:b w:val="false"/>
          <w:i w:val="false"/>
          <w:color w:val="000000"/>
          <w:sz w:val="28"/>
        </w:rPr>
        <w:t>
      1) договор или проект договора;</w:t>
      </w:r>
      <w:r>
        <w:br/>
      </w:r>
      <w:r>
        <w:rPr>
          <w:rFonts w:ascii="Times New Roman"/>
          <w:b w:val="false"/>
          <w:i w:val="false"/>
          <w:color w:val="000000"/>
          <w:sz w:val="28"/>
        </w:rPr>
        <w:t>
      2) по приобретателю и по каждому субъекту рынка, входящему с приобретателем в одну группу лиц, указываются:</w:t>
      </w:r>
      <w:r>
        <w:br/>
      </w:r>
      <w:r>
        <w:rPr>
          <w:rFonts w:ascii="Times New Roman"/>
          <w:b w:val="false"/>
          <w:i w:val="false"/>
          <w:color w:val="000000"/>
          <w:sz w:val="28"/>
        </w:rPr>
        <w:t>
      наименование, организационно-правовая форма, юридический и фактический адрес, форма участия;</w:t>
      </w:r>
      <w:r>
        <w:br/>
      </w:r>
      <w:r>
        <w:rPr>
          <w:rFonts w:ascii="Times New Roman"/>
          <w:b w:val="false"/>
          <w:i w:val="false"/>
          <w:color w:val="000000"/>
          <w:sz w:val="28"/>
        </w:rPr>
        <w:t>
      величина уставного капитала и доля участия;</w:t>
      </w:r>
      <w:r>
        <w:br/>
      </w:r>
      <w:r>
        <w:rPr>
          <w:rFonts w:ascii="Times New Roman"/>
          <w:b w:val="false"/>
          <w:i w:val="false"/>
          <w:color w:val="000000"/>
          <w:sz w:val="28"/>
        </w:rPr>
        <w:t>
      виды акций;</w:t>
      </w:r>
      <w:r>
        <w:br/>
      </w:r>
      <w:r>
        <w:rPr>
          <w:rFonts w:ascii="Times New Roman"/>
          <w:b w:val="false"/>
          <w:i w:val="false"/>
          <w:color w:val="000000"/>
          <w:sz w:val="28"/>
        </w:rPr>
        <w:t>
      для физического лица - данные документа, удостоверяющего его личность, сведения о гражданстве, а также адрес места жительства;</w:t>
      </w:r>
      <w:r>
        <w:br/>
      </w:r>
      <w:r>
        <w:rPr>
          <w:rFonts w:ascii="Times New Roman"/>
          <w:b w:val="false"/>
          <w:i w:val="false"/>
          <w:color w:val="000000"/>
          <w:sz w:val="28"/>
        </w:rPr>
        <w:t>
      объем производства и реализации, экспорта и импорта в Республику Казахстан тех же или взаимозаменяемых товаров, которые будут производиться с использованием приобретаемого имущества;</w:t>
      </w:r>
      <w:r>
        <w:br/>
      </w:r>
      <w:r>
        <w:rPr>
          <w:rFonts w:ascii="Times New Roman"/>
          <w:b w:val="false"/>
          <w:i w:val="false"/>
          <w:color w:val="000000"/>
          <w:sz w:val="28"/>
        </w:rPr>
        <w:t>
      3) перечень имущества, составляющего предмет сделки, с указанием балансовой стоимости;</w:t>
      </w:r>
      <w:r>
        <w:br/>
      </w:r>
      <w:r>
        <w:rPr>
          <w:rFonts w:ascii="Times New Roman"/>
          <w:b w:val="false"/>
          <w:i w:val="false"/>
          <w:color w:val="000000"/>
          <w:sz w:val="28"/>
        </w:rPr>
        <w:t>
      4) сведения о том, для выпуска каких товаров использовалось и будет использоваться получаемое имущество с указанием видов товаров;</w:t>
      </w:r>
      <w:r>
        <w:br/>
      </w:r>
      <w:r>
        <w:rPr>
          <w:rFonts w:ascii="Times New Roman"/>
          <w:b w:val="false"/>
          <w:i w:val="false"/>
          <w:color w:val="000000"/>
          <w:sz w:val="28"/>
        </w:rPr>
        <w:t>
      5) прогноз производства и реализации товаров с использованием получаемого имущества с указанием видов товаров;</w:t>
      </w:r>
      <w:r>
        <w:br/>
      </w:r>
      <w:r>
        <w:rPr>
          <w:rFonts w:ascii="Times New Roman"/>
          <w:b w:val="false"/>
          <w:i w:val="false"/>
          <w:color w:val="000000"/>
          <w:sz w:val="28"/>
        </w:rPr>
        <w:t>
      6) прогноз производства и реализации тех же или взаимозаменяемых товаров в результате совершения данной сделки.</w:t>
      </w:r>
      <w:r>
        <w:br/>
      </w:r>
      <w:r>
        <w:rPr>
          <w:rFonts w:ascii="Times New Roman"/>
          <w:b w:val="false"/>
          <w:i w:val="false"/>
          <w:color w:val="000000"/>
          <w:sz w:val="28"/>
        </w:rPr>
        <w:t>
      4. Иностранные юридические лица помимо информации, представляемой в соответствии с настоящей статьей, дополнительно представляют:</w:t>
      </w:r>
      <w:r>
        <w:br/>
      </w:r>
      <w:r>
        <w:rPr>
          <w:rFonts w:ascii="Times New Roman"/>
          <w:b w:val="false"/>
          <w:i w:val="false"/>
          <w:color w:val="000000"/>
          <w:sz w:val="28"/>
        </w:rPr>
        <w:t>
      1) нотариально заверенную выписку из торгового реестра страны происхождения или иного эквивалентного документа, подтверждающего его юридический статус в соответствии с законодательством страны его местонахождения;</w:t>
      </w:r>
      <w:r>
        <w:br/>
      </w:r>
      <w:r>
        <w:rPr>
          <w:rFonts w:ascii="Times New Roman"/>
          <w:b w:val="false"/>
          <w:i w:val="false"/>
          <w:color w:val="000000"/>
          <w:sz w:val="28"/>
        </w:rPr>
        <w:t>
      2) сведения об учетной регистрации филиала или представительства и копию положения о филиале или представительстве, если иностранное юридическое лицо имеет зарегистрированный в Республике Казахстан филиал или представительство;</w:t>
      </w:r>
      <w:r>
        <w:br/>
      </w:r>
      <w:r>
        <w:rPr>
          <w:rFonts w:ascii="Times New Roman"/>
          <w:b w:val="false"/>
          <w:i w:val="false"/>
          <w:color w:val="000000"/>
          <w:sz w:val="28"/>
        </w:rPr>
        <w:t>
      3) информацию с перечислением видов товаров, производимых или реализуемые в Республике Казахстан филиалом или представительством, если иностранное юридическое лицо или субъект рынка с иностранным участием - приобретатель имеет в Республике Казахстан филиал или представительство.</w:t>
      </w:r>
      <w:r>
        <w:br/>
      </w:r>
      <w:r>
        <w:rPr>
          <w:rFonts w:ascii="Times New Roman"/>
          <w:b w:val="false"/>
          <w:i w:val="false"/>
          <w:color w:val="000000"/>
          <w:sz w:val="28"/>
        </w:rPr>
        <w:t>
      5. Антимонопольный орган вправе запросить дополнительные сведения или документы у заявителя или других лиц, а также у государственных органов, если их отсутствие препятствует рассмотрению ходатайства.</w:t>
      </w:r>
      <w:r>
        <w:br/>
      </w:r>
      <w:r>
        <w:rPr>
          <w:rFonts w:ascii="Times New Roman"/>
          <w:b w:val="false"/>
          <w:i w:val="false"/>
          <w:color w:val="000000"/>
          <w:sz w:val="28"/>
        </w:rPr>
        <w:t>
      Срок, устанавливаемый антимонопольным органом для представления информации или документов, не должен быть менее десяти календарных дней.</w:t>
      </w:r>
      <w:r>
        <w:br/>
      </w:r>
      <w:r>
        <w:rPr>
          <w:rFonts w:ascii="Times New Roman"/>
          <w:b w:val="false"/>
          <w:i w:val="false"/>
          <w:color w:val="000000"/>
          <w:sz w:val="28"/>
        </w:rPr>
        <w:t>
      Статья 54. Сроки рассмотрения ходатайств о согласии на</w:t>
      </w:r>
      <w:r>
        <w:br/>
      </w:r>
      <w:r>
        <w:rPr>
          <w:rFonts w:ascii="Times New Roman"/>
          <w:b w:val="false"/>
          <w:i w:val="false"/>
          <w:color w:val="000000"/>
          <w:sz w:val="28"/>
        </w:rPr>
        <w:t>
                 экономическую концентрацию</w:t>
      </w:r>
      <w:r>
        <w:br/>
      </w:r>
      <w:r>
        <w:rPr>
          <w:rFonts w:ascii="Times New Roman"/>
          <w:b w:val="false"/>
          <w:i w:val="false"/>
          <w:color w:val="000000"/>
          <w:sz w:val="28"/>
        </w:rPr>
        <w:t>
      1. Антимонопольный орган обязан в течение десяти календарных дней со дня получения ходатайства проверить полноту представленных материалов и в письменном виде уведомить лицо, подавшее ходатайство, о принятии или об отказе в принятии ходатайства к рассмотрению.</w:t>
      </w:r>
      <w:r>
        <w:br/>
      </w:r>
      <w:r>
        <w:rPr>
          <w:rFonts w:ascii="Times New Roman"/>
          <w:b w:val="false"/>
          <w:i w:val="false"/>
          <w:color w:val="000000"/>
          <w:sz w:val="28"/>
        </w:rPr>
        <w:t>
      2. Срок рассмотрения ходатайства о согласии на экономическую концентрацию не должен превышать пятидесяти календарных дней с момента принятия ходатайства к рассмотрению.</w:t>
      </w:r>
      <w:r>
        <w:br/>
      </w:r>
      <w:r>
        <w:rPr>
          <w:rFonts w:ascii="Times New Roman"/>
          <w:b w:val="false"/>
          <w:i w:val="false"/>
          <w:color w:val="000000"/>
          <w:sz w:val="28"/>
        </w:rPr>
        <w:t>
      3. Срок рассмотрения ходатайства приостанавливается в случае невозможности рассмотрения ходатайства до принятия решения антимонопольным органом или судом по указанному или связанному с ним другому ходатайству, о чем письменно антимонопольный орган обязан уведомить лицо, подающее ходатайство, о приостановлении рассмотрения ходатайства в течение трех рабочих дней с момента принятия такого решения.</w:t>
      </w:r>
      <w:r>
        <w:br/>
      </w:r>
      <w:r>
        <w:rPr>
          <w:rFonts w:ascii="Times New Roman"/>
          <w:b w:val="false"/>
          <w:i w:val="false"/>
          <w:color w:val="000000"/>
          <w:sz w:val="28"/>
        </w:rPr>
        <w:t>
      4. В ходе рассмотрения ходатайства антимонопольный орган вправе запросить от субъекта рынка и (или) государственного органа дополнительную информацию, необходимую для принятия решения.</w:t>
      </w:r>
      <w:r>
        <w:br/>
      </w:r>
      <w:r>
        <w:rPr>
          <w:rFonts w:ascii="Times New Roman"/>
          <w:b w:val="false"/>
          <w:i w:val="false"/>
          <w:color w:val="000000"/>
          <w:sz w:val="28"/>
        </w:rPr>
        <w:t>
      5. На период представления дополнительной информации срок рассмотрения ходатайства приостанавливается, о чем письменно антимонопольный орган обязан уведомить лицо, подавшее ходатайство.</w:t>
      </w:r>
      <w:r>
        <w:br/>
      </w:r>
      <w:r>
        <w:rPr>
          <w:rFonts w:ascii="Times New Roman"/>
          <w:b w:val="false"/>
          <w:i w:val="false"/>
          <w:color w:val="000000"/>
          <w:sz w:val="28"/>
        </w:rPr>
        <w:t>
      6. Антимонопольный орган возобновляет рассмотрение ходатайства о согласии на экономическую концентрацию после устранения обстоятельств, которые явились причиной его приостановления. Со дня возобновления рассмотрения течение срока рассмотрения ходатайства о согласии на экономическую концентрацию продолжается.</w:t>
      </w:r>
      <w:r>
        <w:br/>
      </w:r>
      <w:r>
        <w:rPr>
          <w:rFonts w:ascii="Times New Roman"/>
          <w:b w:val="false"/>
          <w:i w:val="false"/>
          <w:color w:val="000000"/>
          <w:sz w:val="28"/>
        </w:rPr>
        <w:t>
      7. Лицо, подающее ходатайство, должно быть письменно уведомлено антимонопольным органом о возобновлении рассмотрения ходатайства в течение трех рабочих дней с момента устранения обстоятельств, которые явились причиной приостановления рассмотрения ходатайства.»;</w:t>
      </w:r>
      <w:r>
        <w:br/>
      </w:r>
      <w:r>
        <w:rPr>
          <w:rFonts w:ascii="Times New Roman"/>
          <w:b w:val="false"/>
          <w:i w:val="false"/>
          <w:color w:val="000000"/>
          <w:sz w:val="28"/>
        </w:rPr>
        <w:t>
      18) дополнить статьями 54-1, 54-2 следующего содержания:</w:t>
      </w:r>
      <w:r>
        <w:br/>
      </w:r>
      <w:r>
        <w:rPr>
          <w:rFonts w:ascii="Times New Roman"/>
          <w:b w:val="false"/>
          <w:i w:val="false"/>
          <w:color w:val="000000"/>
          <w:sz w:val="28"/>
        </w:rPr>
        <w:t>
      Статья 54-1. Порядок уведомления антимонопольного органа</w:t>
      </w:r>
      <w:r>
        <w:br/>
      </w:r>
      <w:r>
        <w:rPr>
          <w:rFonts w:ascii="Times New Roman"/>
          <w:b w:val="false"/>
          <w:i w:val="false"/>
          <w:color w:val="000000"/>
          <w:sz w:val="28"/>
        </w:rPr>
        <w:t>
                   о совершенной экономической концентрации</w:t>
      </w:r>
      <w:r>
        <w:br/>
      </w:r>
      <w:r>
        <w:rPr>
          <w:rFonts w:ascii="Times New Roman"/>
          <w:b w:val="false"/>
          <w:i w:val="false"/>
          <w:color w:val="000000"/>
          <w:sz w:val="28"/>
        </w:rPr>
        <w:t>
      Субъекты рынка, намеревающиеся совершить сделки, предусмотренные подпунктами 4) и 5) пункта 1 статьи 50 настоящего Закона, уведомляют антимонопольный орган не позднее сорока пяти дней после даты осуществления экономической концентрации.</w:t>
      </w:r>
      <w:r>
        <w:br/>
      </w:r>
      <w:r>
        <w:rPr>
          <w:rFonts w:ascii="Times New Roman"/>
          <w:b w:val="false"/>
          <w:i w:val="false"/>
          <w:color w:val="000000"/>
          <w:sz w:val="28"/>
        </w:rPr>
        <w:t>
      Письменное уведомление о совершенной экономической концентрации может быть передано как непосредственно в антимонопольный орган, так и через учреждения связи.</w:t>
      </w:r>
      <w:r>
        <w:br/>
      </w:r>
      <w:r>
        <w:rPr>
          <w:rFonts w:ascii="Times New Roman"/>
          <w:b w:val="false"/>
          <w:i w:val="false"/>
          <w:color w:val="000000"/>
          <w:sz w:val="28"/>
        </w:rPr>
        <w:t>
      Антимонопольный орган должен быть уведомлен:</w:t>
      </w:r>
      <w:r>
        <w:br/>
      </w:r>
      <w:r>
        <w:rPr>
          <w:rFonts w:ascii="Times New Roman"/>
          <w:b w:val="false"/>
          <w:i w:val="false"/>
          <w:color w:val="000000"/>
          <w:sz w:val="28"/>
        </w:rPr>
        <w:t>
      1) субъектом рынка, приобретающим права (в том числе на основании договора о доверительном управлении, договора о совместной деятельности, договора поручения), позволяющие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w:t>
      </w:r>
      <w:r>
        <w:br/>
      </w:r>
      <w:r>
        <w:rPr>
          <w:rFonts w:ascii="Times New Roman"/>
          <w:b w:val="false"/>
          <w:i w:val="false"/>
          <w:color w:val="000000"/>
          <w:sz w:val="28"/>
        </w:rPr>
        <w:t>
      2) физическим лицом, который один и тот же участвует в исполнительных органах, советах директоров, наблюдательных советах или других органах управления двух и более субъектов рынка при условии определения указанными физическими лицами в данных субъектах условий ведения их предпринимательской деятельности.</w:t>
      </w:r>
      <w:r>
        <w:br/>
      </w:r>
      <w:r>
        <w:rPr>
          <w:rFonts w:ascii="Times New Roman"/>
          <w:b w:val="false"/>
          <w:i w:val="false"/>
          <w:color w:val="000000"/>
          <w:sz w:val="28"/>
        </w:rPr>
        <w:t>
      Статья 54-2. Документация, прилагаемая к уведомлению в</w:t>
      </w:r>
      <w:r>
        <w:br/>
      </w:r>
      <w:r>
        <w:rPr>
          <w:rFonts w:ascii="Times New Roman"/>
          <w:b w:val="false"/>
          <w:i w:val="false"/>
          <w:color w:val="000000"/>
          <w:sz w:val="28"/>
        </w:rPr>
        <w:t>
                   антимонопольный орган о совершенной экономической</w:t>
      </w:r>
      <w:r>
        <w:br/>
      </w:r>
      <w:r>
        <w:rPr>
          <w:rFonts w:ascii="Times New Roman"/>
          <w:b w:val="false"/>
          <w:i w:val="false"/>
          <w:color w:val="000000"/>
          <w:sz w:val="28"/>
        </w:rPr>
        <w:t>
                   концентрации</w:t>
      </w:r>
      <w:r>
        <w:br/>
      </w:r>
      <w:r>
        <w:rPr>
          <w:rFonts w:ascii="Times New Roman"/>
          <w:b w:val="false"/>
          <w:i w:val="false"/>
          <w:color w:val="000000"/>
          <w:sz w:val="28"/>
        </w:rPr>
        <w:t>
      1. Перечень документов и сведений, необходимых для уведомления в антимонопольный орган о совершенной экономической концентрации, предусмотренной подпунктом 4) пункта 1 статьи 50 настоящего Закона:</w:t>
      </w:r>
      <w:r>
        <w:br/>
      </w:r>
      <w:r>
        <w:rPr>
          <w:rFonts w:ascii="Times New Roman"/>
          <w:b w:val="false"/>
          <w:i w:val="false"/>
          <w:color w:val="000000"/>
          <w:sz w:val="28"/>
        </w:rPr>
        <w:t>
      1) копия договора, заверенная юридическим лицом, либо иной документ, подтверждающий совершение сделки;</w:t>
      </w:r>
      <w:r>
        <w:br/>
      </w:r>
      <w:r>
        <w:rPr>
          <w:rFonts w:ascii="Times New Roman"/>
          <w:b w:val="false"/>
          <w:i w:val="false"/>
          <w:color w:val="000000"/>
          <w:sz w:val="28"/>
        </w:rPr>
        <w:t>
      2) по приобретателю и по каждому субъекту рынка, входящему с приобретателем в одну группу лиц, указываются:</w:t>
      </w:r>
      <w:r>
        <w:br/>
      </w:r>
      <w:r>
        <w:rPr>
          <w:rFonts w:ascii="Times New Roman"/>
          <w:b w:val="false"/>
          <w:i w:val="false"/>
          <w:color w:val="000000"/>
          <w:sz w:val="28"/>
        </w:rPr>
        <w:t>
      наименование, организационно-правовая форма, юридический и фактический адреса, форма участия;</w:t>
      </w:r>
      <w:r>
        <w:br/>
      </w:r>
      <w:r>
        <w:rPr>
          <w:rFonts w:ascii="Times New Roman"/>
          <w:b w:val="false"/>
          <w:i w:val="false"/>
          <w:color w:val="000000"/>
          <w:sz w:val="28"/>
        </w:rPr>
        <w:t>
      величина уставного капитала и доля участия;</w:t>
      </w:r>
      <w:r>
        <w:br/>
      </w:r>
      <w:r>
        <w:rPr>
          <w:rFonts w:ascii="Times New Roman"/>
          <w:b w:val="false"/>
          <w:i w:val="false"/>
          <w:color w:val="000000"/>
          <w:sz w:val="28"/>
        </w:rPr>
        <w:t>
      виды акций;</w:t>
      </w:r>
      <w:r>
        <w:br/>
      </w:r>
      <w:r>
        <w:rPr>
          <w:rFonts w:ascii="Times New Roman"/>
          <w:b w:val="false"/>
          <w:i w:val="false"/>
          <w:color w:val="000000"/>
          <w:sz w:val="28"/>
        </w:rPr>
        <w:t>
      для физического лица - данные документа, удостоверяющего его личность, сведения о гражданстве, а также адрес места жительства;</w:t>
      </w:r>
      <w:r>
        <w:br/>
      </w:r>
      <w:r>
        <w:rPr>
          <w:rFonts w:ascii="Times New Roman"/>
          <w:b w:val="false"/>
          <w:i w:val="false"/>
          <w:color w:val="000000"/>
          <w:sz w:val="28"/>
        </w:rPr>
        <w:t>
      объем производства и реализации, экспорта и импорта в Республику Казахстан товаров, аналогичных товарам или взаимозаменяемым товарам, производимым или реализуемым субъектом рынка, в отношении которого совершаются действия, предусмотренные подпунктом 4) пункта 1 статьи 50 настоящего Закона;</w:t>
      </w:r>
      <w:r>
        <w:br/>
      </w:r>
      <w:r>
        <w:rPr>
          <w:rFonts w:ascii="Times New Roman"/>
          <w:b w:val="false"/>
          <w:i w:val="false"/>
          <w:color w:val="000000"/>
          <w:sz w:val="28"/>
        </w:rPr>
        <w:t>
      3) список членов исполнительного органа, совета директоров (наблюдательного совета) с указанием должности, являющихся также членами исполнительного органа, совета директоров (наблюдательного совета) других субъектов рынка;</w:t>
      </w:r>
      <w:r>
        <w:br/>
      </w:r>
      <w:r>
        <w:rPr>
          <w:rFonts w:ascii="Times New Roman"/>
          <w:b w:val="false"/>
          <w:i w:val="false"/>
          <w:color w:val="000000"/>
          <w:sz w:val="28"/>
        </w:rPr>
        <w:t>
      4) объем производства и реализации, экспорта и импорта товаров в Республику Казахстан субъекта рынка, в отношении которого совершаются действия, предусмотренные подпунктом 4) пункта 1 статьи 50 настоящего Закона;</w:t>
      </w:r>
      <w:r>
        <w:br/>
      </w:r>
      <w:r>
        <w:rPr>
          <w:rFonts w:ascii="Times New Roman"/>
          <w:b w:val="false"/>
          <w:i w:val="false"/>
          <w:color w:val="000000"/>
          <w:sz w:val="28"/>
        </w:rPr>
        <w:t>
      5) объем производства и реализации, экспорта и импорта в Республику Казахстан тех же или взаимозаменяемых товаров, производимых или реализуемых субъектами рынка, находящимися под прямым или косвенным контролем субъекта рынка, в отношении которого совершаются действия, предусмотренные подпунктом 4) пункта 1 статьи 50 настоящего Закона;</w:t>
      </w:r>
      <w:r>
        <w:br/>
      </w:r>
      <w:r>
        <w:rPr>
          <w:rFonts w:ascii="Times New Roman"/>
          <w:b w:val="false"/>
          <w:i w:val="false"/>
          <w:color w:val="000000"/>
          <w:sz w:val="28"/>
        </w:rPr>
        <w:t>
      6) сведения о правах, которые после совершения сделки получит приобретатель по отношению к субъекту рынка, в отношении которого совершаются действия, предусмотренные подпунктом 4) пункта 1 статьи 50 настоящего Закона, в том числе:</w:t>
      </w:r>
      <w:r>
        <w:br/>
      </w:r>
      <w:r>
        <w:rPr>
          <w:rFonts w:ascii="Times New Roman"/>
          <w:b w:val="false"/>
          <w:i w:val="false"/>
          <w:color w:val="000000"/>
          <w:sz w:val="28"/>
        </w:rPr>
        <w:t>
      количество и цена размещения акций (долей участия, паев) субъекта рынка, которыми будет распоряжаться приобретатель после совершения сделки, а также их доля в процентах от общего числа акций (долей участия, паев) с правом голоса в уставном капитале субъекта рынка и их доля в процентах от уставного капитала субъекта рынка;</w:t>
      </w:r>
      <w:r>
        <w:br/>
      </w:r>
      <w:r>
        <w:rPr>
          <w:rFonts w:ascii="Times New Roman"/>
          <w:b w:val="false"/>
          <w:i w:val="false"/>
          <w:color w:val="000000"/>
          <w:sz w:val="28"/>
        </w:rPr>
        <w:t>
      перечень прав, которые получает приобретатель в отношении субъекта рынка и его группы лиц;</w:t>
      </w:r>
      <w:r>
        <w:br/>
      </w:r>
      <w:r>
        <w:rPr>
          <w:rFonts w:ascii="Times New Roman"/>
          <w:b w:val="false"/>
          <w:i w:val="false"/>
          <w:color w:val="000000"/>
          <w:sz w:val="28"/>
        </w:rPr>
        <w:t>
      7) прогноз производства и реализации тех же или взаимозаменяемых товаров в результате совершения данной сделки.</w:t>
      </w:r>
      <w:r>
        <w:br/>
      </w:r>
      <w:r>
        <w:rPr>
          <w:rFonts w:ascii="Times New Roman"/>
          <w:b w:val="false"/>
          <w:i w:val="false"/>
          <w:color w:val="000000"/>
          <w:sz w:val="28"/>
        </w:rPr>
        <w:t>
      2. Перечень документов, необходимых для подачи в антимонопольный орган ходатайства о разрешении на экономическую концентрацию, предусмотренную подпунктом 5) пункта 1 статьи 50 настоящего Закона:</w:t>
      </w:r>
      <w:r>
        <w:br/>
      </w:r>
      <w:r>
        <w:rPr>
          <w:rFonts w:ascii="Times New Roman"/>
          <w:b w:val="false"/>
          <w:i w:val="false"/>
          <w:color w:val="000000"/>
          <w:sz w:val="28"/>
        </w:rPr>
        <w:t>
      1) сведения о физическом лице, участие которого предполагается в исполнительных органах, советах директоров, наблюдательных советах и других органах управления двух и более субъектов рынка:</w:t>
      </w:r>
      <w:r>
        <w:br/>
      </w:r>
      <w:r>
        <w:rPr>
          <w:rFonts w:ascii="Times New Roman"/>
          <w:b w:val="false"/>
          <w:i w:val="false"/>
          <w:color w:val="000000"/>
          <w:sz w:val="28"/>
        </w:rPr>
        <w:t>
      данные документа, удостоверяющего его личность, сведения о гражданстве, месте работы, занимаемой должности, позволяющей определять условия ведения предпринимательской деятельности в данных субъектах с указанием полномочий;</w:t>
      </w:r>
      <w:r>
        <w:br/>
      </w:r>
      <w:r>
        <w:rPr>
          <w:rFonts w:ascii="Times New Roman"/>
          <w:b w:val="false"/>
          <w:i w:val="false"/>
          <w:color w:val="000000"/>
          <w:sz w:val="28"/>
        </w:rPr>
        <w:t>
      перечень юридических лиц, в которых лицо, подающее ходатайство, определяет условия ведения предпринимательской деятельности с указанием полномочий;</w:t>
      </w:r>
      <w:r>
        <w:br/>
      </w:r>
      <w:r>
        <w:rPr>
          <w:rFonts w:ascii="Times New Roman"/>
          <w:b w:val="false"/>
          <w:i w:val="false"/>
          <w:color w:val="000000"/>
          <w:sz w:val="28"/>
        </w:rPr>
        <w:t>
      2) наименование юридического лица (группы лиц) и органа управления, в которые назначается или избирается лицо, подающее ходатайство;</w:t>
      </w:r>
      <w:r>
        <w:br/>
      </w:r>
      <w:r>
        <w:rPr>
          <w:rFonts w:ascii="Times New Roman"/>
          <w:b w:val="false"/>
          <w:i w:val="false"/>
          <w:color w:val="000000"/>
          <w:sz w:val="28"/>
        </w:rPr>
        <w:t>
      3) наименование должности в субъектах рынка, в исполнительные органы, советы директоров, наблюдательные советы и другие органы управления которых планируется вхождение лица, подающего ходатайство;</w:t>
      </w:r>
      <w:r>
        <w:br/>
      </w:r>
      <w:r>
        <w:rPr>
          <w:rFonts w:ascii="Times New Roman"/>
          <w:b w:val="false"/>
          <w:i w:val="false"/>
          <w:color w:val="000000"/>
          <w:sz w:val="28"/>
        </w:rPr>
        <w:t>
      4) перечень прав, позволяющих лицу, подающему ходатайство, определять условия ведения предпринимательской деятельности в субъектах рынка, в исполнительные органы, советы директоров, наблюдательные советы и другие органы управления которых планируется вхождение данного лица;</w:t>
      </w:r>
      <w:r>
        <w:br/>
      </w:r>
      <w:r>
        <w:rPr>
          <w:rFonts w:ascii="Times New Roman"/>
          <w:b w:val="false"/>
          <w:i w:val="false"/>
          <w:color w:val="000000"/>
          <w:sz w:val="28"/>
        </w:rPr>
        <w:t>
      5) по каждому субъекту рынка и группе лиц, в которых лицо, подающее ходатайство, определяет условия ведения предпринимательской деятельности, указываются:</w:t>
      </w:r>
      <w:r>
        <w:br/>
      </w:r>
      <w:r>
        <w:rPr>
          <w:rFonts w:ascii="Times New Roman"/>
          <w:b w:val="false"/>
          <w:i w:val="false"/>
          <w:color w:val="000000"/>
          <w:sz w:val="28"/>
        </w:rPr>
        <w:t>
      наименование субъекта рынка, организационно-правовая форма, юридический и фактический адреса;</w:t>
      </w:r>
      <w:r>
        <w:br/>
      </w:r>
      <w:r>
        <w:rPr>
          <w:rFonts w:ascii="Times New Roman"/>
          <w:b w:val="false"/>
          <w:i w:val="false"/>
          <w:color w:val="000000"/>
          <w:sz w:val="28"/>
        </w:rPr>
        <w:t>
      объем производства, реализации, экспорта и импорта товаров в Республику Казахстан;</w:t>
      </w:r>
      <w:r>
        <w:br/>
      </w:r>
      <w:r>
        <w:rPr>
          <w:rFonts w:ascii="Times New Roman"/>
          <w:b w:val="false"/>
          <w:i w:val="false"/>
          <w:color w:val="000000"/>
          <w:sz w:val="28"/>
        </w:rPr>
        <w:t>
      6) по субъекту рынка, в котором планируется участие лица, подающего ходатайство, а также по группе лиц, в которую входит данное лицо, указываются:</w:t>
      </w:r>
      <w:r>
        <w:br/>
      </w:r>
      <w:r>
        <w:rPr>
          <w:rFonts w:ascii="Times New Roman"/>
          <w:b w:val="false"/>
          <w:i w:val="false"/>
          <w:color w:val="000000"/>
          <w:sz w:val="28"/>
        </w:rPr>
        <w:t>
      наименование субъекта рынка, организационно-правовая форма, юридический и фактический адреса;</w:t>
      </w:r>
      <w:r>
        <w:br/>
      </w:r>
      <w:r>
        <w:rPr>
          <w:rFonts w:ascii="Times New Roman"/>
          <w:b w:val="false"/>
          <w:i w:val="false"/>
          <w:color w:val="000000"/>
          <w:sz w:val="28"/>
        </w:rPr>
        <w:t>
      объем производства, реализации, экспорта и импорта тех же или взаимозаменяемых товаров в Республику Казахстан, производимых и реализуемых субъектом рынка и группой лиц, в которых лицо, подающее ходатайство, определяет условия ведения предпринимательской деятельности.».</w:t>
      </w:r>
      <w:r>
        <w:br/>
      </w:r>
      <w:r>
        <w:rPr>
          <w:rFonts w:ascii="Times New Roman"/>
          <w:b w:val="false"/>
          <w:i w:val="false"/>
          <w:color w:val="000000"/>
          <w:sz w:val="28"/>
        </w:rPr>
        <w:t>
      19) статью 55 изложить в следующей редакции:</w:t>
      </w:r>
      <w:r>
        <w:br/>
      </w:r>
      <w:r>
        <w:rPr>
          <w:rFonts w:ascii="Times New Roman"/>
          <w:b w:val="false"/>
          <w:i w:val="false"/>
          <w:color w:val="000000"/>
          <w:sz w:val="28"/>
        </w:rPr>
        <w:t>
      «Статья 55. Запрет на экономическую концентрацию</w:t>
      </w:r>
      <w:r>
        <w:br/>
      </w:r>
      <w:r>
        <w:rPr>
          <w:rFonts w:ascii="Times New Roman"/>
          <w:b w:val="false"/>
          <w:i w:val="false"/>
          <w:color w:val="000000"/>
          <w:sz w:val="28"/>
        </w:rPr>
        <w:t>
      Экономическая концентрация запрещается, если она приводит к ограничению конкуренции.»;</w:t>
      </w:r>
      <w:r>
        <w:br/>
      </w:r>
      <w:r>
        <w:rPr>
          <w:rFonts w:ascii="Times New Roman"/>
          <w:b w:val="false"/>
          <w:i w:val="false"/>
          <w:color w:val="000000"/>
          <w:sz w:val="28"/>
        </w:rPr>
        <w:t xml:space="preserve">
      20) дополнить статьей 56-1 следующего содержания: </w:t>
      </w:r>
      <w:r>
        <w:br/>
      </w:r>
      <w:r>
        <w:rPr>
          <w:rFonts w:ascii="Times New Roman"/>
          <w:b w:val="false"/>
          <w:i w:val="false"/>
          <w:color w:val="000000"/>
          <w:sz w:val="28"/>
        </w:rPr>
        <w:t>
      «Статья 56-1. Принятие антимонопольным органом решения по</w:t>
      </w:r>
      <w:r>
        <w:br/>
      </w:r>
      <w:r>
        <w:rPr>
          <w:rFonts w:ascii="Times New Roman"/>
          <w:b w:val="false"/>
          <w:i w:val="false"/>
          <w:color w:val="000000"/>
          <w:sz w:val="28"/>
        </w:rPr>
        <w:t>
                    рассмотрению уведомления о совершенной</w:t>
      </w:r>
      <w:r>
        <w:br/>
      </w:r>
      <w:r>
        <w:rPr>
          <w:rFonts w:ascii="Times New Roman"/>
          <w:b w:val="false"/>
          <w:i w:val="false"/>
          <w:color w:val="000000"/>
          <w:sz w:val="28"/>
        </w:rPr>
        <w:t>
                    экономической концентрации</w:t>
      </w:r>
      <w:r>
        <w:br/>
      </w:r>
      <w:r>
        <w:rPr>
          <w:rFonts w:ascii="Times New Roman"/>
          <w:b w:val="false"/>
          <w:i w:val="false"/>
          <w:color w:val="000000"/>
          <w:sz w:val="28"/>
        </w:rPr>
        <w:t>
      1. В случае, если по истечении сорока пяти календарных дней после поступления в антимонопольный орган уведомления о совершенной экономической концентрации, антимонопольным органом не будет направлен письменный ответ о необходимости отмены сделки лицу, направившему уведомление, экономическая концентрация считается осуществленной.</w:t>
      </w:r>
      <w:r>
        <w:br/>
      </w:r>
      <w:r>
        <w:rPr>
          <w:rFonts w:ascii="Times New Roman"/>
          <w:b w:val="false"/>
          <w:i w:val="false"/>
          <w:color w:val="000000"/>
          <w:sz w:val="28"/>
        </w:rPr>
        <w:t>
      2. В случае, если антимонопольным органом при рассмотрении уведомления о совершенной экономической концентрации будет установлено, что ее совершение привело или может привести к ограничению или устранению конкуренции, в том числе путем возникновения или усиления доминирующего положения субъекта рынка, антимонопольный орган выносит предписание, которое подлежит исполнению в течение тридцати календарных дней.</w:t>
      </w:r>
      <w:r>
        <w:br/>
      </w:r>
      <w:r>
        <w:rPr>
          <w:rFonts w:ascii="Times New Roman"/>
          <w:b w:val="false"/>
          <w:i w:val="false"/>
          <w:color w:val="000000"/>
          <w:sz w:val="28"/>
        </w:rPr>
        <w:t>
      3. В случае неисполнения предписания, антимонопольный орган обращается в суд с иском о понуждении субъекта рынка исполнить предписание антимонопольного органа.»;</w:t>
      </w:r>
      <w:r>
        <w:br/>
      </w:r>
      <w:r>
        <w:rPr>
          <w:rFonts w:ascii="Times New Roman"/>
          <w:b w:val="false"/>
          <w:i w:val="false"/>
          <w:color w:val="000000"/>
          <w:sz w:val="28"/>
        </w:rPr>
        <w:t>
      21) в пункте 2 статьи 58:</w:t>
      </w:r>
      <w:r>
        <w:br/>
      </w:r>
      <w:r>
        <w:rPr>
          <w:rFonts w:ascii="Times New Roman"/>
          <w:b w:val="false"/>
          <w:i w:val="false"/>
          <w:color w:val="000000"/>
          <w:sz w:val="28"/>
        </w:rPr>
        <w:t>
      в подпункте 4) слово «орган» заменить словом «орган;»;</w:t>
      </w:r>
      <w:r>
        <w:br/>
      </w:r>
      <w:r>
        <w:rPr>
          <w:rFonts w:ascii="Times New Roman"/>
          <w:b w:val="false"/>
          <w:i w:val="false"/>
          <w:color w:val="000000"/>
          <w:sz w:val="28"/>
        </w:rPr>
        <w:t>
      дополнить подпунктом 5) следующего содержания:</w:t>
      </w:r>
      <w:r>
        <w:br/>
      </w:r>
      <w:r>
        <w:rPr>
          <w:rFonts w:ascii="Times New Roman"/>
          <w:b w:val="false"/>
          <w:i w:val="false"/>
          <w:color w:val="000000"/>
          <w:sz w:val="28"/>
        </w:rPr>
        <w:t>
      «5) информация, содержащаяся в средствах массовой информации.»;</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Копия приказа о начале расследования не позднее трех рабочих дней со дня его подписания направляется заявителю и объекту расследования.»;</w:t>
      </w:r>
      <w:r>
        <w:br/>
      </w:r>
      <w:r>
        <w:rPr>
          <w:rFonts w:ascii="Times New Roman"/>
          <w:b w:val="false"/>
          <w:i w:val="false"/>
          <w:color w:val="000000"/>
          <w:sz w:val="28"/>
        </w:rPr>
        <w:t>
      22) статью 59 изложить в следующей редакции:</w:t>
      </w:r>
      <w:r>
        <w:br/>
      </w:r>
      <w:r>
        <w:rPr>
          <w:rFonts w:ascii="Times New Roman"/>
          <w:b w:val="false"/>
          <w:i w:val="false"/>
          <w:color w:val="000000"/>
          <w:sz w:val="28"/>
        </w:rPr>
        <w:t>
      «Статья 59. Предварительное рассмотрение сведений о нарушении</w:t>
      </w:r>
      <w:r>
        <w:br/>
      </w:r>
      <w:r>
        <w:rPr>
          <w:rFonts w:ascii="Times New Roman"/>
          <w:b w:val="false"/>
          <w:i w:val="false"/>
          <w:color w:val="000000"/>
          <w:sz w:val="28"/>
        </w:rPr>
        <w:t>
                  антимонопольного законодательства</w:t>
      </w:r>
      <w:r>
        <w:br/>
      </w:r>
      <w:r>
        <w:rPr>
          <w:rFonts w:ascii="Times New Roman"/>
          <w:b w:val="false"/>
          <w:i w:val="false"/>
          <w:color w:val="000000"/>
          <w:sz w:val="28"/>
        </w:rPr>
        <w:t>
                  Республики Казахстан</w:t>
      </w:r>
      <w:r>
        <w:br/>
      </w:r>
      <w:r>
        <w:rPr>
          <w:rFonts w:ascii="Times New Roman"/>
          <w:b w:val="false"/>
          <w:i w:val="false"/>
          <w:color w:val="000000"/>
          <w:sz w:val="28"/>
        </w:rPr>
        <w:t>
      1. Антимонопольный орган проводит предварительное рассмотрение сведений о нарушениях антимонопольного законодательства Республики Казахстан в срок, не превышающий одного месяца со дня их поступления. В случае недостаточности фактически данных, позволяющих антимонопольному органу сделать вывод о наличии или отсутствии признаков нарушения антимонопольного законодательства Республики Казахстан, антимонопольный орган для сбора и анализа дополнительных фактически данных вправе продлить срок предварительного рассмотрения, но не более чем на один месяц. О продлении срока предварительного рассмотрения заявления или материалов антимонопольный орган уведомляет в письменной форме заявителя.</w:t>
      </w:r>
      <w:r>
        <w:br/>
      </w:r>
      <w:r>
        <w:rPr>
          <w:rFonts w:ascii="Times New Roman"/>
          <w:b w:val="false"/>
          <w:i w:val="false"/>
          <w:color w:val="000000"/>
          <w:sz w:val="28"/>
        </w:rPr>
        <w:t>
      2. В ходе предварительного рассмотрения сведений о нарушениях антимонопольный орган вправе запрашивать у физических или юридических лиц, государственных органов информацию и документы в письменной или устной форме.</w:t>
      </w:r>
      <w:r>
        <w:br/>
      </w:r>
      <w:r>
        <w:rPr>
          <w:rFonts w:ascii="Times New Roman"/>
          <w:b w:val="false"/>
          <w:i w:val="false"/>
          <w:color w:val="000000"/>
          <w:sz w:val="28"/>
        </w:rPr>
        <w:t>
      Физические и юридические лица, а также государственные органы обязаны представлять запрашиваемые информацию и документы.</w:t>
      </w:r>
      <w:r>
        <w:br/>
      </w:r>
      <w:r>
        <w:rPr>
          <w:rFonts w:ascii="Times New Roman"/>
          <w:b w:val="false"/>
          <w:i w:val="false"/>
          <w:color w:val="000000"/>
          <w:sz w:val="28"/>
        </w:rPr>
        <w:t>
      3. Должностное лицо антимонопольного органа, которому было поручено рассмотреть сведения о нарушении антимонопольного законодательства Республики Казахстан, готовит по результатам рассмотрения заключение о принятии по итогам предварительного рассмотрения одного из следующих решений:</w:t>
      </w:r>
      <w:r>
        <w:br/>
      </w:r>
      <w:r>
        <w:rPr>
          <w:rFonts w:ascii="Times New Roman"/>
          <w:b w:val="false"/>
          <w:i w:val="false"/>
          <w:color w:val="000000"/>
          <w:sz w:val="28"/>
        </w:rPr>
        <w:t>
      1) о проведении расследования нарушений антимонопольного законодательства Республики Казахстан;</w:t>
      </w:r>
      <w:r>
        <w:br/>
      </w:r>
      <w:r>
        <w:rPr>
          <w:rFonts w:ascii="Times New Roman"/>
          <w:b w:val="false"/>
          <w:i w:val="false"/>
          <w:color w:val="000000"/>
          <w:sz w:val="28"/>
        </w:rPr>
        <w:t>
      2) об отказе в проведении расследования нарушений антимонопольного законодательства Республики Казахстан.</w:t>
      </w:r>
      <w:r>
        <w:br/>
      </w:r>
      <w:r>
        <w:rPr>
          <w:rFonts w:ascii="Times New Roman"/>
          <w:b w:val="false"/>
          <w:i w:val="false"/>
          <w:color w:val="000000"/>
          <w:sz w:val="28"/>
        </w:rPr>
        <w:t>
      4. Итоги предварительного рассмотрения сведений о нарушениях утверждаются приказом руководителя антимонопольного органа. Копия приказа в течение трех дней со дня его подписания направляется заявителю, а в случае принятия решения о проведении расследования, и объекту расследования.</w:t>
      </w:r>
      <w:r>
        <w:br/>
      </w:r>
      <w:r>
        <w:rPr>
          <w:rFonts w:ascii="Times New Roman"/>
          <w:b w:val="false"/>
          <w:i w:val="false"/>
          <w:color w:val="000000"/>
          <w:sz w:val="28"/>
        </w:rPr>
        <w:t>
      5. Приказ об отказе в проведении расследования нарушений антимонопольного законодательства Республики Казахстан может быть обжалован лицом, на основании заявления которого было начато предварительное рассмотрение сведений о нарушениях, в месячный срок первому руководителю антимонопольного органа, или в суде в порядке, установленном гражданским процессуальным законодательством Республики Казахстан.»;</w:t>
      </w:r>
      <w:r>
        <w:br/>
      </w:r>
      <w:r>
        <w:rPr>
          <w:rFonts w:ascii="Times New Roman"/>
          <w:b w:val="false"/>
          <w:i w:val="false"/>
          <w:color w:val="000000"/>
          <w:sz w:val="28"/>
        </w:rPr>
        <w:t>
      23) подпункт 1) статьи 63 изложить в следующей редакции:</w:t>
      </w:r>
      <w:r>
        <w:br/>
      </w:r>
      <w:r>
        <w:rPr>
          <w:rFonts w:ascii="Times New Roman"/>
          <w:b w:val="false"/>
          <w:i w:val="false"/>
          <w:color w:val="000000"/>
          <w:sz w:val="28"/>
        </w:rPr>
        <w:t>
      «1) знакомиться с материалами дела, делать выписки из них и снимать копии, за исключением материалов, содержащих конфиденциальную информацию и (или) коммерческую тайну других субъектов рынка»;</w:t>
      </w:r>
      <w:r>
        <w:br/>
      </w:r>
      <w:r>
        <w:rPr>
          <w:rFonts w:ascii="Times New Roman"/>
          <w:b w:val="false"/>
          <w:i w:val="false"/>
          <w:color w:val="000000"/>
          <w:sz w:val="28"/>
        </w:rPr>
        <w:t>
      24) статью 64 дополнить пунктом 3-1 следующего содержания:</w:t>
      </w:r>
      <w:r>
        <w:br/>
      </w:r>
      <w:r>
        <w:rPr>
          <w:rFonts w:ascii="Times New Roman"/>
          <w:b w:val="false"/>
          <w:i w:val="false"/>
          <w:color w:val="000000"/>
          <w:sz w:val="28"/>
        </w:rPr>
        <w:t>
      «3-1. В случае отнесения субъектом рынка информации к конфиденциальной в соответствии с законодательством Республики Казахстан, при представлении сведений в антимонопольный орган субъект рынка обязан указать конфиденциальность ее характера путем нанесения отметки.»;</w:t>
      </w:r>
      <w:r>
        <w:br/>
      </w:r>
      <w:r>
        <w:rPr>
          <w:rFonts w:ascii="Times New Roman"/>
          <w:b w:val="false"/>
          <w:i w:val="false"/>
          <w:color w:val="000000"/>
          <w:sz w:val="28"/>
        </w:rPr>
        <w:t>
      25) пункт 2 статьи 67 изложить в следующей редакции:</w:t>
      </w:r>
      <w:r>
        <w:br/>
      </w:r>
      <w:r>
        <w:rPr>
          <w:rFonts w:ascii="Times New Roman"/>
          <w:b w:val="false"/>
          <w:i w:val="false"/>
          <w:color w:val="000000"/>
          <w:sz w:val="28"/>
        </w:rPr>
        <w:t>
      «2. Завершением расследования считается день направления объекту расследования и Правлению антимонопольного органа подписанного должностным лицом антимонопольного органа заключения по результатам расследования нарушений антимонопольного законодательства Республики Казахстан.».</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со дня первого официального опубликования, за исключением подпункта 6) пункта 3 статьи 1, который вводится в действие с момента принятия соответствующего решения Евразийской экономической комиссией.</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