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d5b7" w14:textId="2c4d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2012 года № 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1,7119 гектаров из категории земель промышленности, транспорта, связи, обороны и иного несельскохозяйственного назначения, ранее предоставленные государственным учреждениям Министерства обороны Республики Казахстан для нужд обороны, в категорию земель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2012 года № 575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промышленности, транспорта, связи, обороны и иного</w:t>
      </w:r>
      <w:r>
        <w:br/>
      </w:r>
      <w:r>
        <w:rPr>
          <w:rFonts w:ascii="Times New Roman"/>
          <w:b/>
          <w:i w:val="false"/>
          <w:color w:val="000000"/>
        </w:rPr>
        <w:t>
несельскохозяйственного назначения, переводимых в категорию</w:t>
      </w:r>
      <w:r>
        <w:br/>
      </w:r>
      <w:r>
        <w:rPr>
          <w:rFonts w:ascii="Times New Roman"/>
          <w:b/>
          <w:i w:val="false"/>
          <w:color w:val="000000"/>
        </w:rPr>
        <w:t>
земель населенных пунктов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2591"/>
        <w:gridCol w:w="4129"/>
        <w:gridCol w:w="6542"/>
      </w:tblGrid>
      <w:tr>
        <w:trPr>
          <w:trHeight w:val="8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земель, гектар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переводимого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городок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отчужденных имущественных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«Казвоенторгснабсбыт»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(магазин № 1)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0,0607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городок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отчужденных имущественных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«Казвоенторгснабсбыт»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(магазин № 4)</w:t>
            </w:r>
          </w:p>
        </w:tc>
      </w:tr>
      <w:tr>
        <w:trPr>
          <w:trHeight w:val="8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городок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отчужденных имущественных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«Казвоенторгснабсбыт»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(кафе-бар)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0,0216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городок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отчужденных имущественных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«Казвоенторгснабсбыт»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(магазин № 5)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военный городок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отчужденных имущественных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«Казвоенторгснабсбыт»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(кафе)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Сарыозек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отчужденных имущественных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«Казвоенторгснабсбыт»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(складские помещения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тупик)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1,7119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