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5703" w14:textId="43a5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13 июля 2009 года № 1061 "Об утверждении Правил разработки проектов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мая 2012 года № 589. Утратило силу постановлением Правительства Республики Казахстан от 17 июня 2015 года № 449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17.06.2015 </w:t>
      </w:r>
      <w:r>
        <w:rPr>
          <w:rFonts w:ascii="Times New Roman"/>
          <w:b w:val="false"/>
          <w:i w:val="false"/>
          <w:color w:val="ff0000"/>
          <w:sz w:val="28"/>
        </w:rPr>
        <w:t>№ 449</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июля 2009 года № 1061 «Об утверждении Правил разработки проектов местных бюджетов» (САПП Республики Казахстан, 2009 г., № 32, ст. 305)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разработки проектов местных бюджетов,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мая 2012 года № 589 </w:t>
      </w:r>
    </w:p>
    <w:bookmarkEnd w:id="2"/>
    <w:bookmarkStart w:name="z6"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2009 года № 1061 </w:t>
      </w:r>
    </w:p>
    <w:bookmarkEnd w:id="3"/>
    <w:bookmarkStart w:name="z7" w:id="4"/>
    <w:p>
      <w:pPr>
        <w:spacing w:after="0"/>
        <w:ind w:left="0"/>
        <w:jc w:val="left"/>
      </w:pPr>
      <w:r>
        <w:rPr>
          <w:rFonts w:ascii="Times New Roman"/>
          <w:b/>
          <w:i w:val="false"/>
          <w:color w:val="000000"/>
        </w:rPr>
        <w:t xml:space="preserve"> 
Правила</w:t>
      </w:r>
      <w:r>
        <w:br/>
      </w:r>
      <w:r>
        <w:rPr>
          <w:rFonts w:ascii="Times New Roman"/>
          <w:b/>
          <w:i w:val="false"/>
          <w:color w:val="000000"/>
        </w:rPr>
        <w:t>
разработки проектов местных бюджетов</w:t>
      </w:r>
    </w:p>
    <w:bookmarkEnd w:id="4"/>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1. Настоящие Правила разработки проектов местных бюджетов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определяют порядок разработки проектов местных бюджетов.</w:t>
      </w:r>
      <w:r>
        <w:br/>
      </w:r>
      <w:r>
        <w:rPr>
          <w:rFonts w:ascii="Times New Roman"/>
          <w:b w:val="false"/>
          <w:i w:val="false"/>
          <w:color w:val="000000"/>
          <w:sz w:val="28"/>
        </w:rPr>
        <w:t>
</w:t>
      </w:r>
      <w:r>
        <w:rPr>
          <w:rFonts w:ascii="Times New Roman"/>
          <w:b w:val="false"/>
          <w:i w:val="false"/>
          <w:color w:val="000000"/>
          <w:sz w:val="28"/>
        </w:rPr>
        <w:t>
      2. Процесс разработки проектов местных бюджетов включает в себя разработку:</w:t>
      </w:r>
      <w:r>
        <w:br/>
      </w:r>
      <w:r>
        <w:rPr>
          <w:rFonts w:ascii="Times New Roman"/>
          <w:b w:val="false"/>
          <w:i w:val="false"/>
          <w:color w:val="000000"/>
          <w:sz w:val="28"/>
        </w:rPr>
        <w:t>
</w:t>
      </w:r>
      <w:r>
        <w:rPr>
          <w:rFonts w:ascii="Times New Roman"/>
          <w:b w:val="false"/>
          <w:i w:val="false"/>
          <w:color w:val="000000"/>
          <w:sz w:val="28"/>
        </w:rPr>
        <w:t>
      1) проекта прогноза социально-экономического развития региона и его одобрение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2) проектов стратегических планов или проектов изменений и дополнений в стратегические планы исполнительных органов, предложений по приоритетным бюджетным инвестициям, проектов бюджетных программ администраторов местных бюджетных программ, не разрабатывающих стратегические планы, с объемами планируемых бюджетных средств на плановый период, показателями результативности и эффективности, бюджетных заявок и их рассмотрение бюджетной комиссией области,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3) проекта решения маслихата о местном бюджете.</w:t>
      </w:r>
    </w:p>
    <w:bookmarkEnd w:id="6"/>
    <w:bookmarkStart w:name="z14" w:id="7"/>
    <w:p>
      <w:pPr>
        <w:spacing w:after="0"/>
        <w:ind w:left="0"/>
        <w:jc w:val="left"/>
      </w:pPr>
      <w:r>
        <w:rPr>
          <w:rFonts w:ascii="Times New Roman"/>
          <w:b/>
          <w:i w:val="false"/>
          <w:color w:val="000000"/>
        </w:rPr>
        <w:t xml:space="preserve"> 
2. Разработка проекта прогноза социально-экономического</w:t>
      </w:r>
      <w:r>
        <w:br/>
      </w:r>
      <w:r>
        <w:rPr>
          <w:rFonts w:ascii="Times New Roman"/>
          <w:b/>
          <w:i w:val="false"/>
          <w:color w:val="000000"/>
        </w:rPr>
        <w:t>
развития области, города республиканского значения, столицы</w:t>
      </w:r>
    </w:p>
    <w:bookmarkEnd w:id="7"/>
    <w:bookmarkStart w:name="z15" w:id="8"/>
    <w:p>
      <w:pPr>
        <w:spacing w:after="0"/>
        <w:ind w:left="0"/>
        <w:jc w:val="both"/>
      </w:pPr>
      <w:r>
        <w:rPr>
          <w:rFonts w:ascii="Times New Roman"/>
          <w:b w:val="false"/>
          <w:i w:val="false"/>
          <w:color w:val="000000"/>
          <w:sz w:val="28"/>
        </w:rPr>
        <w:t>
      3. Прогноз социально-экономического развития области, города республиканского значения, столицы разрабатывается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4. Прогноз социально-экономического развития области, города республиканского значения, столицы разрабатывается ежегодно на скользящей основе на пятилетний период с учетом стратегических и программных документов и ежегодного послания Президента Республики Казахстан народу Казахстана о положении в стране и об основных направлениях внутренней и внешней политики республики и содержит:</w:t>
      </w:r>
      <w:r>
        <w:br/>
      </w:r>
      <w:r>
        <w:rPr>
          <w:rFonts w:ascii="Times New Roman"/>
          <w:b w:val="false"/>
          <w:i w:val="false"/>
          <w:color w:val="000000"/>
          <w:sz w:val="28"/>
        </w:rPr>
        <w:t>
</w:t>
      </w:r>
      <w:r>
        <w:rPr>
          <w:rFonts w:ascii="Times New Roman"/>
          <w:b w:val="false"/>
          <w:i w:val="false"/>
          <w:color w:val="000000"/>
          <w:sz w:val="28"/>
        </w:rPr>
        <w:t>
      1) прогноз, тенденции, приоритеты, целевые индикаторы и показатели социально-экономического развития региона;</w:t>
      </w:r>
      <w:r>
        <w:br/>
      </w:r>
      <w:r>
        <w:rPr>
          <w:rFonts w:ascii="Times New Roman"/>
          <w:b w:val="false"/>
          <w:i w:val="false"/>
          <w:color w:val="000000"/>
          <w:sz w:val="28"/>
        </w:rPr>
        <w:t>
</w:t>
      </w:r>
      <w:r>
        <w:rPr>
          <w:rFonts w:ascii="Times New Roman"/>
          <w:b w:val="false"/>
          <w:i w:val="false"/>
          <w:color w:val="000000"/>
          <w:sz w:val="28"/>
        </w:rPr>
        <w:t>
      2) бюджетные параметры на три года, которые должны включать:</w:t>
      </w:r>
      <w:r>
        <w:br/>
      </w:r>
      <w:r>
        <w:rPr>
          <w:rFonts w:ascii="Times New Roman"/>
          <w:b w:val="false"/>
          <w:i w:val="false"/>
          <w:color w:val="000000"/>
          <w:sz w:val="28"/>
        </w:rPr>
        <w:t>
</w:t>
      </w:r>
      <w:r>
        <w:rPr>
          <w:rFonts w:ascii="Times New Roman"/>
          <w:b w:val="false"/>
          <w:i w:val="false"/>
          <w:color w:val="000000"/>
          <w:sz w:val="28"/>
        </w:rPr>
        <w:t xml:space="preserve">
      основные параметры соответствующих местных бюджетов; </w:t>
      </w:r>
      <w:r>
        <w:br/>
      </w:r>
      <w:r>
        <w:rPr>
          <w:rFonts w:ascii="Times New Roman"/>
          <w:b w:val="false"/>
          <w:i w:val="false"/>
          <w:color w:val="000000"/>
          <w:sz w:val="28"/>
        </w:rPr>
        <w:t>
</w:t>
      </w: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региона;</w:t>
      </w:r>
      <w:r>
        <w:br/>
      </w:r>
      <w:r>
        <w:rPr>
          <w:rFonts w:ascii="Times New Roman"/>
          <w:b w:val="false"/>
          <w:i w:val="false"/>
          <w:color w:val="000000"/>
          <w:sz w:val="28"/>
        </w:rPr>
        <w:t>
</w:t>
      </w:r>
      <w:r>
        <w:rPr>
          <w:rFonts w:ascii="Times New Roman"/>
          <w:b w:val="false"/>
          <w:i w:val="false"/>
          <w:color w:val="000000"/>
          <w:sz w:val="28"/>
        </w:rPr>
        <w:t>
      перечень приоритетных местных бюджетных инвестиций.</w:t>
      </w:r>
      <w:r>
        <w:br/>
      </w:r>
      <w:r>
        <w:rPr>
          <w:rFonts w:ascii="Times New Roman"/>
          <w:b w:val="false"/>
          <w:i w:val="false"/>
          <w:color w:val="000000"/>
          <w:sz w:val="28"/>
        </w:rPr>
        <w:t>
</w:t>
      </w: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региона в течение пятилетнего периода.</w:t>
      </w:r>
      <w:r>
        <w:br/>
      </w:r>
      <w:r>
        <w:rPr>
          <w:rFonts w:ascii="Times New Roman"/>
          <w:b w:val="false"/>
          <w:i w:val="false"/>
          <w:color w:val="000000"/>
          <w:sz w:val="28"/>
        </w:rPr>
        <w:t>
</w:t>
      </w:r>
      <w:r>
        <w:rPr>
          <w:rFonts w:ascii="Times New Roman"/>
          <w:b w:val="false"/>
          <w:i w:val="false"/>
          <w:color w:val="000000"/>
          <w:sz w:val="28"/>
        </w:rPr>
        <w:t>
      Местным исполнительным органом могут быть включены дополнительные показатели социально-экономического развития и бюджетных параметров.</w:t>
      </w:r>
      <w:r>
        <w:br/>
      </w:r>
      <w:r>
        <w:rPr>
          <w:rFonts w:ascii="Times New Roman"/>
          <w:b w:val="false"/>
          <w:i w:val="false"/>
          <w:color w:val="000000"/>
          <w:sz w:val="28"/>
        </w:rPr>
        <w:t>
</w:t>
      </w:r>
      <w:r>
        <w:rPr>
          <w:rFonts w:ascii="Times New Roman"/>
          <w:b w:val="false"/>
          <w:i w:val="false"/>
          <w:color w:val="000000"/>
          <w:sz w:val="28"/>
        </w:rPr>
        <w:t>
      5. Прогнозные показатели поступлений областного бюджета, бюджетов города республиканского значения, столицы определяются в соответствии с методикой прогнозирования поступлений бюджета, разрабатываемой и утверждаемой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6. Для формирования прогноза социально-экономического развития администраторы местных бюджетных программ в срок до 1 марта текущего финансового года представляют в местный уполномоченный орган по государственному планированию предложения с обоснованиями по новым инициативам расходов, направленных на реализацию приоритетов социально-экономического развития на трехлетний период, в том числе по бюджетным инвестициям для включения в перечень приоритетных бюджетных инвестиций, и другую необходимую информацию. При этом формы и порядок представления предложений по новым инициативам, в том числе по бюджетным инвестициям, определяются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Местные уполномоченные органы по государственному планированию рассматривают предложения администраторов местных бюджетных программ по новым инициативам расходов, направленных на реализацию приоритетов социально-экономического развития, в том числе по бюджетным инвестициям, на соответствие стратегическим и программным документам, бюджетному и иному законодательству Республики Казахстан и в трехдневный срок со дня одобрения на заседании республиканской бюджетной комиссии сценарного прогноза показателей социально-экономического развития республики и приоритетов социально-экономической политики направляют администраторам бюджетных программ заключение по новым инициативам расходов, направленных на реализацию приоритетов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По результатам рассмотрения документов, указанных в данном пункте настоящих Правил, местные уполномоченные органы по государственному планированию определяют новые инициативы расходов, направленных на реализацию приоритетов социально-экономического развития, и формируют приоритеты бюджетной инвестиционной политики для включения в прогноз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На основании приоритетов бюджетной инвестиционной политики и по результатам рассмотрения документов, указанных в пункте 10 настоящих Правил, местные уполномоченные органы по государственному планированию формируют перечень приоритетных бюджетных инвестиций области, города республиканского значения, столицы в составе прогноза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7. Прогнозируемый объем расходов областного бюджета, бюджетов города республиканского значения, столицы определяется с выделением расходов, связанных с:</w:t>
      </w:r>
      <w:r>
        <w:br/>
      </w:r>
      <w:r>
        <w:rPr>
          <w:rFonts w:ascii="Times New Roman"/>
          <w:b w:val="false"/>
          <w:i w:val="false"/>
          <w:color w:val="000000"/>
          <w:sz w:val="28"/>
        </w:rPr>
        <w:t>
</w:t>
      </w:r>
      <w:r>
        <w:rPr>
          <w:rFonts w:ascii="Times New Roman"/>
          <w:b w:val="false"/>
          <w:i w:val="false"/>
          <w:color w:val="000000"/>
          <w:sz w:val="28"/>
        </w:rPr>
        <w:t>
      1) обслуживанием и погашением долга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2) формированием резерва местных исполнительных органов в размере не более 2 % от объема поступлений областного бюджета, бюджетов города республиканского значения, столицы, без учета трансфертов и займов.</w:t>
      </w:r>
      <w:r>
        <w:br/>
      </w:r>
      <w:r>
        <w:rPr>
          <w:rFonts w:ascii="Times New Roman"/>
          <w:b w:val="false"/>
          <w:i w:val="false"/>
          <w:color w:val="000000"/>
          <w:sz w:val="28"/>
        </w:rPr>
        <w:t>
</w:t>
      </w:r>
      <w:r>
        <w:rPr>
          <w:rFonts w:ascii="Times New Roman"/>
          <w:b w:val="false"/>
          <w:i w:val="false"/>
          <w:color w:val="000000"/>
          <w:sz w:val="28"/>
        </w:rPr>
        <w:t>
      8. Прогноз социально-экономического развития области, города республиканского значения, столицы одобряется соответствующим местным исполнительным органом не позднее 1 октября текущего финансового года.</w:t>
      </w:r>
      <w:r>
        <w:br/>
      </w:r>
      <w:r>
        <w:rPr>
          <w:rFonts w:ascii="Times New Roman"/>
          <w:b w:val="false"/>
          <w:i w:val="false"/>
          <w:color w:val="000000"/>
          <w:sz w:val="28"/>
        </w:rPr>
        <w:t>
</w:t>
      </w:r>
      <w:r>
        <w:rPr>
          <w:rFonts w:ascii="Times New Roman"/>
          <w:b w:val="false"/>
          <w:i w:val="false"/>
          <w:color w:val="000000"/>
          <w:sz w:val="28"/>
        </w:rPr>
        <w:t>
      9. Прогноз социально-экономического развития области, города республиканского значения, столицы, одобренный соответствующим местным исполнительным органом, подлежит опубликованию в средствах массовой информации.</w:t>
      </w:r>
    </w:p>
    <w:bookmarkEnd w:id="8"/>
    <w:bookmarkStart w:name="z34" w:id="9"/>
    <w:p>
      <w:pPr>
        <w:spacing w:after="0"/>
        <w:ind w:left="0"/>
        <w:jc w:val="left"/>
      </w:pPr>
      <w:r>
        <w:rPr>
          <w:rFonts w:ascii="Times New Roman"/>
          <w:b/>
          <w:i w:val="false"/>
          <w:color w:val="000000"/>
        </w:rPr>
        <w:t xml:space="preserve"> 
3. Разработка проектов стратегических планов или проектов</w:t>
      </w:r>
      <w:r>
        <w:br/>
      </w:r>
      <w:r>
        <w:rPr>
          <w:rFonts w:ascii="Times New Roman"/>
          <w:b/>
          <w:i w:val="false"/>
          <w:color w:val="000000"/>
        </w:rPr>
        <w:t>
изменений и дополнений в стратегические планы, выработка</w:t>
      </w:r>
      <w:r>
        <w:br/>
      </w:r>
      <w:r>
        <w:rPr>
          <w:rFonts w:ascii="Times New Roman"/>
          <w:b/>
          <w:i w:val="false"/>
          <w:color w:val="000000"/>
        </w:rPr>
        <w:t>
предложений по приоритетным бюджетным инвестициям</w:t>
      </w:r>
      <w:r>
        <w:br/>
      </w:r>
      <w:r>
        <w:rPr>
          <w:rFonts w:ascii="Times New Roman"/>
          <w:b/>
          <w:i w:val="false"/>
          <w:color w:val="000000"/>
        </w:rPr>
        <w:t>
исполнительных органов, финансируемых из областного бюджета,</w:t>
      </w:r>
      <w:r>
        <w:br/>
      </w:r>
      <w:r>
        <w:rPr>
          <w:rFonts w:ascii="Times New Roman"/>
          <w:b/>
          <w:i w:val="false"/>
          <w:color w:val="000000"/>
        </w:rPr>
        <w:t>
бюджетов города республиканского значения, столицы, разработка</w:t>
      </w:r>
      <w:r>
        <w:br/>
      </w:r>
      <w:r>
        <w:rPr>
          <w:rFonts w:ascii="Times New Roman"/>
          <w:b/>
          <w:i w:val="false"/>
          <w:color w:val="000000"/>
        </w:rPr>
        <w:t>
проектов бюджетных программ администраторов местных бюджетных</w:t>
      </w:r>
      <w:r>
        <w:br/>
      </w:r>
      <w:r>
        <w:rPr>
          <w:rFonts w:ascii="Times New Roman"/>
          <w:b/>
          <w:i w:val="false"/>
          <w:color w:val="000000"/>
        </w:rPr>
        <w:t>
программ, не разрабатывающих стратегические планы, и бюджетных</w:t>
      </w:r>
      <w:r>
        <w:br/>
      </w:r>
      <w:r>
        <w:rPr>
          <w:rFonts w:ascii="Times New Roman"/>
          <w:b/>
          <w:i w:val="false"/>
          <w:color w:val="000000"/>
        </w:rPr>
        <w:t>
заявок</w:t>
      </w:r>
    </w:p>
    <w:bookmarkEnd w:id="9"/>
    <w:bookmarkStart w:name="z35" w:id="10"/>
    <w:p>
      <w:pPr>
        <w:spacing w:after="0"/>
        <w:ind w:left="0"/>
        <w:jc w:val="both"/>
      </w:pPr>
      <w:r>
        <w:rPr>
          <w:rFonts w:ascii="Times New Roman"/>
          <w:b w:val="false"/>
          <w:i w:val="false"/>
          <w:color w:val="000000"/>
          <w:sz w:val="28"/>
        </w:rPr>
        <w:t>
      10. Для планирования расходов областного бюджета, бюджетов города республиканского значения, столицы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 бюджетные заявки, проекты стратегических планов или проекты изменений и дополнений в стратегические планы и предложения по приоритетным бюджетным инвестициям.</w:t>
      </w:r>
      <w:r>
        <w:br/>
      </w:r>
      <w:r>
        <w:rPr>
          <w:rFonts w:ascii="Times New Roman"/>
          <w:b w:val="false"/>
          <w:i w:val="false"/>
          <w:color w:val="000000"/>
          <w:sz w:val="28"/>
        </w:rPr>
        <w:t>
</w:t>
      </w:r>
      <w:r>
        <w:rPr>
          <w:rFonts w:ascii="Times New Roman"/>
          <w:b w:val="false"/>
          <w:i w:val="false"/>
          <w:color w:val="000000"/>
          <w:sz w:val="28"/>
        </w:rPr>
        <w:t>
      Администраторы местных бюджетных программ, не разрабатывающие стратегические планы, представляют в местный уполномоченный орган по государственному планированию бюджетные заявки, проекты бюджетных программ и предложения по приоритетным бюджетным инвестициям.</w:t>
      </w:r>
      <w:r>
        <w:br/>
      </w:r>
      <w:r>
        <w:rPr>
          <w:rFonts w:ascii="Times New Roman"/>
          <w:b w:val="false"/>
          <w:i w:val="false"/>
          <w:color w:val="000000"/>
          <w:sz w:val="28"/>
        </w:rPr>
        <w:t>
</w:t>
      </w:r>
      <w:r>
        <w:rPr>
          <w:rFonts w:ascii="Times New Roman"/>
          <w:b w:val="false"/>
          <w:i w:val="false"/>
          <w:color w:val="000000"/>
          <w:sz w:val="28"/>
        </w:rPr>
        <w:t>
      В случае проведения оценки результатов, к документам, указанным в данном пункте Правил, прилагаются результаты оценки.</w:t>
      </w:r>
      <w:r>
        <w:br/>
      </w:r>
      <w:r>
        <w:rPr>
          <w:rFonts w:ascii="Times New Roman"/>
          <w:b w:val="false"/>
          <w:i w:val="false"/>
          <w:color w:val="000000"/>
          <w:sz w:val="28"/>
        </w:rPr>
        <w:t>
</w:t>
      </w:r>
      <w:r>
        <w:rPr>
          <w:rFonts w:ascii="Times New Roman"/>
          <w:b w:val="false"/>
          <w:i w:val="false"/>
          <w:color w:val="000000"/>
          <w:sz w:val="28"/>
        </w:rPr>
        <w:t>
      11. Стратегические планы исполнительных органов, финансируемых из областного бюджета, бюджетов города республиканского значения, столицы, разрабатываются каждые три года на пятилетний период на основе стратегических и программных документов Республики Казахстан, прогноза социально-экономического развития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12. Прогнозируемый объем расходов областного бюджета, бюджетов города республиканского значения, столицы за вычетом расходов, перечисленных в пункте 7 настоящих Правил, подразделяется на базовые расходы и расходы на новые инициативы.</w:t>
      </w:r>
      <w:r>
        <w:br/>
      </w:r>
      <w:r>
        <w:rPr>
          <w:rFonts w:ascii="Times New Roman"/>
          <w:b w:val="false"/>
          <w:i w:val="false"/>
          <w:color w:val="000000"/>
          <w:sz w:val="28"/>
        </w:rPr>
        <w:t>
</w:t>
      </w: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концессионные проекты на условиях софинансирования из бюджета.</w:t>
      </w:r>
      <w:r>
        <w:br/>
      </w:r>
      <w:r>
        <w:rPr>
          <w:rFonts w:ascii="Times New Roman"/>
          <w:b w:val="false"/>
          <w:i w:val="false"/>
          <w:color w:val="000000"/>
          <w:sz w:val="28"/>
        </w:rPr>
        <w:t>
</w:t>
      </w: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а также с выплатами трансфертов и другими обязательствами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К расходам на новые инициативы относятся расходы, направленные на:</w:t>
      </w:r>
      <w:r>
        <w:br/>
      </w:r>
      <w:r>
        <w:rPr>
          <w:rFonts w:ascii="Times New Roman"/>
          <w:b w:val="false"/>
          <w:i w:val="false"/>
          <w:color w:val="000000"/>
          <w:sz w:val="28"/>
        </w:rPr>
        <w:t>
</w:t>
      </w:r>
      <w:r>
        <w:rPr>
          <w:rFonts w:ascii="Times New Roman"/>
          <w:b w:val="false"/>
          <w:i w:val="false"/>
          <w:color w:val="000000"/>
          <w:sz w:val="28"/>
        </w:rPr>
        <w:t>
      1)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r>
        <w:br/>
      </w:r>
      <w:r>
        <w:rPr>
          <w:rFonts w:ascii="Times New Roman"/>
          <w:b w:val="false"/>
          <w:i w:val="false"/>
          <w:color w:val="000000"/>
          <w:sz w:val="28"/>
        </w:rPr>
        <w:t>
</w:t>
      </w:r>
      <w:r>
        <w:rPr>
          <w:rFonts w:ascii="Times New Roman"/>
          <w:b w:val="false"/>
          <w:i w:val="false"/>
          <w:color w:val="000000"/>
          <w:sz w:val="28"/>
        </w:rPr>
        <w:t>
      2)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r>
        <w:br/>
      </w:r>
      <w:r>
        <w:rPr>
          <w:rFonts w:ascii="Times New Roman"/>
          <w:b w:val="false"/>
          <w:i w:val="false"/>
          <w:color w:val="000000"/>
          <w:sz w:val="28"/>
        </w:rPr>
        <w:t>
</w:t>
      </w:r>
      <w:r>
        <w:rPr>
          <w:rFonts w:ascii="Times New Roman"/>
          <w:b w:val="false"/>
          <w:i w:val="false"/>
          <w:color w:val="000000"/>
          <w:sz w:val="28"/>
        </w:rPr>
        <w:t>
      13. Объемы расходов областного бюджета, бюджетов города республиканского значения, столицы на базовые расходы и новые инициативы распределяются между администраторами местных бюджетных программ бюджетной комиссией области, города республиканского значения, столицы на основании предложений местного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r>
        <w:br/>
      </w:r>
      <w:r>
        <w:rPr>
          <w:rFonts w:ascii="Times New Roman"/>
          <w:b w:val="false"/>
          <w:i w:val="false"/>
          <w:color w:val="000000"/>
          <w:sz w:val="28"/>
        </w:rPr>
        <w:t>
</w:t>
      </w: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стратегических и программных документах, результатов бюджетного мониторинга отчетного финансового года, отчетов о реализации стратегического плана за отчетный финансовый год, оценки результатов.</w:t>
      </w:r>
      <w:r>
        <w:br/>
      </w:r>
      <w:r>
        <w:rPr>
          <w:rFonts w:ascii="Times New Roman"/>
          <w:b w:val="false"/>
          <w:i w:val="false"/>
          <w:color w:val="000000"/>
          <w:sz w:val="28"/>
        </w:rPr>
        <w:t>
</w:t>
      </w:r>
      <w:r>
        <w:rPr>
          <w:rFonts w:ascii="Times New Roman"/>
          <w:b w:val="false"/>
          <w:i w:val="false"/>
          <w:color w:val="000000"/>
          <w:sz w:val="28"/>
        </w:rPr>
        <w:t>
      14. Планирование расходов на новые инициативы администратора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решении маслихата об областном бюджете, о бюджетах города республиканского значения, столицы в предыдущий плановый период.</w:t>
      </w:r>
      <w:r>
        <w:br/>
      </w:r>
      <w:r>
        <w:rPr>
          <w:rFonts w:ascii="Times New Roman"/>
          <w:b w:val="false"/>
          <w:i w:val="false"/>
          <w:color w:val="000000"/>
          <w:sz w:val="28"/>
        </w:rPr>
        <w:t>
</w:t>
      </w:r>
      <w:r>
        <w:rPr>
          <w:rFonts w:ascii="Times New Roman"/>
          <w:b w:val="false"/>
          <w:i w:val="false"/>
          <w:color w:val="000000"/>
          <w:sz w:val="28"/>
        </w:rPr>
        <w:t>
      15.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по данным программам (подпрограмм) не составляются.</w:t>
      </w:r>
      <w:r>
        <w:br/>
      </w:r>
      <w:r>
        <w:rPr>
          <w:rFonts w:ascii="Times New Roman"/>
          <w:b w:val="false"/>
          <w:i w:val="false"/>
          <w:color w:val="000000"/>
          <w:sz w:val="28"/>
        </w:rPr>
        <w:t>
</w:t>
      </w:r>
      <w:r>
        <w:rPr>
          <w:rFonts w:ascii="Times New Roman"/>
          <w:b w:val="false"/>
          <w:i w:val="false"/>
          <w:color w:val="000000"/>
          <w:sz w:val="28"/>
        </w:rPr>
        <w:t>
      Расчеты по видам расходов по данным программам составляются только на третий год.</w:t>
      </w:r>
      <w:r>
        <w:br/>
      </w:r>
      <w:r>
        <w:rPr>
          <w:rFonts w:ascii="Times New Roman"/>
          <w:b w:val="false"/>
          <w:i w:val="false"/>
          <w:color w:val="000000"/>
          <w:sz w:val="28"/>
        </w:rPr>
        <w:t>
</w:t>
      </w:r>
      <w:r>
        <w:rPr>
          <w:rFonts w:ascii="Times New Roman"/>
          <w:b w:val="false"/>
          <w:i w:val="false"/>
          <w:color w:val="000000"/>
          <w:sz w:val="28"/>
        </w:rPr>
        <w:t>
      Если по отдельным бюджетным программам сумма расходов второго и (или) третьего годов предыдущего планового периода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составляются и представляются к данным программам (подпрограммам) в разрезе годов планируемого планового периода.</w:t>
      </w:r>
      <w:r>
        <w:br/>
      </w:r>
      <w:r>
        <w:rPr>
          <w:rFonts w:ascii="Times New Roman"/>
          <w:b w:val="false"/>
          <w:i w:val="false"/>
          <w:color w:val="000000"/>
          <w:sz w:val="28"/>
        </w:rPr>
        <w:t>
</w:t>
      </w:r>
      <w:r>
        <w:rPr>
          <w:rFonts w:ascii="Times New Roman"/>
          <w:b w:val="false"/>
          <w:i w:val="false"/>
          <w:color w:val="000000"/>
          <w:sz w:val="28"/>
        </w:rPr>
        <w:t>
      16. Местные уполномоченные органы по государственному планированию в течение пятнадцати рабочих дней со дня поступления проектов стратегических планов или проектов изменений и дополнений в стратегические планы, предложений по приоритетным бюджетным инвестициям, проектов бюджетных программ администраторов местных бюджетных программ, не разрабатывающих стратегические планы, и бюджетных заявок администраторов местных бюджетных программ рассматривают их и готовят по ним заключения для внесения на рассмотрение бюджетной комиссии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 по результатам рассмотрения проектов стратегических планов или проектов изменений и дополнений в стратегические планы по форме, установленной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 по результатам рассмотрения бюджетных заявок администраторов местных бюджетных программ по форме, установленной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17. Местные уполномоченные органы по государственному планированию рассматривают:</w:t>
      </w:r>
      <w:r>
        <w:br/>
      </w:r>
      <w:r>
        <w:rPr>
          <w:rFonts w:ascii="Times New Roman"/>
          <w:b w:val="false"/>
          <w:i w:val="false"/>
          <w:color w:val="000000"/>
          <w:sz w:val="28"/>
        </w:rPr>
        <w:t>
</w:t>
      </w:r>
      <w:r>
        <w:rPr>
          <w:rFonts w:ascii="Times New Roman"/>
          <w:b w:val="false"/>
          <w:i w:val="false"/>
          <w:color w:val="000000"/>
          <w:sz w:val="28"/>
        </w:rPr>
        <w:t>
      1) проекты стратегических планов или проекты изменений и дополнений в стратегические планы и предложения по приоритетным бюджетным инвестициям на предмет их соответствия стратегическим и программным документам, прогнозу социально-экономического развития области, города республиканского значения, столицы, бюджетному и иному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стандартам государственных услуг;</w:t>
      </w:r>
      <w:r>
        <w:br/>
      </w:r>
      <w:r>
        <w:rPr>
          <w:rFonts w:ascii="Times New Roman"/>
          <w:b w:val="false"/>
          <w:i w:val="false"/>
          <w:color w:val="000000"/>
          <w:sz w:val="28"/>
        </w:rPr>
        <w:t>
</w:t>
      </w:r>
      <w:r>
        <w:rPr>
          <w:rFonts w:ascii="Times New Roman"/>
          <w:b w:val="false"/>
          <w:i w:val="false"/>
          <w:color w:val="000000"/>
          <w:sz w:val="28"/>
        </w:rPr>
        <w:t>
      3) показатели бюджетных программ,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задачами стратегических направлений;</w:t>
      </w:r>
      <w:r>
        <w:br/>
      </w:r>
      <w:r>
        <w:rPr>
          <w:rFonts w:ascii="Times New Roman"/>
          <w:b w:val="false"/>
          <w:i w:val="false"/>
          <w:color w:val="000000"/>
          <w:sz w:val="28"/>
        </w:rPr>
        <w:t>
</w:t>
      </w:r>
      <w:r>
        <w:rPr>
          <w:rFonts w:ascii="Times New Roman"/>
          <w:b w:val="false"/>
          <w:i w:val="false"/>
          <w:color w:val="000000"/>
          <w:sz w:val="28"/>
        </w:rPr>
        <w:t>
      4) показатели результативности и эффективности, представленные в проектах бюджетных программ администраторов местных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r>
        <w:br/>
      </w:r>
      <w:r>
        <w:rPr>
          <w:rFonts w:ascii="Times New Roman"/>
          <w:b w:val="false"/>
          <w:i w:val="false"/>
          <w:color w:val="000000"/>
          <w:sz w:val="28"/>
        </w:rPr>
        <w:t>
</w:t>
      </w:r>
      <w:r>
        <w:rPr>
          <w:rFonts w:ascii="Times New Roman"/>
          <w:b w:val="false"/>
          <w:i w:val="false"/>
          <w:color w:val="000000"/>
          <w:sz w:val="28"/>
        </w:rPr>
        <w:t>
      18. Администраторы местных бюджетных программ, в случае возврата, дорабатывают проекты стратегических планов или проекты изменений и дополнений в стратегические планы, предложения по приоритетным бюджетным инвестициям, проекты бюджетных программ администраторов местных бюджетных программ, не разрабатывающих стратегические планы, и бюджетные заявки и представляют их в местный уполномоченный орган по государственному планированию в течение пяти рабочих дней с даты возврата.</w:t>
      </w:r>
      <w:r>
        <w:br/>
      </w:r>
      <w:r>
        <w:rPr>
          <w:rFonts w:ascii="Times New Roman"/>
          <w:b w:val="false"/>
          <w:i w:val="false"/>
          <w:color w:val="000000"/>
          <w:sz w:val="28"/>
        </w:rPr>
        <w:t>
</w:t>
      </w:r>
      <w:r>
        <w:rPr>
          <w:rFonts w:ascii="Times New Roman"/>
          <w:b w:val="false"/>
          <w:i w:val="false"/>
          <w:color w:val="000000"/>
          <w:sz w:val="28"/>
        </w:rPr>
        <w:t>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19. Местный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них, предложений по приоритетным бюджетным инвестициям, бюджетных заявок и проектов бюджетных программ администраторов местных бюджетных программ, не разрабатывающих стратегические планы, формирует по ним заключения и направляет на рассмотрение бюджетной комиссии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Бюджетная комиссия области, города республиканского значения, столицы рассматривает заключение по расходам администратора местных бюджетных программ и вырабатывает по нему предложения.</w:t>
      </w:r>
      <w:r>
        <w:br/>
      </w:r>
      <w:r>
        <w:rPr>
          <w:rFonts w:ascii="Times New Roman"/>
          <w:b w:val="false"/>
          <w:i w:val="false"/>
          <w:color w:val="000000"/>
          <w:sz w:val="28"/>
        </w:rPr>
        <w:t>
</w:t>
      </w:r>
      <w:r>
        <w:rPr>
          <w:rFonts w:ascii="Times New Roman"/>
          <w:b w:val="false"/>
          <w:i w:val="false"/>
          <w:color w:val="000000"/>
          <w:sz w:val="28"/>
        </w:rPr>
        <w:t>
      20. Администраторы местных бюджетных программ в соответствии с предложениями бюджетной комиссии области, города республиканского значения, столицы в срок до 1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стратегических планов или проекты изменений и дополнений в стратегические планы, проекты бюджетных программ администраторов местных бюджетных программ, не разрабатывающих стратегические планы.</w:t>
      </w:r>
    </w:p>
    <w:bookmarkEnd w:id="10"/>
    <w:bookmarkStart w:name="z66" w:id="11"/>
    <w:p>
      <w:pPr>
        <w:spacing w:after="0"/>
        <w:ind w:left="0"/>
        <w:jc w:val="left"/>
      </w:pPr>
      <w:r>
        <w:rPr>
          <w:rFonts w:ascii="Times New Roman"/>
          <w:b/>
          <w:i w:val="false"/>
          <w:color w:val="000000"/>
        </w:rPr>
        <w:t xml:space="preserve"> 
4. Разработка проекта решения маслихата об областном бюджете,</w:t>
      </w:r>
      <w:r>
        <w:br/>
      </w:r>
      <w:r>
        <w:rPr>
          <w:rFonts w:ascii="Times New Roman"/>
          <w:b/>
          <w:i w:val="false"/>
          <w:color w:val="000000"/>
        </w:rPr>
        <w:t>
бюджете города республиканского значения, столицы</w:t>
      </w:r>
    </w:p>
    <w:bookmarkEnd w:id="11"/>
    <w:bookmarkStart w:name="z67" w:id="12"/>
    <w:p>
      <w:pPr>
        <w:spacing w:after="0"/>
        <w:ind w:left="0"/>
        <w:jc w:val="both"/>
      </w:pPr>
      <w:r>
        <w:rPr>
          <w:rFonts w:ascii="Times New Roman"/>
          <w:b w:val="false"/>
          <w:i w:val="false"/>
          <w:color w:val="000000"/>
          <w:sz w:val="28"/>
        </w:rPr>
        <w:t>
      21. Местный уполномоченный орган по государственному планированию на основе прогноза социально-экономического развития области, города республиканского значения, столицы составляет проект областного бюджета, бюджетов города республиканского значения, столицы и вносит его на рассмотрение бюджетной комиссии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Рассмотрение и определение проекта областного бюджета, бюджетов города республиканского значения, столицы завершаются не позднее 15 сентября текущего финансового года.</w:t>
      </w:r>
      <w:r>
        <w:br/>
      </w:r>
      <w:r>
        <w:rPr>
          <w:rFonts w:ascii="Times New Roman"/>
          <w:b w:val="false"/>
          <w:i w:val="false"/>
          <w:color w:val="000000"/>
          <w:sz w:val="28"/>
        </w:rPr>
        <w:t>
</w:t>
      </w:r>
      <w:r>
        <w:rPr>
          <w:rFonts w:ascii="Times New Roman"/>
          <w:b w:val="false"/>
          <w:i w:val="false"/>
          <w:color w:val="000000"/>
          <w:sz w:val="28"/>
        </w:rPr>
        <w:t>
      22. Местный уполномоченный орган по государственному планированию на основе предложений бюджетной комиссии области, города республиканского значения, столицы по проекту областного бюджета, бюджетов города республиканского значения, столицы разрабатывает проект решения маслихата об областном бюджете, о бюджетах города республиканского значения, столицы и не позднее 1 октября текущего финансового года представляет его на рассмотрение местному исполнительному органу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23. Проект решения маслихата об областном бюджете, о бюджетах города республиканского значения, столицы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Бюджетного кодекса Республики Казахстан, и с учетом требований,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24. Проект областного бюджета, бюджетов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Местный исполнительный орган области, города республиканского значения, столицы одновременно с проектом областного бюджета, бюджетов города республиканского значения, столицы представляет следующие документы и материалы:</w:t>
      </w:r>
      <w:r>
        <w:br/>
      </w:r>
      <w:r>
        <w:rPr>
          <w:rFonts w:ascii="Times New Roman"/>
          <w:b w:val="false"/>
          <w:i w:val="false"/>
          <w:color w:val="000000"/>
          <w:sz w:val="28"/>
        </w:rPr>
        <w:t>
</w:t>
      </w: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 проекты стратегических планов или проекты изменений и дополнений в стратегические планы государственных органов;</w:t>
      </w:r>
      <w:r>
        <w:br/>
      </w:r>
      <w:r>
        <w:rPr>
          <w:rFonts w:ascii="Times New Roman"/>
          <w:b w:val="false"/>
          <w:i w:val="false"/>
          <w:color w:val="000000"/>
          <w:sz w:val="28"/>
        </w:rPr>
        <w:t>
</w:t>
      </w:r>
      <w:r>
        <w:rPr>
          <w:rFonts w:ascii="Times New Roman"/>
          <w:b w:val="false"/>
          <w:i w:val="false"/>
          <w:color w:val="000000"/>
          <w:sz w:val="28"/>
        </w:rPr>
        <w:t>
      3) проекты бюджетных программ администраторов местных бюджетных программ, не разрабатывающих стратегические планы;</w:t>
      </w:r>
      <w:r>
        <w:br/>
      </w:r>
      <w:r>
        <w:rPr>
          <w:rFonts w:ascii="Times New Roman"/>
          <w:b w:val="false"/>
          <w:i w:val="false"/>
          <w:color w:val="000000"/>
          <w:sz w:val="28"/>
        </w:rPr>
        <w:t>
</w:t>
      </w:r>
      <w:r>
        <w:rPr>
          <w:rFonts w:ascii="Times New Roman"/>
          <w:b w:val="false"/>
          <w:i w:val="false"/>
          <w:color w:val="000000"/>
          <w:sz w:val="28"/>
        </w:rPr>
        <w:t>
      4) информацию, конкретизирующую направления расходования бюджетных средств в разрезе бюджетных подпрограмм бюджетных программ, и пояснительную записку, раскрывающую решения, заложенные в проект областного бюджета, бюджетов города республиканского значения, столицы.</w:t>
      </w:r>
    </w:p>
    <w:bookmarkEnd w:id="12"/>
    <w:bookmarkStart w:name="z77" w:id="13"/>
    <w:p>
      <w:pPr>
        <w:spacing w:after="0"/>
        <w:ind w:left="0"/>
        <w:jc w:val="left"/>
      </w:pPr>
      <w:r>
        <w:rPr>
          <w:rFonts w:ascii="Times New Roman"/>
          <w:b/>
          <w:i w:val="false"/>
          <w:color w:val="000000"/>
        </w:rPr>
        <w:t xml:space="preserve"> 
5. Разработка проекта прогноза социально-экономического</w:t>
      </w:r>
      <w:r>
        <w:br/>
      </w:r>
      <w:r>
        <w:rPr>
          <w:rFonts w:ascii="Times New Roman"/>
          <w:b/>
          <w:i w:val="false"/>
          <w:color w:val="000000"/>
        </w:rPr>
        <w:t>
развития и бюджетных параметров района (города областного</w:t>
      </w:r>
      <w:r>
        <w:br/>
      </w:r>
      <w:r>
        <w:rPr>
          <w:rFonts w:ascii="Times New Roman"/>
          <w:b/>
          <w:i w:val="false"/>
          <w:color w:val="000000"/>
        </w:rPr>
        <w:t>
значения)</w:t>
      </w:r>
    </w:p>
    <w:bookmarkEnd w:id="13"/>
    <w:bookmarkStart w:name="z78" w:id="14"/>
    <w:p>
      <w:pPr>
        <w:spacing w:after="0"/>
        <w:ind w:left="0"/>
        <w:jc w:val="both"/>
      </w:pPr>
      <w:r>
        <w:rPr>
          <w:rFonts w:ascii="Times New Roman"/>
          <w:b w:val="false"/>
          <w:i w:val="false"/>
          <w:color w:val="000000"/>
          <w:sz w:val="28"/>
        </w:rPr>
        <w:t>
      25. Прогноз социально-экономического развития района (города областного значения) разрабатывается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26. Прогноз социально-экономического развития района (города областного значения) разрабатывается ежегодно на скользящей основе на пятилетний период с учетом стратегических и программных документов и ежегодного послания Президента Республики Казахстан народу Казахстана о положении в стране и об основных направлениях внутренней и внешней политики Республики и содержит:</w:t>
      </w:r>
      <w:r>
        <w:br/>
      </w:r>
      <w:r>
        <w:rPr>
          <w:rFonts w:ascii="Times New Roman"/>
          <w:b w:val="false"/>
          <w:i w:val="false"/>
          <w:color w:val="000000"/>
          <w:sz w:val="28"/>
        </w:rPr>
        <w:t>
</w:t>
      </w:r>
      <w:r>
        <w:rPr>
          <w:rFonts w:ascii="Times New Roman"/>
          <w:b w:val="false"/>
          <w:i w:val="false"/>
          <w:color w:val="000000"/>
          <w:sz w:val="28"/>
        </w:rPr>
        <w:t>
      1) прогноз, тенденции, приоритеты, целевые индикаторы и показатели социально-экономического развития региона;</w:t>
      </w:r>
      <w:r>
        <w:br/>
      </w:r>
      <w:r>
        <w:rPr>
          <w:rFonts w:ascii="Times New Roman"/>
          <w:b w:val="false"/>
          <w:i w:val="false"/>
          <w:color w:val="000000"/>
          <w:sz w:val="28"/>
        </w:rPr>
        <w:t>
</w:t>
      </w:r>
      <w:r>
        <w:rPr>
          <w:rFonts w:ascii="Times New Roman"/>
          <w:b w:val="false"/>
          <w:i w:val="false"/>
          <w:color w:val="000000"/>
          <w:sz w:val="28"/>
        </w:rPr>
        <w:t>
      2) бюджетные параметры на три года, которые должны содержать:</w:t>
      </w:r>
      <w:r>
        <w:br/>
      </w:r>
      <w:r>
        <w:rPr>
          <w:rFonts w:ascii="Times New Roman"/>
          <w:b w:val="false"/>
          <w:i w:val="false"/>
          <w:color w:val="000000"/>
          <w:sz w:val="28"/>
        </w:rPr>
        <w:t>
</w:t>
      </w:r>
      <w:r>
        <w:rPr>
          <w:rFonts w:ascii="Times New Roman"/>
          <w:b w:val="false"/>
          <w:i w:val="false"/>
          <w:color w:val="000000"/>
          <w:sz w:val="28"/>
        </w:rPr>
        <w:t>
      основные параметры соответствующих местных бюджетов;</w:t>
      </w:r>
      <w:r>
        <w:br/>
      </w:r>
      <w:r>
        <w:rPr>
          <w:rFonts w:ascii="Times New Roman"/>
          <w:b w:val="false"/>
          <w:i w:val="false"/>
          <w:color w:val="000000"/>
          <w:sz w:val="28"/>
        </w:rPr>
        <w:t>
</w:t>
      </w: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региона;</w:t>
      </w:r>
      <w:r>
        <w:br/>
      </w:r>
      <w:r>
        <w:rPr>
          <w:rFonts w:ascii="Times New Roman"/>
          <w:b w:val="false"/>
          <w:i w:val="false"/>
          <w:color w:val="000000"/>
          <w:sz w:val="28"/>
        </w:rPr>
        <w:t>
</w:t>
      </w:r>
      <w:r>
        <w:rPr>
          <w:rFonts w:ascii="Times New Roman"/>
          <w:b w:val="false"/>
          <w:i w:val="false"/>
          <w:color w:val="000000"/>
          <w:sz w:val="28"/>
        </w:rPr>
        <w:t>
      перечень приоритетных местных бюджетных инвестиций.</w:t>
      </w:r>
      <w:r>
        <w:br/>
      </w:r>
      <w:r>
        <w:rPr>
          <w:rFonts w:ascii="Times New Roman"/>
          <w:b w:val="false"/>
          <w:i w:val="false"/>
          <w:color w:val="000000"/>
          <w:sz w:val="28"/>
        </w:rPr>
        <w:t>
</w:t>
      </w: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региона в течение пятилетнего периода.</w:t>
      </w:r>
      <w:r>
        <w:br/>
      </w:r>
      <w:r>
        <w:rPr>
          <w:rFonts w:ascii="Times New Roman"/>
          <w:b w:val="false"/>
          <w:i w:val="false"/>
          <w:color w:val="000000"/>
          <w:sz w:val="28"/>
        </w:rPr>
        <w:t>
</w:t>
      </w:r>
      <w:r>
        <w:rPr>
          <w:rFonts w:ascii="Times New Roman"/>
          <w:b w:val="false"/>
          <w:i w:val="false"/>
          <w:color w:val="000000"/>
          <w:sz w:val="28"/>
        </w:rPr>
        <w:t>
      Местным исполнительным органом могут быть включены дополнительные показатели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27. Прогнозные показатели поступлений бюджета района (города областного значения) определяются в соответствии с методикой прогнозирования поступлений бюджета, разрабатываемой и утверждаемой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28. Для формирования прогноза социально-экономического развития администраторы местных бюджетных программ в срок до 1 марта текущего финансового года представляют в местный уполномоченный орган по государственному планированию предложения с обоснованиями по новым инициативам расходов, направленных на реализацию приоритетов социально-экономического развития на трехлетний период, в том числе по бюджетным инвестициям, для включения в перечень приоритетных бюджетных инвестиций и другую необходимую информацию. При этом формы и порядок представления предложений по новым инициативам, в том числе по бюджетным инвестициям, определяются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Местные уполномоченные органы по государственному планированию рассматривают предложения администраторов бюджетных программ по новым инициативам расходов, направленных на реализацию приоритетов социально-экономического развития, в том числе по бюджетным инвестициям, на соответствие стратегическим и программным документам, бюджетному и иному законодательству Республики Казахстан и в трехдневный срок со дня одобрения на заседании бюджетной комиссии области, города республиканского значения, столицы прогноза показателей социально-экономического развития области, города республиканского значения, столицы и приоритетов социально-экономической политики области, города республиканского значения, столицы направляют администраторам бюджетных программ заключение по новым инициативам расходов, направленных на реализацию приоритетов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По результатам рассмотрения документов, указанных в данном пункте настоящих Правил, местные уполномоченные органы по государственному планированию определяют новые инициативы расходов, направленных на реализацию приоритетов социально-экономического развития, и формируют приоритеты бюджетной инвестиционной политики для включения в прогноз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На основании приоритетов бюджетной инвестиционной политики и по результатам рассмотрения документов, указанных в пункте 32 настоящих Правил, местные уполномоченные органы по государственному планированию формируют перечень приоритетных бюджетных инвестиций района (города областного значения) в составе прогноза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29. Прогнозируемый объем расходов бюджета района (города областного значения) определяется с выделением расходов, связанных с:</w:t>
      </w:r>
      <w:r>
        <w:br/>
      </w:r>
      <w:r>
        <w:rPr>
          <w:rFonts w:ascii="Times New Roman"/>
          <w:b w:val="false"/>
          <w:i w:val="false"/>
          <w:color w:val="000000"/>
          <w:sz w:val="28"/>
        </w:rPr>
        <w:t>
</w:t>
      </w:r>
      <w:r>
        <w:rPr>
          <w:rFonts w:ascii="Times New Roman"/>
          <w:b w:val="false"/>
          <w:i w:val="false"/>
          <w:color w:val="000000"/>
          <w:sz w:val="28"/>
        </w:rPr>
        <w:t>
      1) обслуживанием и погашением долга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2) формированием резерва местных исполнительных органов в размере не более 2 % от объема поступлений бюджета района (города областного значения), без учета трансфертов и займов.</w:t>
      </w:r>
      <w:r>
        <w:br/>
      </w:r>
      <w:r>
        <w:rPr>
          <w:rFonts w:ascii="Times New Roman"/>
          <w:b w:val="false"/>
          <w:i w:val="false"/>
          <w:color w:val="000000"/>
          <w:sz w:val="28"/>
        </w:rPr>
        <w:t>
</w:t>
      </w:r>
      <w:r>
        <w:rPr>
          <w:rFonts w:ascii="Times New Roman"/>
          <w:b w:val="false"/>
          <w:i w:val="false"/>
          <w:color w:val="000000"/>
          <w:sz w:val="28"/>
        </w:rPr>
        <w:t>
      30. Прогноз социально-экономического развития района (города областного значения) одобряется соответствующим местным исполнительным органом не позднее 1 ноября текущего финансового года.</w:t>
      </w:r>
      <w:r>
        <w:br/>
      </w:r>
      <w:r>
        <w:rPr>
          <w:rFonts w:ascii="Times New Roman"/>
          <w:b w:val="false"/>
          <w:i w:val="false"/>
          <w:color w:val="000000"/>
          <w:sz w:val="28"/>
        </w:rPr>
        <w:t>
</w:t>
      </w:r>
      <w:r>
        <w:rPr>
          <w:rFonts w:ascii="Times New Roman"/>
          <w:b w:val="false"/>
          <w:i w:val="false"/>
          <w:color w:val="000000"/>
          <w:sz w:val="28"/>
        </w:rPr>
        <w:t>
      31. Прогноз социально-экономического развития района (города областного значения), одобренный соответствующим местным исполнительным органом, подлежит опубликованию в средствах массовой информации.</w:t>
      </w:r>
    </w:p>
    <w:bookmarkEnd w:id="14"/>
    <w:bookmarkStart w:name="z97" w:id="15"/>
    <w:p>
      <w:pPr>
        <w:spacing w:after="0"/>
        <w:ind w:left="0"/>
        <w:jc w:val="left"/>
      </w:pPr>
      <w:r>
        <w:rPr>
          <w:rFonts w:ascii="Times New Roman"/>
          <w:b/>
          <w:i w:val="false"/>
          <w:color w:val="000000"/>
        </w:rPr>
        <w:t xml:space="preserve"> 
6. Разработка проектов бюджетных программ администраторов</w:t>
      </w:r>
      <w:r>
        <w:br/>
      </w:r>
      <w:r>
        <w:rPr>
          <w:rFonts w:ascii="Times New Roman"/>
          <w:b/>
          <w:i w:val="false"/>
          <w:color w:val="000000"/>
        </w:rPr>
        <w:t>
бюджетных программ, не разрабатывающих стратегические планы,</w:t>
      </w:r>
      <w:r>
        <w:br/>
      </w:r>
      <w:r>
        <w:rPr>
          <w:rFonts w:ascii="Times New Roman"/>
          <w:b/>
          <w:i w:val="false"/>
          <w:color w:val="000000"/>
        </w:rPr>
        <w:t>
выработка предложений по приоритетным бюджетным инвестициям и</w:t>
      </w:r>
      <w:r>
        <w:br/>
      </w:r>
      <w:r>
        <w:rPr>
          <w:rFonts w:ascii="Times New Roman"/>
          <w:b/>
          <w:i w:val="false"/>
          <w:color w:val="000000"/>
        </w:rPr>
        <w:t>
разработка бюджетных заявок исполнительных органов,</w:t>
      </w:r>
      <w:r>
        <w:br/>
      </w:r>
      <w:r>
        <w:rPr>
          <w:rFonts w:ascii="Times New Roman"/>
          <w:b/>
          <w:i w:val="false"/>
          <w:color w:val="000000"/>
        </w:rPr>
        <w:t>
финансируемых из бюджета района (города областного значения)</w:t>
      </w:r>
    </w:p>
    <w:bookmarkEnd w:id="15"/>
    <w:bookmarkStart w:name="z98" w:id="16"/>
    <w:p>
      <w:pPr>
        <w:spacing w:after="0"/>
        <w:ind w:left="0"/>
        <w:jc w:val="both"/>
      </w:pPr>
      <w:r>
        <w:rPr>
          <w:rFonts w:ascii="Times New Roman"/>
          <w:b w:val="false"/>
          <w:i w:val="false"/>
          <w:color w:val="000000"/>
          <w:sz w:val="28"/>
        </w:rPr>
        <w:t>
      32. Для планирования расходов бюджета района (города областного значения)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 бюджетные заявки, проекты бюджетных программ администраторов местных бюджетных программ, не разрабатывающих стратегические планы и предложения по приоритетным бюджетным инвестициям.</w:t>
      </w:r>
      <w:r>
        <w:br/>
      </w:r>
      <w:r>
        <w:rPr>
          <w:rFonts w:ascii="Times New Roman"/>
          <w:b w:val="false"/>
          <w:i w:val="false"/>
          <w:color w:val="000000"/>
          <w:sz w:val="28"/>
        </w:rPr>
        <w:t>
</w:t>
      </w:r>
      <w:r>
        <w:rPr>
          <w:rFonts w:ascii="Times New Roman"/>
          <w:b w:val="false"/>
          <w:i w:val="false"/>
          <w:color w:val="000000"/>
          <w:sz w:val="28"/>
        </w:rPr>
        <w:t>
      В случае проведения оценки результатов, к документам, указанным в данном пункте Правил, прилагаются результаты оценки.</w:t>
      </w:r>
      <w:r>
        <w:br/>
      </w:r>
      <w:r>
        <w:rPr>
          <w:rFonts w:ascii="Times New Roman"/>
          <w:b w:val="false"/>
          <w:i w:val="false"/>
          <w:color w:val="000000"/>
          <w:sz w:val="28"/>
        </w:rPr>
        <w:t>
</w:t>
      </w:r>
      <w:r>
        <w:rPr>
          <w:rFonts w:ascii="Times New Roman"/>
          <w:b w:val="false"/>
          <w:i w:val="false"/>
          <w:color w:val="000000"/>
          <w:sz w:val="28"/>
        </w:rPr>
        <w:t>
      33. Прогнозируемый объем расходов бюджета района (города областного значения) за вычетом расходов, перечисленных в пункте 29 настоящих Правил, подразделяется на базовые расходы и расходы на новые инициативы.</w:t>
      </w:r>
      <w:r>
        <w:br/>
      </w:r>
      <w:r>
        <w:rPr>
          <w:rFonts w:ascii="Times New Roman"/>
          <w:b w:val="false"/>
          <w:i w:val="false"/>
          <w:color w:val="000000"/>
          <w:sz w:val="28"/>
        </w:rPr>
        <w:t>
</w:t>
      </w: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концессионные проекты на условиях софинансирования из бюджета.</w:t>
      </w:r>
      <w:r>
        <w:br/>
      </w:r>
      <w:r>
        <w:rPr>
          <w:rFonts w:ascii="Times New Roman"/>
          <w:b w:val="false"/>
          <w:i w:val="false"/>
          <w:color w:val="000000"/>
          <w:sz w:val="28"/>
        </w:rPr>
        <w:t>
</w:t>
      </w: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и другими обязательствами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К расходам на новые инициативы относятся расходы, направленные на:</w:t>
      </w:r>
      <w:r>
        <w:br/>
      </w:r>
      <w:r>
        <w:rPr>
          <w:rFonts w:ascii="Times New Roman"/>
          <w:b w:val="false"/>
          <w:i w:val="false"/>
          <w:color w:val="000000"/>
          <w:sz w:val="28"/>
        </w:rPr>
        <w:t>
</w:t>
      </w:r>
      <w:r>
        <w:rPr>
          <w:rFonts w:ascii="Times New Roman"/>
          <w:b w:val="false"/>
          <w:i w:val="false"/>
          <w:color w:val="000000"/>
          <w:sz w:val="28"/>
        </w:rPr>
        <w:t>
      1)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r>
        <w:br/>
      </w:r>
      <w:r>
        <w:rPr>
          <w:rFonts w:ascii="Times New Roman"/>
          <w:b w:val="false"/>
          <w:i w:val="false"/>
          <w:color w:val="000000"/>
          <w:sz w:val="28"/>
        </w:rPr>
        <w:t>
</w:t>
      </w:r>
      <w:r>
        <w:rPr>
          <w:rFonts w:ascii="Times New Roman"/>
          <w:b w:val="false"/>
          <w:i w:val="false"/>
          <w:color w:val="000000"/>
          <w:sz w:val="28"/>
        </w:rPr>
        <w:t>
      2)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r>
        <w:br/>
      </w:r>
      <w:r>
        <w:rPr>
          <w:rFonts w:ascii="Times New Roman"/>
          <w:b w:val="false"/>
          <w:i w:val="false"/>
          <w:color w:val="000000"/>
          <w:sz w:val="28"/>
        </w:rPr>
        <w:t>
</w:t>
      </w:r>
      <w:r>
        <w:rPr>
          <w:rFonts w:ascii="Times New Roman"/>
          <w:b w:val="false"/>
          <w:i w:val="false"/>
          <w:color w:val="000000"/>
          <w:sz w:val="28"/>
        </w:rPr>
        <w:t>
      34. Объемы расходов бюджета района (города областного значения) на базовые расходы и новые инициативы распределяются между администраторами местных бюджетных программ бюджетной комиссией района (города областного значения) на основании предложений местного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r>
        <w:br/>
      </w:r>
      <w:r>
        <w:rPr>
          <w:rFonts w:ascii="Times New Roman"/>
          <w:b w:val="false"/>
          <w:i w:val="false"/>
          <w:color w:val="000000"/>
          <w:sz w:val="28"/>
        </w:rPr>
        <w:t>
</w:t>
      </w: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стратегических и программных документах, результатов бюджетного мониторинга отчетного финансового года, оценки результатов.</w:t>
      </w:r>
      <w:r>
        <w:br/>
      </w:r>
      <w:r>
        <w:rPr>
          <w:rFonts w:ascii="Times New Roman"/>
          <w:b w:val="false"/>
          <w:i w:val="false"/>
          <w:color w:val="000000"/>
          <w:sz w:val="28"/>
        </w:rPr>
        <w:t>
</w:t>
      </w:r>
      <w:r>
        <w:rPr>
          <w:rFonts w:ascii="Times New Roman"/>
          <w:b w:val="false"/>
          <w:i w:val="false"/>
          <w:color w:val="000000"/>
          <w:sz w:val="28"/>
        </w:rPr>
        <w:t>
      35. Планирование расходов на новые инициативы администратора местных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решении маслихата о бюджете района (города областного значения) в предыдущий плановый период.</w:t>
      </w:r>
      <w:r>
        <w:br/>
      </w:r>
      <w:r>
        <w:rPr>
          <w:rFonts w:ascii="Times New Roman"/>
          <w:b w:val="false"/>
          <w:i w:val="false"/>
          <w:color w:val="000000"/>
          <w:sz w:val="28"/>
        </w:rPr>
        <w:t>
</w:t>
      </w:r>
      <w:r>
        <w:rPr>
          <w:rFonts w:ascii="Times New Roman"/>
          <w:b w:val="false"/>
          <w:i w:val="false"/>
          <w:color w:val="000000"/>
          <w:sz w:val="28"/>
        </w:rPr>
        <w:t>
      36.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 бюджете района (города областного значения), то расчеты по видам расходов по данным программам (подпрограммам) не составляются.</w:t>
      </w:r>
      <w:r>
        <w:br/>
      </w:r>
      <w:r>
        <w:rPr>
          <w:rFonts w:ascii="Times New Roman"/>
          <w:b w:val="false"/>
          <w:i w:val="false"/>
          <w:color w:val="000000"/>
          <w:sz w:val="28"/>
        </w:rPr>
        <w:t>
</w:t>
      </w:r>
      <w:r>
        <w:rPr>
          <w:rFonts w:ascii="Times New Roman"/>
          <w:b w:val="false"/>
          <w:i w:val="false"/>
          <w:color w:val="000000"/>
          <w:sz w:val="28"/>
        </w:rPr>
        <w:t>
      Расчеты по видам расходов по данным программам составляются только на третий год.</w:t>
      </w:r>
      <w:r>
        <w:br/>
      </w:r>
      <w:r>
        <w:rPr>
          <w:rFonts w:ascii="Times New Roman"/>
          <w:b w:val="false"/>
          <w:i w:val="false"/>
          <w:color w:val="000000"/>
          <w:sz w:val="28"/>
        </w:rPr>
        <w:t>
</w:t>
      </w:r>
      <w:r>
        <w:rPr>
          <w:rFonts w:ascii="Times New Roman"/>
          <w:b w:val="false"/>
          <w:i w:val="false"/>
          <w:color w:val="000000"/>
          <w:sz w:val="28"/>
        </w:rPr>
        <w:t>
      Если по отдельным бюджетным программам сумма расходов второго и третьего годов предыдущего планового периода меняется по сравнению с суммой, утвержденной по данным программам в решении маслихата о бюджете района (города областного значения), то расчеты по видам расходов составляются и представляются по данным программам (подпрограммам) в разрезе годов планируемого планового периода.</w:t>
      </w:r>
      <w:r>
        <w:br/>
      </w:r>
      <w:r>
        <w:rPr>
          <w:rFonts w:ascii="Times New Roman"/>
          <w:b w:val="false"/>
          <w:i w:val="false"/>
          <w:color w:val="000000"/>
          <w:sz w:val="28"/>
        </w:rPr>
        <w:t>
</w:t>
      </w:r>
      <w:r>
        <w:rPr>
          <w:rFonts w:ascii="Times New Roman"/>
          <w:b w:val="false"/>
          <w:i w:val="false"/>
          <w:color w:val="000000"/>
          <w:sz w:val="28"/>
        </w:rPr>
        <w:t>
      37. Местный уполномоченный орган по государственному планированию в течение пятнадцати рабочих дней со дня поступления бюджетных заявок, проектов бюджетных программ администраторов местных бюджетных программ, не разрабатывающих стратегические планы, и предложений по приоритетным бюджетным инвестициям администраторов местных бюджетных программ рассматривает их и готовит по ним заключения для внесения на рассмотрение бюджетной комиссии района (города областного значения) по форме, установленной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38. Местные уполномоченные органы по государственному планированию рассматривают:</w:t>
      </w:r>
      <w:r>
        <w:br/>
      </w:r>
      <w:r>
        <w:rPr>
          <w:rFonts w:ascii="Times New Roman"/>
          <w:b w:val="false"/>
          <w:i w:val="false"/>
          <w:color w:val="000000"/>
          <w:sz w:val="28"/>
        </w:rPr>
        <w:t>
</w:t>
      </w:r>
      <w:r>
        <w:rPr>
          <w:rFonts w:ascii="Times New Roman"/>
          <w:b w:val="false"/>
          <w:i w:val="false"/>
          <w:color w:val="000000"/>
          <w:sz w:val="28"/>
        </w:rPr>
        <w:t>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стандартам государственных услуг;</w:t>
      </w:r>
      <w:r>
        <w:br/>
      </w:r>
      <w:r>
        <w:rPr>
          <w:rFonts w:ascii="Times New Roman"/>
          <w:b w:val="false"/>
          <w:i w:val="false"/>
          <w:color w:val="000000"/>
          <w:sz w:val="28"/>
        </w:rPr>
        <w:t>
</w:t>
      </w:r>
      <w:r>
        <w:rPr>
          <w:rFonts w:ascii="Times New Roman"/>
          <w:b w:val="false"/>
          <w:i w:val="false"/>
          <w:color w:val="000000"/>
          <w:sz w:val="28"/>
        </w:rPr>
        <w:t>
      2) показатели результативности и эффективности, представленные в проектах бюджетных программ администраторов местных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3) предложения по приоритетным бюджетным инвестициям на предмет их соответствия стратегическим и программным документам, прогнозу социально-экономического развития района (города областного значения), бюджетному и иному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r>
        <w:br/>
      </w:r>
      <w:r>
        <w:rPr>
          <w:rFonts w:ascii="Times New Roman"/>
          <w:b w:val="false"/>
          <w:i w:val="false"/>
          <w:color w:val="000000"/>
          <w:sz w:val="28"/>
        </w:rPr>
        <w:t>
</w:t>
      </w:r>
      <w:r>
        <w:rPr>
          <w:rFonts w:ascii="Times New Roman"/>
          <w:b w:val="false"/>
          <w:i w:val="false"/>
          <w:color w:val="000000"/>
          <w:sz w:val="28"/>
        </w:rPr>
        <w:t>
      39. Администраторы местных бюджетных программ, в случае возврата, дорабатывают проекты бюджетных программ администраторов местных бюджетных программ, не разрабатывающих стратегические планы, бюджетные заявки, предложения по приоритетным бюджетным инвестициям и представляют их в местный уполномоченный орган по государственному планированию в течение пяти рабочих дней с даты возврата.</w:t>
      </w:r>
      <w:r>
        <w:br/>
      </w:r>
      <w:r>
        <w:rPr>
          <w:rFonts w:ascii="Times New Roman"/>
          <w:b w:val="false"/>
          <w:i w:val="false"/>
          <w:color w:val="000000"/>
          <w:sz w:val="28"/>
        </w:rPr>
        <w:t>
</w:t>
      </w:r>
      <w:r>
        <w:rPr>
          <w:rFonts w:ascii="Times New Roman"/>
          <w:b w:val="false"/>
          <w:i w:val="false"/>
          <w:color w:val="000000"/>
          <w:sz w:val="28"/>
        </w:rPr>
        <w:t>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40. Местный уполномоченный орган по государственному планированию по итогам рассмотрения бюджетных заявок, проектов бюджетных программ администраторов местных бюджетных программ, не разрабатывающих стратегические планы, и предложений по приоритетным бюджетным инвестициям, формирует по ним заключения и направляет на рассмотрение бюджетной комиссии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Бюджетная комиссия района (города областного значения) рассматривает заключение по расходам администратора местных бюджетных программ и вырабатывает по нему предложения.</w:t>
      </w:r>
      <w:r>
        <w:br/>
      </w:r>
      <w:r>
        <w:rPr>
          <w:rFonts w:ascii="Times New Roman"/>
          <w:b w:val="false"/>
          <w:i w:val="false"/>
          <w:color w:val="000000"/>
          <w:sz w:val="28"/>
        </w:rPr>
        <w:t>
</w:t>
      </w:r>
      <w:r>
        <w:rPr>
          <w:rFonts w:ascii="Times New Roman"/>
          <w:b w:val="false"/>
          <w:i w:val="false"/>
          <w:color w:val="000000"/>
          <w:sz w:val="28"/>
        </w:rPr>
        <w:t>
      41. Администраторы местных бюджетных программ в соответствии с предложениями бюджетной комиссии района (города областного значения) в срок до 15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бюджетных программ администраторов местных бюджетных программ, не разрабатывающих стратегические планы, и предложения по приоритетным бюджетным инвестициям.</w:t>
      </w:r>
    </w:p>
    <w:bookmarkEnd w:id="16"/>
    <w:bookmarkStart w:name="z124" w:id="17"/>
    <w:p>
      <w:pPr>
        <w:spacing w:after="0"/>
        <w:ind w:left="0"/>
        <w:jc w:val="left"/>
      </w:pPr>
      <w:r>
        <w:rPr>
          <w:rFonts w:ascii="Times New Roman"/>
          <w:b/>
          <w:i w:val="false"/>
          <w:color w:val="000000"/>
        </w:rPr>
        <w:t xml:space="preserve"> 
7. Разработка проекта решения маслихата о бюджете района</w:t>
      </w:r>
      <w:r>
        <w:br/>
      </w:r>
      <w:r>
        <w:rPr>
          <w:rFonts w:ascii="Times New Roman"/>
          <w:b/>
          <w:i w:val="false"/>
          <w:color w:val="000000"/>
        </w:rPr>
        <w:t>
(города областного значения)</w:t>
      </w:r>
    </w:p>
    <w:bookmarkEnd w:id="17"/>
    <w:bookmarkStart w:name="z125" w:id="18"/>
    <w:p>
      <w:pPr>
        <w:spacing w:after="0"/>
        <w:ind w:left="0"/>
        <w:jc w:val="both"/>
      </w:pPr>
      <w:r>
        <w:rPr>
          <w:rFonts w:ascii="Times New Roman"/>
          <w:b w:val="false"/>
          <w:i w:val="false"/>
          <w:color w:val="000000"/>
          <w:sz w:val="28"/>
        </w:rPr>
        <w:t>
      42. Местный уполномоченный орган по государственному планированию на основе прогноза социально-экономического развития района (города областного значения) составляет проект бюджета района (города областного значения) на плановый период и вносит его на рассмотрение бюджетной комиссии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Рассмотрение и определение проекта бюджета района (города областного значения) на плановый период завершаются не позднее 1 октября текущего финансового года.</w:t>
      </w:r>
      <w:r>
        <w:br/>
      </w:r>
      <w:r>
        <w:rPr>
          <w:rFonts w:ascii="Times New Roman"/>
          <w:b w:val="false"/>
          <w:i w:val="false"/>
          <w:color w:val="000000"/>
          <w:sz w:val="28"/>
        </w:rPr>
        <w:t>
</w:t>
      </w:r>
      <w:r>
        <w:rPr>
          <w:rFonts w:ascii="Times New Roman"/>
          <w:b w:val="false"/>
          <w:i w:val="false"/>
          <w:color w:val="000000"/>
          <w:sz w:val="28"/>
        </w:rPr>
        <w:t>
      43. Местный уполномоченный орган по государственному планированию на основе предложений бюджетной комиссии района (города областного значения) по проекту бюджета района (города областного значения) разрабатывает проект решения маслихата о бюджете района (города областного значения) на плановый период и не позднее 15 октября текущего финансового года представляет его на рассмотрение местному исполнительному органу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44. Проект решения маслихата о бюджете района (города областного значения)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Бюджетного кодекса Республики Казахстан, и с учетом требований,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45. Проект бюджета района (города областного значения) на плановый период вносится местным исполнительным органом в соответствующий маслихат не позднее 1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Местный исполнительный орган района (города областного значения) одновременно с проектом бюджета района (города областного значения) представляет следующие документы и материалы:</w:t>
      </w:r>
      <w:r>
        <w:br/>
      </w:r>
      <w:r>
        <w:rPr>
          <w:rFonts w:ascii="Times New Roman"/>
          <w:b w:val="false"/>
          <w:i w:val="false"/>
          <w:color w:val="000000"/>
          <w:sz w:val="28"/>
        </w:rPr>
        <w:t>
</w:t>
      </w:r>
      <w:r>
        <w:rPr>
          <w:rFonts w:ascii="Times New Roman"/>
          <w:b w:val="false"/>
          <w:i w:val="false"/>
          <w:color w:val="000000"/>
          <w:sz w:val="28"/>
        </w:rPr>
        <w:t>
      1) прогноз социально-экономического развития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2) проекты бюджетных программ администраторов местных бюджетных программ, не разрабатывающих стратегические планы;</w:t>
      </w:r>
      <w:r>
        <w:br/>
      </w:r>
      <w:r>
        <w:rPr>
          <w:rFonts w:ascii="Times New Roman"/>
          <w:b w:val="false"/>
          <w:i w:val="false"/>
          <w:color w:val="000000"/>
          <w:sz w:val="28"/>
        </w:rPr>
        <w:t>
</w:t>
      </w:r>
      <w:r>
        <w:rPr>
          <w:rFonts w:ascii="Times New Roman"/>
          <w:b w:val="false"/>
          <w:i w:val="false"/>
          <w:color w:val="000000"/>
          <w:sz w:val="28"/>
        </w:rPr>
        <w:t>
      3) информацию, конкретизирующую направления расходования бюджетных средств в разрезе бюджетных подпрограмм бюджетных программ, и пояснительную записку, раскрывающую решения, заложенные в проект бюджета района (города областного значения).</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