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1b86" w14:textId="3781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марта 2011 года № 221 "Об утверждении Правил субсидирования из местных бюджетов на повышение урожайности и качества продукции растениеводства"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2012 года № 604.  Утратило силу постановлением Правительства Республики Казахстан от 23 июня 2014 года № 696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23.06.2014 </w:t>
      </w:r>
      <w:r>
        <w:rPr>
          <w:rFonts w:ascii="Times New Roman"/>
          <w:b w:val="false"/>
          <w:i w:val="false"/>
          <w:color w:val="ff0000"/>
          <w:sz w:val="28"/>
        </w:rPr>
        <w:t>№ 696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 (САПП Республики Казахстан, 2011 г., № 23, ст. 29)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из местных бюджетов на повышение урожайности и качества продукции растениеводства,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мая 2012 года № 604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марта 2011 года № 221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субсидирования из местных бюджетов на повышение урожайности и</w:t>
      </w:r>
      <w:r>
        <w:br/>
      </w:r>
      <w:r>
        <w:rPr>
          <w:rFonts w:ascii="Times New Roman"/>
          <w:b/>
          <w:i w:val="false"/>
          <w:color w:val="000000"/>
        </w:rPr>
        <w:t>
качества продукции растениеводства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субсидирования из местных бюджетов на повышение урожайности и качества продукции растениеводства (далее – Правила) определяют порядок выплаты субсидий за счет и в пределах средств, предусмотренных в местном бюджете на соответствующий финансовый год (далее – субсидии), по направлениям в соответствии с законами Республики Казахстан от 8 июля 2005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», от 21 июля 2007 года «</w:t>
      </w:r>
      <w:r>
        <w:rPr>
          <w:rFonts w:ascii="Times New Roman"/>
          <w:b w:val="false"/>
          <w:i w:val="false"/>
          <w:color w:val="000000"/>
          <w:sz w:val="28"/>
        </w:rPr>
        <w:t>О развитии хлопковой отрасли</w:t>
      </w:r>
      <w:r>
        <w:rPr>
          <w:rFonts w:ascii="Times New Roman"/>
          <w:b w:val="false"/>
          <w:i w:val="false"/>
          <w:color w:val="000000"/>
          <w:sz w:val="28"/>
        </w:rPr>
        <w:t>» государственными, отраслевыми (секторальными), региональными программами и другими нормативными правовыми актами, направленными на регулирование развития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Субсидии выделяются сельхозтоваропроизводителям (далее – СХТП) ежегодно в соответствии с порядком, установленным настоящими Правилами, по следующим направлениям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удешевление (до 40 %) стоимости горюче-смазочных материалов и других товарно-материальных ценностей, необходимых для проведения весенне-полевых и уборочных работ, в том числе приобретенных на основании договора лизинга семян, необходимых для проведения весенне-полевых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частичное возмещение (до 40 %) стоимости затрат на закладку и выращивание многолетних насаждений плодово-ягодных культур и винограда;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полное возмещение владельцам хлопка стоимости затрат на экспертизу качества хлопка-волокна;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полное возмещение владельцам хлопка стоимости затрат на экспертизу качества хлопка-сырца при приемке на хлопкоперерабатывающие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удешевление (до 50 %) стоимости удобрений (за исключением органических) и стоимости затрат на обработку сельскохозяйственных культур гербицидами, произведенными (формулированными) отечественными производителями.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осуществляется в установленном законодательством порядке на основании решения местного исполнительного органа области и городов Астана и Алматы в соответствии с направлениями, указанными в пункте 2 настоящих Правил, в пределах средств, предусмотренных в бюджетах области и городов Астаны и Алматы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Акимы областей, в случае неполного освоения каким-либо районом выделенных средств, могут перераспределить их в пределах утвержденного объема субсидирования по области по направлениям, указанным в пункте 2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определения списка СХТП на получение субсидий по направлениям, установленным подпунктами 1), 2) и 5) пункта 2 настоящих Правил, в каждом районе (городе областного значения, городах Астана и Алматы) решением акима района (города областного значения, городов Астана и Алматы) создается межведомственная комиссия (далее – МВК) в составе представителей акимата района (города областного значения, городов Астана и Алматы), в том числе отделов или управлений сельского хозяйства и земельных отношений района (города областного значения, городов Астана и Алматы), территориальной инспекции уполномоченного органа в области развития агропромышленного комплекса, общественных и научных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Рабочим органом МВК является отдел сельского хозяйства района, а по городам Астана и Алматы и городу областного значения – управление или отдел сельского хозяйства акимата города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Отдел обеспечивает публикацию порядка работы МВК в местных средствах массовой информации с указанием сроков приема документов для получения субсидий и другие необходимые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Объемы субсидий по районам (в зависимости от прогнозной структуры посевных площадей приоритетных культур) устанавливаются решением местного исполнительного органа области и городов Астана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Решением местного исполнительного органа области и городов Астана и Алматы по согласованию с уполномоченным органом в области развития агропромышленного комплекса (далее – уполномоченный орган) устанавливаются: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приоритетных культур и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нормы субсидий на частичное возмещение стоимости затрат на закладку и выращивание многолетних насаждений плодово-ягодных культур и винограда;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стоимость экспертизы качества одной пробы хлопка-волокна и хлопка-сырца;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виды субсидируемых удобрений и гербицидов и нормы субсидий на 1 тонну (литр, килограмм) удобрений, реализованных производителями, на 1 тонну (литр, килограмм) удобрений, приобретенных у поставщика удобрений и (или) у иностранных производителей удобрений, на 1 килограмм (литр) гербицидов, приобретенных у поставщиков гербицидов.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выплаты субсидий на удешевление стоимости</w:t>
      </w:r>
      <w:r>
        <w:br/>
      </w:r>
      <w:r>
        <w:rPr>
          <w:rFonts w:ascii="Times New Roman"/>
          <w:b/>
          <w:i w:val="false"/>
          <w:color w:val="000000"/>
        </w:rPr>
        <w:t>
горюче-смазочных материалов и других товарно-материальных</w:t>
      </w:r>
      <w:r>
        <w:br/>
      </w:r>
      <w:r>
        <w:rPr>
          <w:rFonts w:ascii="Times New Roman"/>
          <w:b/>
          <w:i w:val="false"/>
          <w:color w:val="000000"/>
        </w:rPr>
        <w:t>
ценностей, необходимых для проведения весенне-полевых и</w:t>
      </w:r>
      <w:r>
        <w:br/>
      </w:r>
      <w:r>
        <w:rPr>
          <w:rFonts w:ascii="Times New Roman"/>
          <w:b/>
          <w:i w:val="false"/>
          <w:color w:val="000000"/>
        </w:rPr>
        <w:t>
уборочных работ, в том числе приобретенных на основании</w:t>
      </w:r>
      <w:r>
        <w:br/>
      </w:r>
      <w:r>
        <w:rPr>
          <w:rFonts w:ascii="Times New Roman"/>
          <w:b/>
          <w:i w:val="false"/>
          <w:color w:val="000000"/>
        </w:rPr>
        <w:t>
договора лизинга семян, необходимых для проведения</w:t>
      </w:r>
      <w:r>
        <w:br/>
      </w:r>
      <w:r>
        <w:rPr>
          <w:rFonts w:ascii="Times New Roman"/>
          <w:b/>
          <w:i w:val="false"/>
          <w:color w:val="000000"/>
        </w:rPr>
        <w:t>
весенне-полевых работ 1. Условия выплаты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Субсидии выплачиваются по базовой и повышенной нормам.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настоящих Правил под базовой нормой понимается минимальный размер субсидий, выплачиваемый СХТП независимо от уровня применения агротехнологий.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Выплата субсидий, связанных с приобретением горюче-смазочных материалов и других товарно-материальных ценностей, в том числе приобретенных на основании договора лизинга семян, необходимых для проведения весенне-полевых работ,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зерновым культурам (кроме риса и кукурузы на зерно) – 100 % по итогам посевной кампании, на 1 гектар по базовой норме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возделывании данных культур с соблюдением зональных научно обоснованных агротехнологий, включающих севооборот с рекомендованной наукой долей пара в структуре, посев первой культурой после пара, семенами не ниже четвертой репродукции сортов, включенных в Государственный реестр селекционных достижений, допущенных к использованию в Республике Казахстан или признанных перспективными, субсидия выплачивается по повышенной против базовой норме;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сахарной свекле, масличным культурам, рису, кукурузе на зерно, кукурузе на силос, подсолнечнику на силос, хлопчатнику, овощебахчевым (за исключением овощных культур, возделываемых в условиях защищенного грунта), кормовым, в том числе многолетним бобовым травам первого, второго и третьего годов жизни, плодово-ягодным культурам, винограду и картофелю – 100 % по итогам посевной кампании на 1 гектар по базовой норме.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СХТП, занятым выращиванием: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хлопчатника и риса и имеющим посевные площади хлопчатника менее 50 гектаров, а риса – менее 200 гектаров, в случае, если они не являются участниками сельского потребительского кооператива, либо сельского потребительского кооператива водопользователей, субсидия выплачивается в размере пятидесяти процентов от базовой нормы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овощным культурам, возделываемым в условиях защищенного грунта – дифференцированно в зависимости от типа теплицы и в соответствии с нормативами затрат на выращивание овощных культур, одобренными решением научно-технического совета уполномоченного органа, по 50 % отдельно на каждый культурооборот по предусмотренной на один гектар норме субсидий по итогам полученных всходов (не менее 95 % прижившейся рассады на 1 квадратный 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в целом субсидируется не более двух культурооборотов овощных культур в защищенном грунте: первый – с 1 января по 15 июня и второй – с 1 сентября по 31 декабря текущего года (зимне-весенний и осенне-зимний периоды);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многолетним травам, посеянным для залужения сенокосных угодий (учитывается распашка только старовозрастных посевов многолетних трав) – на 1 га посевов по базовой норме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возделывания овощебахчевых культур на открытом грунте, картофеля, сахарной свеклы и хлопчатника с применением систем капельного орошения промышленного образца, норма субсидии увеличивается по сравнению с базовой нормой субсидий. При этом система капельного орошения промышленного образца должна включать: насосную станцию, гидроциклон, гидроподкормщик, фильтрующие устройства, регулятор давления, счетчик воды и систему трубопроводов с капельницами.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Субсидии выплачиваются только на площади приоритетных сельскохозяйственных культур, возделываемых на пашне, и на площади многолетних трав, посеянных для залужения сенокосных угодий, посеянных в оптимальные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предоставления заявки на включение в список получателей субсидий и оптимальные сроки сева определяются по каждому виду субсидируемых приоритетных сельскохозяйственных культур решением местного исполнительного органа района (города областного значения, городов Астаны и Алматы) на основе заключений научных организаций с учетом сложившихся погодно-климатических условий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необходимых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СХТП представляют в отдел заявку на включение в список получателей субсидий согласно приложению 1 к настоящим Правилам и обязательство по форме согласно приложению 2 к настоящим Правилам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копия свидетельства о государственной регистрации (перерегистрации) юридического лица (копии документа, удостоверяющего личность и свидетельства о государственной регистрации индивидуального предпринимателя – для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идентификационного и (или) правоустанавливающего документа на земельный участок и (или) договора финансового лизинга;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сельского потребительского кооператива или сельского потребительского кооператива водопользователей, в случаях, предусмотренных подпунктом 2) пункта 10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банка о наличии банковского счета с указанием его номера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СХТП, занятые производством зерновых культур с соблюдением зональных научно обоснованных агротехнологий (кроме риса и кукурузы на зерно), для включения в список получателей субсидий дополнительно к документам, указанным в пункте 13 настоящих Правил,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аттестата на семена либо свидетельства на семена (в случае приобретения семян), выданную аттестованными производителями или реализаторами семян, а в случае использования для посева семян собственного производства – копии удостоверений о кондиционности семян, выданных лабораториями по экспертизе качества семян, и актов апробации сортовых посевов. При этом субсидированию подлежат только площади, засеянные семенами не ниже четвертой репродукции сортов, включенных в государственный реестр селекционных достижений, допущенных к использованию в Республике Казахстан или признанных перспективными;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карту (схему) размещения полей в севообороте (заверенную СХТП) за предыдущий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карту (схему) размещения полей в севообороте (заверенную СХТП) за текущий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СХТП, занятые производством овощей в защищенном грунте, для включения в список получателей субсидий дополнительно к документам, указанным в пункте 13 настоящих Правил, представляют копию технического паспорта (нотариально заверенную) или справку уполномоченного органа по государственной регистрации недвижимости о наличии и рабочей площади теплицы (сооружения защищенного грунта).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СХТП при приобретении семян сельскохозяйственных культур на основании договора лизинга для включения в список получателей субсидий дополнительно к документам, указанным в пункте 13 настоящих Правил, представляют: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договора лизинга;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заявку на выплату субсидий для погашения основного долга по договору лизинга с указанием реквизитов лизингодателя.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работы МВК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Отдел в течение трех рабочих дней после получения заявок и документов проверяет представленные документы на полноту и вносит на рассмотрение МВК. В случае представления СХТП неполного пакета документов, указанных в пунктах 13-15 настоящих Правил, заявка и документы возвращаются СХТП в течение 5 рабочих дней на доработку.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МВК в течение трех рабочих дней рассматривает представленные отделом документы, составляет список СХТП, претендующих на получение бюджетных субсидий по направлениям субсидирования, распределяет доведенные району (городу областного значения и городам Астана и Алматы) объемы субсидирования по приоритетным сельскохозяйственным культурам, вносит на утверждение акиму района (города областного значения, городов Астана и Алматы).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превышения заявок СХТП против доведенных району (городу областного значения и городам Астана и Алматы) объемов субсидирования по приоритетным сельскохозяйственным культурам, приоритет отдается заявкам членов сельских потребительских кооперативов или сельских потребительских кооперативов водопользователей, а оставшийся объем распределяется пропорционально поданным заявкам.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Для получения субсидий СХТП после завершения посевной кампании, но не позднее сроков сева, установленных в соответствии с пунктом 12 настоящих Правил, представляют в отдел письменную информацию о завершении посевной кампании с указанием фактических площадей и сроков сева по видам культур.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После получения информации отдел в двухнедельный срок организует выезд членов МВК в хозяйства с целью визуальной проверки наличия всходов, а также соблюдения СХТП севооборотов, указанных в картах (схемах) размещения полей в севообороте.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ответственность за соответствие площадей сева заявленным размерам несет СХТП.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По итогам проверок МВК в течение трех рабочих дней составляет акт приемки посевов, включая озимые культуры предшествующего года (после перезимовки) и посадки многолетних насаждений, за исключением посадок многолетних насаждений, заложенных за счет бюджетных средств, выделенных на закладку в текущем и предыдущих годах, и на уход за которыми предусмотрены в текущем году средства в рамках соответствующей бюджетной программы по субсидированию закладки и выращивания многолетних насаждений плодово-ягодных культур и винограда (далее – акт приемки) по форме согласно приложению 3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приемки составляется в трех экземплярах, один из которых остается у СХТП, один – в МВК и один – в управлении сельского хозяйства области (городов Астана и Алматы) (далее –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МВК на основании акта приемки и представленных СХТП в отдел документов в течение пяти рабочих дней после проведения последней приемки посевов составляет окончательный список СХТП на получение субсидий по форме согласно приложению 4 к настоящим Правилам (далее – список) и направляет его на утверждение акиму района, а по городам областного значения, городов Астана и Алматы – акиму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от включения СХТП в список, в течение двух рабочих дней после проведения проверки отделом выдается СХТП соответствующая справка с указанием причины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Причинами отказа в выдаче субсидии являются случаи непредставления документов, представления неполного пакета документов, указанных в пунктах 13 и 14 настоящих Правил, либо нарушения сроков их представления, определенных пунктом 12 настоящих Правил, а также несоответствие площадей сева заявленным размерам.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Отдел в течение трех рабочих дней представляет в управление утвержденный акимами районов (городов областного значения, городов Астана и Алматы) список, акты приемки и справки банка о наличии банковского счета с указанием его номера в двух экземплярах.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выплаты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Управление проверяет соответствие представленных документов требованиям, установленным настоящими Правилами, и в течение пяти рабочих дней формирует ведомость на выплату субсидий СХТП, лизингодателям по форме, согласно приложению 5 к настоящим Правилам, и счета к оплате.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платежа управление в течение двух рабочих дней представляет в территориальное подразделение казначейства реестр счетов к оплате и счета к оплате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Управление в срок до 5 июля и 25 декабря соответствующего года представляет в уполномоченный орган сводную информацию об использовании субсидий.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выплаты субсидий на частичное возмещение стоимости</w:t>
      </w:r>
      <w:r>
        <w:br/>
      </w:r>
      <w:r>
        <w:rPr>
          <w:rFonts w:ascii="Times New Roman"/>
          <w:b/>
          <w:i w:val="false"/>
          <w:color w:val="000000"/>
        </w:rPr>
        <w:t>
затрат на закладку и выращивание многолетних насаждений</w:t>
      </w:r>
      <w:r>
        <w:br/>
      </w:r>
      <w:r>
        <w:rPr>
          <w:rFonts w:ascii="Times New Roman"/>
          <w:b/>
          <w:i w:val="false"/>
          <w:color w:val="000000"/>
        </w:rPr>
        <w:t>
плодово-ягодных культур и винограда 1. Условия выплаты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Субсидии предназначаются для частичного возмещения СХТП стоимости затрат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закладку многолетних насаждений плодово-ягодных культур и винограда (сады, ягодники и виноградники интенсивного типа), произведенную предыдущей осенью и (или) весной текущего года, и их выращивание в текущем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закладка многолетних насаждений плодово-ягодных культур и винограда должна быть осуществлена: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площади не менее 5 гектаров (учитывается полезная (нетто) площадь без учета дорожных, оросительных сетей и ветрозащитных полос, предусмотренных рабочим проектом). При составлении рабочего проекта допускается совмещение закладки многолетних насаждений плодово-ягодных культур и винограда в пределах одной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применением систем капельного орошения промышленного образца (с полным набором необходимого оборудования, включающего: насосную станцию, гидроциклон, гидроподкормщик, фильтрующие устройства, регулятор давления, счетчик воды и систему трубопроводов с капельницами), за исключением многолетних насаждений яблони сорта «Апорт», по которому возможна закладка сада без установки системы капельного орошения. При этом размер субсидий уменьшается соразмерно затратам на установку системы капельного орошения;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установкой шпалер: в случае закладки многолетних насаждений плодово-ягодных культур саженцами на карликовых подвоях – в первый год закладки, в случае выращивания многолетних насаждений винограда – во второй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сортами, включенными в Государственный реестр селекционных достижений, допущенных к использованию в Республике Казахстан. При этом сорта яблони «Апорт» должны быть отселектированы безвирусным посадочным материалом и заложены саженцами, полученными с использованием сильнорослых подвоев Malus Sieversii и Malus Niedzweskiana;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утвержденным рабочим проектом для закладки садов, ягодников и виноградников (подтверждающим проведение почвенно-мелиоративных изысканий на садопригодность), разработанным лицом, имеющим соответствующую лицензию (на занятие деятельностью по производству топографо-геодезических и картографических работ) на конкретный земельный участок СХТП, на котором осуществляется закладка многолетних насаждений (далее – рабочий проект). При закладке многолетних насаждений яблони сорта «Апорт» в рабочем проекте указывается высота участка СХТП над уровнем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условии наличия в штате у СХТП не менее одного квалифицированного специалиста по плодоводству и/или виноградарству.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Закладка многолетних насаждений яблони сорта «Апорт» должна быть осуществлена в условиях предгорной и низкогорной зон Заилийского и Джунгарского Алатау на высоте 900-1200 метров над уровнем моря на территории Карасайского, Талгарского, Енбекшиказахского, Саркандского, Ескельдинского, Панфиловского, Уйгурского, Жамбылского и Аксуского районов, города Текели Алматинской области, Кордайского и Меркенского районов Жамбылской области, Тюлькубасского и Сайрамского районов Южно-Казахстанской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выращивание (уход) многолетних насаждений плодово-ягодных культур и винограда второй (для заложенных саженцами на карликовом подвое или саженцами книп-баум), третьей (для заложенных саженцами на полукарликовом подвое) и четвертой вегетации (для заложенных по традиционной технологии в 2009-2011 годах за счет средств республиканского и/или местного бюджетов, а по яблоне сорта «Апорт» – седьмой вегетации, закладка которых была осуществлена за счет средств республиканского и (или) местного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Субсидия устанавливается дифференцированно в зависимости от схемы посадки и характеристики (вида) многолетних насаждений, возраста, количества саженцев на 1 га и в соответствии с научно-обоснованными рекомендованными параметрами затрат на 1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субсидий производится поэтапно (один раз в квартал) по итогам произведенных СХТП работ и/или приобретенных расходных материалов после представления СХТП подтверждающих документов по каждому из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СХТП не принимают участие во втором и последующих этапах субсидирования, то в соответствии с бюджетным законодательством Республики Казахстан субсидии в обязательном порядке подлежат возврату.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необходимых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29. СХТП для получения субсидий, указанных в подпункте 1) пункта 27 настоящих Правил, в срок до 15 апреля соответствующего года представляют в отдел заявку, состоящую из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приложению 6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идентификационного и (или) правоустанавливающего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государственной регистрации (перерегистрации) юридического лица (копия документа, удостоверяющего личность и свидетельства о государственной регистрации индивидуального предпринимателя – для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рабочего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копии лицензий, свидетельств, сертификатов, дипломов, подтверждающих квалификацию специалиста на выполнение работ по плодоводству и/или виноградарству.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СХТП, получившие субсидии в предшествующих годах, для получения субсидий, указанных в подпункте 2) пункта 27 настоящих Правил, в срок до 1 мая соответствующего года представляют в отдел заявку, состоящую из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приложению 7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акта закладки многолетних насаждений плодовых (плодово-ягодных) культур и винограда, составленного в предшествующих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свидетельствующих о получении субсидий в предшествующих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отчета о целевом и эффективном использовании полученных субсидий в предшествующих годах по форме, утвержденной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работы МВК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31. МВК в течение 5 рабочих дней составляет экспертное заключение по рабочему проекту СХТП о возможности включения СХТП в перечень претендующих на получение субсидий и представляет в отдел.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Отдел ежеквартально: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проверяет полноту и достоверность представленных заявок и копий: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договоров купли-продажи и (или) финансового лизинга;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заключения по рабочему проекту СХТП;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первичных учетных и платежных документов (счетов-фактур, приходных и расходных кассовых ордеров и/или платежных поручений), подтверждающих понесенные затраты на разработку рабочего проекта, подготовку почвы и посадку (в т.ч. приобретение посадочного материала), сооружение шпалер, строительство системы капельного орошения, уход за насаждениями;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сортового свидетельства на посадочный материал, выданного производителем саженцев плодово-ягодных культур и винограда в установленном законодательством Республики Казахстан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5 рабочих дней, в срок не позднее 20 числа месяца, следующего за предыдущим кварталом текущего года, а в четвертом квартале – не позднее 15 декабря формирует и направляет на утверждение акиму района (города областного значения) перечень СХТП на получение субсидий, указанных в подпункте 1) пункта 27 настоящих Правил (далее – перечень по району (городу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заключения МВК по рабочему проекту, СХТП, претендующие на получение субсидий, не включаются в перечень по району (городу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приоритетном порядке рассматриваются и удовлетворяются заявки СХТП, заложивших многолетние насаждения яблони сорта «Апорт».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сумма заявок, за исключением заявок СХТП, заложивших многолетние насаждения яблони сорта «Апорт», превышает сумму выделенных бюджетных средств, то площади, подлежащие бюджетному субсидированию, распределяются пропорционально между СХТП в зависимости от заявленных размеров площадей, а субсидии выплачиваются на площадь, полученную по итогам пропорционального распределения.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Утвержденный акимом района (города областного значения) перечень по району (городу областного значения) в течение трех рабочих дней с момента представления отделом направляется в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Управление: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рассматривает перечни по районам (городам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составляет предварительный перечень СХТП по области на получение субсидий по форме согласно приложению 8 к настоящим Правилам и представляет его на утверждение акиму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МВК: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срок не позднее 20 числа месяца, следующего за предыдущим кварталом текущего года, а в четвертом квартале – не позднее 15 декабря соответствующего года с выездом на место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закладки многолетних насаждений плодово-ягодных культур и винограда, а также акт на соответствие заложенного сада и/или виноградника рабочему проекту по форме согласно приложению 9 к настоящим Правилам (далее – акт закладки);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обследования многолетних насаждений плодовых (плодово-ягодных) культур и винограда по форме согласно приложению 10 к настоящим Правилам (далее – акт обследования);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ежеквартально в срок до 15 числа месяца, следующего за предыдущим кварталом текущего года, но не позднее 15 ноября формирует окончательные перечни СХТП, претендующих на получение субсидий (далее – окончательные перечни по району (городу областного значения), в пределах выделенных средств и представляет их вместе с заявками на утверждение акиму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Утвержденные акимом района (города областного значения) окончательные перечни по району (городу областного значения), заявки, акты закладки по каждому СХТП и акты обследования по каждому СХТП в течение трех рабочих дней с момента представления отделом направляются в управление.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выплаты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37. Управление после получения представленных отделом заявок СХТП рассматривает их в течение пятнадцати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Управление после рассмотрения заявок СХТП в течение трех рабочих дней: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составляет окончательный перечень СХТП по области на получение субсидий по форме согласно приложению 11 к настоящим Правилам и представляет его на утверждение акиму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направляет СХТП, представившим заявки, письменное уведомление о принятом решении,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отрицательного решения – с указанием причины отклонения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пропорционального распределения заявленных площадей – с указанием размера площади, которая будет подлежать субсидированию после закладки;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основании подтверждающих документов, представленных СХТП, формирует ведомость на выплату субсидий по форме согласно приложению 12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СХТП, не сохранившим многолетние насаждения, заложенные в предыдущих годах за счет бюджетных средств, и восстановившим их за счет собственных средств, субсидии причитаются только на фактически сохранившуюся площадь закладки многолетних насаждений (без учета самостоятельно восстановленных площадей закладки многолетних насаждений).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Управление в течение трех рабочих дней после утверждения акимом области окончательного перечня СХТП по области на получение субсидий представляет в территориальное подразделение казначейства реестр счетов к оплате и счета к оплате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СХТП, получившие субсидии, в срок до 5 декабря соответствующего года представляют в отдел сельского хозяйства района (города областного значения) отчет о целевом и эффективном использовании полученных субсидий по форме, утвержденной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Управление в срок до 25 декабря соответствующего года представляет в уполномоченный орган сводную информацию об использовании субсидий на закладку и выращивание многолетних насаждений с указанием получателей субсидий, площадей, культур, сортов, нормативов, видов затрат и общей выплаченной суммы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СХТП, отдел сельского хозяйства района (города областного значения), управление несут ответственность за достоверность документов, представляемых для выплаты субсидий,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выплаты субсидий на полное возмещение владельцам</w:t>
      </w:r>
      <w:r>
        <w:br/>
      </w:r>
      <w:r>
        <w:rPr>
          <w:rFonts w:ascii="Times New Roman"/>
          <w:b/>
          <w:i w:val="false"/>
          <w:color w:val="000000"/>
        </w:rPr>
        <w:t>
хлопка стоимости затрат на экспертизу качества хлопка-волокна 1. Условия выплаты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44. Субсидии предназначаются для полного возмещения владельцам хлопка стоимости затрат на экспертизу качества хлопка-волокна.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Поставщиком услуг по экспертизе качества хлопка-волокна является экспертная организация, </w:t>
      </w:r>
      <w:r>
        <w:rPr>
          <w:rFonts w:ascii="Times New Roman"/>
          <w:b w:val="false"/>
          <w:i w:val="false"/>
          <w:color w:val="000000"/>
          <w:sz w:val="28"/>
        </w:rPr>
        <w:t>определенная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Покупателями услуг по экспертизе качества хлопка-волокна являются владельцы хлопка.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Экспертиза качества хлопка-волокна осуществляется поставщиком услуг по экспертизе качества хлопка-волокна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качества хлопка-волокна и выдачи паспорта качества хлопка-волокна, утвержденными постановлением Правительства Республики Казахстан от 4 декабря 2007 года № 1173.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выплаты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48. Хлопкоперерабатывающие организации представляют поставщику услуг по экспертизе качества хлопка-волокна реестр покупателей услуг по форме согласно приложению 13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Поставщиком услуг по экспертизе качества хлопка-волокна по факту оказания услуг по экспертизе качества хлопка-волокна на основании представленных хлопкоперерабатывающими организациями реестров покупателей услуг по экспертизе качества хлопка-волокна составляется сводный акт оказанных услуг по экспертизе качества хлопка-волокна по форме согласно приложению 14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Для получения субсидий поставщик услуг по экспертизе качества хлопка-волокна ежемесячно к 10 числу месяца, следующего за отчетным, представляет в управление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сводный акт оказанных услуг по экспертизе качества хлопка-волокна;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паспортов качества хлопка-волокна.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Управление в течение десяти рабочих дней проверяет документы, представленные поставщиком услуг по экспертизе качества хлопка-волокна для получения субсидий. Управление на основании подтверждающих документов, представленных поставщиком услуг по экспертизе качества хлопка-волокна, формирует ведомость на выплату субсидий по форме согласно приложению 15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Управление в течение трех рабочих дней представляет в территориальное подразделение казначейства реестр счетов к оплате и счета к оплате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В случае возникновения разногласий по качеству хлопка-волокна повторная экспертиза хлопка-волокна осуществляется за счет средств владельца хлопка-волокна.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Управление в срок до 25 декабря соответствующего года представляет в уполномоченный орган отчет об объемах выплаченных субсидий и количестве проб хлопка-волокна, по которым осуществлена экспертиза.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выплаты субсидий на полное возмещение владельцам</w:t>
      </w:r>
      <w:r>
        <w:br/>
      </w:r>
      <w:r>
        <w:rPr>
          <w:rFonts w:ascii="Times New Roman"/>
          <w:b/>
          <w:i w:val="false"/>
          <w:color w:val="000000"/>
        </w:rPr>
        <w:t>
хлопка стоимости затрат на экспертизу качества хлопка-сырца при</w:t>
      </w:r>
      <w:r>
        <w:br/>
      </w:r>
      <w:r>
        <w:rPr>
          <w:rFonts w:ascii="Times New Roman"/>
          <w:b/>
          <w:i w:val="false"/>
          <w:color w:val="000000"/>
        </w:rPr>
        <w:t>
приемке на хлопкоперерабатывающие организации 1. Условия выплаты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55. Субсидии предназначаются для полного возмещения владельцам хлопка стоимости затрат на экспертизу качества хлопка-сырца при приемке на хлопкоперерабатывающие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Поставщиками услуг по экспертизе качества хлопка-сырца являются лаборатории (центры) по экспертизе качества хлопка-сырца, аккредитованные в порядке, установленном законодательством Республики Казахстан об аккредитации в области оценки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Покупателями услуг по экспертизе качества хлопка-сырца являются владельцы хлопка-сырца.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Отбор проб производится от каждых двух тонн хлопка-сырца в соответствии с государственным стандартом Республики Казахстан СТ РК РСТ Уз 643-2006, утвержденным приказом председателя Комитета технического регулирования и метрологии Министерства индустрии и торговли Республики Казахстан от 28 декабря 2006 года № 572.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Отбор проб хлопка-сырца проводится в присутствии покупателя услуг по экспертизе качества хлопка-сырца либо его представителя. При отборе проб может присутствовать представитель хлопкоперерабатывающей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Экспертиза качества хлопка-сырца осуществляется поставщиками услуг по экспертизе качества хлопка-сырца в соответствии с Правилами проведения экспертизы качества хлопка-сырца и выдачи удостоверения о качестве хлопка-сырца, утвержденными решением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В случае возникновения разногласий по качеству хлопка-сырца при приемке на хлопкоперерабатывающие организации, повторная экспертиза качества хлопка-сырца может проводиться по согласованию сторон в лаборатории (центре) по экспертизе качества хлопка-сырца, выдавшей удостоверение о качестве хлопка-сырца, или в иной лаборатории (центре) по экспертизе качества хлопка-сырца, за счет средств той стороны, которая имеет претензию.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выплаты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62. По факту оказания услуг по экспертизе качества хлопка-сырца поставщик услуг по экспертизе качества хлопка-сырца ежемесячно к 10 числу месяца, следующего за отчетным, представляют в управление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сводный акт оказанных услуг по экспертизе качества хлопка-сырца по форме согласно приложению 16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удостоверений о качестве хлопка-сырца.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Управление в течение десяти рабочих дней проверяет документы, представленные поставщиком услуг по экспертизе качества хлопка-сырца для получения субсидий. Управление на основании подтверждающих документов, представленных поставщиком услуг по экспертизе качества хлопка-сырца, формирует ведомость на выплату субсидий по форме согласно приложению 17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64. Управление в течение трех рабочих дней представляет в территориальное подразделение казначейства реестр счетов к оплате и счета к оплате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Управление в срок до 25 декабря соответствующего года представляет в уполномоченный орган отчет об объемах выплаченных субсидий и количестве партий хлопка-сырца, по которым осуществлена экспертиза.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выплаты субсидий на удешевление стоимости удобрений</w:t>
      </w:r>
      <w:r>
        <w:br/>
      </w:r>
      <w:r>
        <w:rPr>
          <w:rFonts w:ascii="Times New Roman"/>
          <w:b/>
          <w:i w:val="false"/>
          <w:color w:val="000000"/>
        </w:rPr>
        <w:t>
(за исключением органических) и стоимости затрат на обработку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 гербицидами, произведенными</w:t>
      </w:r>
      <w:r>
        <w:br/>
      </w:r>
      <w:r>
        <w:rPr>
          <w:rFonts w:ascii="Times New Roman"/>
          <w:b/>
          <w:i w:val="false"/>
          <w:color w:val="000000"/>
        </w:rPr>
        <w:t>
(формулированными) отечественными производителями 1. Условия выплаты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66. Субсидии на удешевление стоимости удобрений (за исключением органических) и затрат на обработку сельскохозяйственных культур гербицидами, произведенными (формулированными) отечественными производителями, предназначаются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частичного удешевления стоимости удобрений, реализованных отечественными производителями удобрений (далее – производитель) в текущем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частичного возмещения затрат СХТП, которые приобрели удобрения у поставщика удобрений и (или) непосредственно у иностранных производителей удобрений (далее – иностранные производители удобрений) в текущем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частичного возмещения затрат СХТП, которые приобрели удобрения в 4 квартале предыдущего года у производителя и (или) у поставщика удобрений, и (или) у иностранных производителей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частичного возмещения затрат СХТП, понесенных в текущем году и 4 квартале предыдущего года, на обработку сельскохозяйственных культур гербицидами, произведенными (формулированными) отечественными производителями (далее – поставщики гербицидов).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Продавцами удобрений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производитель – физическое или юридическое лицо, осуществляющее производство удобрений в Республике Казахстан. Перечень производителей удобрений представляется по запросу местного исполнительного органа области (города Астана) уполномоченным органом в области индустрии и новых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поставщик удобрений – юридическое лицо-резидент Республики Казахстан, осуществляющий реализацию тех видов удобрений, производство которых отсутствует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Поставщиками гербицидов являются отечественные поставщики, осуществляющие производство (формуляцию) гербицидов и имеющие лицензии на виды деятельности по производству (формуляции) и реализации пестицидов (ядохимикатов) при условии, что гербицид разрешен к применению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В стоимость удобрений и гербицидов входят налог на добавленную стоимость, стоимость упаковки, маркировки, транспортные расходы до пункта назначения (отпуска) в соответствующем регионе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В случае, если СХТП приобрел удобрения: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 производителя – субсидии выплачиваются производителю в соответствии с нормативом субсидий на 1 тонну (литр, килограмм) реализованных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 поставщика удобрений – субсидии выплачиваются СХТП в соответствии с нормативом субсидий на 1 тонну (литр, килограмм) приобретенных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 иностранных производителей удобрений в текущем году или в 4 квартале предыдущего года – субсидий выплачиваются СХТП в соответствии с нормативом субсидий на 1 тонну (литр, килограмм) приобретенных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 производителя и (или) у поставщика удобрений в 4 квартале предыдущего года – субсидии выплачиваются СХТП в соответствии с нормативами субсидий на 1 тонну (литр, килограмм) реализованных и (или) приобретенных удобрений.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Субсидии на частичное возмещение затрат СХТП на обработку сельскохозяйственных культур гербицидами, произведенными (формулированными) поставщиками гербицидов, выплачиваются СХТП в соответствии с нормативами субсидий на 1 килограмм (литр) приобретенных гербицидов.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необходимых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71. СХТП в сроки, установленные рабочим органом, представляют в рабочий орган МВК заявку для включения в список СХТП на получение субсидий (далее – список СХТП) по форме, согласно приложению 18 к настоящим Правилам, 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свидетельства о регистрации (перерегистрации) юридического лица либо о государственной регистрации в качестве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выданного органом налоговой службы, подтверждающего факт постановки клиента на налоговый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идентификационного и (или) правоустанавливающего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банка о наличии текущего счета с указанием номера;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оригиналы: счета-фактуры, товарно-транспортной накладной, выданных продавцом удобрений (для СХТП, которые приобрели удобрения у производителя и (или) у поставщика в 4 квартале предыдущего года и у поставщика в текущем году);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(дубликаты): грузовой таможенной декларации, товарно-транспортной накладной, счета-фактуры (инвойс) (для СХТП, которые приобрели удобрения у иностранных производителей удобрений в 4 квартале предыдущего года и текущем году);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оригиналы: счета-фактуры, товарно-транспортной накладной, выданных поставщиком гербицидов;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копии сертификатов соответствия на приобретенные удобрения и гербициды.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СХТП несут ответственность за достоверность представленных документов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Оплатившие не менее 50 % стоимости удобрений и гербицидов СХТП, которые получают субсидии в соответствии с подпунктами 2), 3), 4) пункта 69 и пунктом 70 настоящих Правил, также включаются в список получателей бюджетных субсидий.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При этом СХТП дополнительно к документам, указанным в пункте 71 настоящих Правил, представляют в рабочий орган МВК: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 (приходно-кассовый ордер, платежное поручение банка), подтверждающих частичную оплату;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лицензий поставщиков гербицидов, осуществляющих производство (формуляцию) и реализацию пестицидов (ядохимикатов), у которых приобретен гербицид. При этом копии платежных документов (приходно-кассовый ордер, платежное поручение банка) на оставшуюся сумму, оригинал доверенности на получение удобрений и (или) гербицидов СХТП представляют в рабочий орган МВК после полной оплаты стоимости, но не позднее 15 рабочих дней со дня получения бюджетных субсидий. В случае невыполнения требований пункта 72 настоящих Правил, СХТП возвращают полученные бюджетные субсидии путем перечисления на расчетный счет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Субсидии не предоставляются в случаях непредставления документов, представления неполного пакета документов, указанных в пунктах 71 и 72 настоящих Правил, либо нарушения сроков их представления, определенных пунктом 71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работы МВК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74. Рабочий орган МВК в течение десяти рабочих дней с даты окончания приема документов осуществляет их обработку и представляет на рассмотрение МВК. СХТП в день приемки документов выдается справка о принятых документах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МВК в течение пяти рабочих дней рассматривает представленные рабочим органом МВК документы и формирует список СХТП по форме, согласно приложению 19 к настоящим Правилам, с указанием причитающейся суммы субсидии. При этом объемы подлежащих субсидированию удобрений и (или) гербицидов устанавливаются пропорционально заявкам СХТП с учетом выделенных бюджетных средств и размера посевных площадей каждого СХТП.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МВК в течение трех рабочих дней составляет окончательный список СХТП и направляет его на утверждение акиму района (города областного значения), а по городам Астана и Алматы – акиму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во включении в данный список СХТП, рабочий орган не позднее трех рабочих дней с момента составления окончательного списка выдает СХТП письменное уведомление с указанием причины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Аким района (города областного значения, городов Астана и Алматы) в течение двух рабочих дней утверждает список СХТП.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78. Рабочий орган МВК в течение трех рабочих дней после утверждения списка акимом района (города областного значения, города Астана) представляет его в 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В случае отказа СХТП от приобретения или возмещения заявленного объема удобрений и (или) гербицидов, МВК перераспределяет данный объем удобрений и (или) гербицидов между остальными СХТП, включенными в список СХТП.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выплаты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80. Управление составляет сводный реестр СХТП по форме согласно приложению 20 к настоящим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удешевленных удобрений;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возмещения затрат за приобретенные удобрения у поставщика и (или) у иностранных производителей удобрений в текущем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за приобретенные удобрения у производителя и (или) у поставщика и (или) у иностранных производителей удобрений в 4 квартале предыдущего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возмещения затрат, понесенных в текущем году и 4 квартале предыдущего года, за обработку сельскохозяйственных культур гербицидами, произведенными (формулированными) отечественными производителями.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Для получения субсидий за реализованные удобрения по удешевленной стоимости: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управление представляет производителю сводный реестр СХТП для получения удешевленных удобрений по области (городам Астана и Алматы);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производитель ежемесячно в срок до 1 числа месяца, следующего за отчетным, представляет в управление: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по объемам фактической реализации удобрений в разрезе СХТП по форме согласно приложению 21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первичных платежных документов, накладных и счетов-фактур на реализованные удобрения;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купли-продажи удобрений между производителем и СХТП по форме, утвержденной уполномоченным органом, который составляется в трех экземплярах: первый – для производителя, второй – для СХТП, третий – для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управление: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с момента представления производителем документов проверяет представленные документы, составляет и утверждает акт по объемам фактической реализации удобрений по форме согласно приложению 22 к настоящим Правилам и определяет объемы причитающихся производителю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формирует ведомость для выплаты субсидий производителю за частичное удешевление стоимости удобрений по форме согласно приложению 23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Для получения субсидий за приобретенные удобрения: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 поставщика и (или) у иностранных производителей удобрений в текущем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 производителя и (или) у поставщика и (или) у иностранных производителей удобрений в 4 квартале предыдущего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приобретенные гербициды у поставщика гербицидов управление на основании сводных реестров СХТП формирует ведомость для выплаты субсидий СХТП по форме, согласно приложению 23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Управление для выплаты субсидий представляет в территориальное подразделение казначейства реестр счетов к оплате и счета к оплате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84. Управление в срок до 5 июля и 25 декабря соответствующего года представляет в уполномоченный орган сводную информацию об использовании субсидий.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Межведомственной комиссии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 района (города областного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Астана и Алматы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
на получение субсидий на удешевление стоимости горюче-смазочных</w:t>
      </w:r>
      <w:r>
        <w:br/>
      </w:r>
      <w:r>
        <w:rPr>
          <w:rFonts w:ascii="Times New Roman"/>
          <w:b/>
          <w:i w:val="false"/>
          <w:color w:val="000000"/>
        </w:rPr>
        <w:t>
материалов и других товарно-материальных ценностей,</w:t>
      </w:r>
      <w:r>
        <w:br/>
      </w:r>
      <w:r>
        <w:rPr>
          <w:rFonts w:ascii="Times New Roman"/>
          <w:b/>
          <w:i w:val="false"/>
          <w:color w:val="000000"/>
        </w:rPr>
        <w:t>
необходимых для проведения весенне-полевых и уборочных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(сельхозтовароизводитель)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на основании:____________________________________________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(учредительный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первого руководителя________________________________________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просит о выделении субсидий на удешевление стоимости: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горюче-смазочных материалов и других товарно-материальных ценностей,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необходимых для проведения весенне-полевых и уборочных работ для выращивания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следующих видов сельскохозяйственных культур на площади: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га __________________ __________ га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(площадь)           (культура)   (площадь)            (культура)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га __________________ __________ га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(площадь)         (культура)     (площадь)            (культура)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га __________________ __________ га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(площадь)         (культура)   (площадь)            (культура)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СХТП:________________________________________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</w:t>
      </w:r>
      <w:r>
        <w:br/>
      </w:r>
      <w:r>
        <w:rPr>
          <w:rFonts w:ascii="Times New Roman"/>
          <w:b/>
          <w:i w:val="false"/>
          <w:color w:val="000000"/>
        </w:rPr>
        <w:t>
о представлении органам государственной статистики достоверной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статистической отчетности о валовом сборе</w:t>
      </w:r>
      <w:r>
        <w:br/>
      </w:r>
      <w:r>
        <w:rPr>
          <w:rFonts w:ascii="Times New Roman"/>
          <w:b/>
          <w:i w:val="false"/>
          <w:color w:val="000000"/>
        </w:rPr>
        <w:t>
полученного урожая и ежемесячных его расходах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 »                      20___год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(индивидуальный идентификационный номер) СХТП – получателя субсидий)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обязуюсь представлять органам государственной статистики достоверную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государственную статистическую отчетность о валовом сборе полученного урожая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20___ году и ежемесячных его расходах.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данной обязанности является необходимым условием участия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программах адресного субсидирования в следующем году.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____________________________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района, города)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(города областного значения,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Астаны и Алматы)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области)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___________ 20__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
приемки посевов и посадок СХТП</w:t>
      </w:r>
      <w:r>
        <w:br/>
      </w:r>
      <w:r>
        <w:rPr>
          <w:rFonts w:ascii="Times New Roman"/>
          <w:b/>
          <w:i w:val="false"/>
          <w:color w:val="000000"/>
        </w:rPr>
        <w:t>
от « »      20 __ года 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нижеподписавшиеся, председатель МВК: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МВК: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одной стороны и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СХТП)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другой стороны составили настоящий акт о том, что в 20 ___ году получено всходов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(посажено) следующих приоритетных сельскохозяйственных культур на следующих площадях: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га _____________________ _______ га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га _____________________ _______ га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 га _____________________ _______ га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МВК: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МВК: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СХТП: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 аким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района (города областного значения,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городов Астаны и Алматы)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________________(наименование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          20__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СХТП ____________________ района, городов областного</w:t>
      </w:r>
      <w:r>
        <w:br/>
      </w:r>
      <w:r>
        <w:rPr>
          <w:rFonts w:ascii="Times New Roman"/>
          <w:b/>
          <w:i w:val="false"/>
          <w:color w:val="000000"/>
        </w:rPr>
        <w:t>
значения, городов Астаны и Алматы на получение субсидий на</w:t>
      </w:r>
      <w:r>
        <w:br/>
      </w:r>
      <w:r>
        <w:rPr>
          <w:rFonts w:ascii="Times New Roman"/>
          <w:b/>
          <w:i w:val="false"/>
          <w:color w:val="000000"/>
        </w:rPr>
        <w:t>
удешевление стоимости горюче-смазочных материалов и других</w:t>
      </w:r>
      <w:r>
        <w:br/>
      </w:r>
      <w:r>
        <w:rPr>
          <w:rFonts w:ascii="Times New Roman"/>
          <w:b/>
          <w:i w:val="false"/>
          <w:color w:val="000000"/>
        </w:rPr>
        <w:t>
товарно-материальных ценностей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2477"/>
        <w:gridCol w:w="3716"/>
        <w:gridCol w:w="2339"/>
        <w:gridCol w:w="1651"/>
        <w:gridCol w:w="2203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СХТП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актом МВК, га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(гр.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гр. 5)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МВК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 ______________________ района________________________________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(подпись, Ф. И. 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МВК: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      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Управления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       20__года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на выплату бюджетных субсидий СХТП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2670"/>
        <w:gridCol w:w="3606"/>
        <w:gridCol w:w="2136"/>
        <w:gridCol w:w="1603"/>
        <w:gridCol w:w="2137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СХТП, лизингодателей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сельскохозяйственных культур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Посевная площадь, принятая актом МВК, га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субсидий на 1 га, тенге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субсидий, подлежащий к выплате, тенге (гр. 4 х гр. 5)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финансов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Межведомственной комиссии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(города областного значения)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на получение бюджетных субсидий на обеспечение закладки и</w:t>
      </w:r>
      <w:r>
        <w:br/>
      </w:r>
      <w:r>
        <w:rPr>
          <w:rFonts w:ascii="Times New Roman"/>
          <w:b/>
          <w:i w:val="false"/>
          <w:color w:val="000000"/>
        </w:rPr>
        <w:t>
выращивания многолетних насаждений плодово-ягодных культур</w:t>
      </w:r>
      <w:r>
        <w:br/>
      </w:r>
      <w:r>
        <w:rPr>
          <w:rFonts w:ascii="Times New Roman"/>
          <w:b/>
          <w:i w:val="false"/>
          <w:color w:val="000000"/>
        </w:rPr>
        <w:t>
и винограда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(сельхозтоваропроизводитель)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на основании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учредительного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первого руководителя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заявляет о выделении бюджетных субсидий на закладку и выращивание многолетних насаждений плодово-ягодных культур/винограда (нужное подчеркнуть) на площади __________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копия идентификационного и (или) правоустанавливающего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свидетельства о государственной регистрации (перерегистрации) юридического лица (копии документа, удостоверяющего личность и свидетельства о государственной регистрации индивидуального предпринимателя – для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договоров купли-продажи и (или) финансового лизинга, первичных учетных документов (приходные и расходные кассовые ордера), счетов-фактур на приобретение посадочного материала, системы капельного орошения и типового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осуществления закладки многолетних насаждений плодово-ягодных культур/винограда на площади _____ га требуются: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саженцы _____ штук на сумму _____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шпалер ______ штук на сумму 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проектирование,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топосъемка в масштабе 1:2000 с сечением рельефа через 0,5 метров на сумму ______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почвенно-мелиоративные и почвенно-геологические изыскания (при необходимости солевая съемка) в масштабе 1:5000 на сумму 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капельное орошение на сумму _____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генеральный план закладки многолетних насаждений (схема посадки, сортовой состав, организация территории дорожной и оросительной сети, лесополос и т.д.) на сумму 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удобрения на сумму ___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средства защиты растений с вредителями и болезнями на сумму 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Юридический адрес и банковские реквизиты сельхозтоваропроизводителя: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
на получение бюджетных субсидий на обеспечение выращивания</w:t>
      </w:r>
      <w:r>
        <w:br/>
      </w:r>
      <w:r>
        <w:rPr>
          <w:rFonts w:ascii="Times New Roman"/>
          <w:b/>
          <w:i w:val="false"/>
          <w:color w:val="000000"/>
        </w:rPr>
        <w:t>
многолетних насаждений плодово-ягодных культур и винограда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(сельхозтоваропроизводитель)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на основании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учредительного документа)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лице первого руководителя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(Ф.И.О.,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заявляет о выделении бюджетной субсидий на выращивание многолетних насаждений плодовых культур/винограда (нужное подчеркнуть) «___» года роста, заложенных осенью 20 ___ года и (или) весной 20 ___ года на площади __________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заявлению прилагаются копии: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акта закладки многолетних насаждений плодовых культур и винограда, составленного в предшествующих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документа, свидетельствующего о получении бюджетных субсидий в предшествующих годах.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Юридический адрес и банковские реквизиты сельхозтоваропроизводителя: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 20___ год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Предварительный перечень</w:t>
      </w:r>
      <w:r>
        <w:br/>
      </w:r>
      <w:r>
        <w:rPr>
          <w:rFonts w:ascii="Times New Roman"/>
          <w:b/>
          <w:i w:val="false"/>
          <w:color w:val="000000"/>
        </w:rPr>
        <w:t>
сельхозтоваропроизводителей по области, претендующих на</w:t>
      </w:r>
      <w:r>
        <w:br/>
      </w:r>
      <w:r>
        <w:rPr>
          <w:rFonts w:ascii="Times New Roman"/>
          <w:b/>
          <w:i w:val="false"/>
          <w:color w:val="000000"/>
        </w:rPr>
        <w:t xml:space="preserve">
получение бюджетных субсидий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1907"/>
        <w:gridCol w:w="2299"/>
        <w:gridCol w:w="1557"/>
        <w:gridCol w:w="2319"/>
        <w:gridCol w:w="2629"/>
        <w:gridCol w:w="1703"/>
      </w:tblGrid>
      <w:tr>
        <w:trPr>
          <w:trHeight w:val="16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варопроизво-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дителя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выращивания,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на 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управления___________________________ области ____________________________________ «___»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
закладки многолетних насаждений плодово-ягодных культур и</w:t>
      </w:r>
      <w:r>
        <w:br/>
      </w:r>
      <w:r>
        <w:rPr>
          <w:rFonts w:ascii="Times New Roman"/>
          <w:b/>
          <w:i w:val="false"/>
          <w:color w:val="000000"/>
        </w:rPr>
        <w:t>
винограда, а также соответствия рабочему проекту от «___»</w:t>
      </w:r>
      <w:r>
        <w:br/>
      </w:r>
      <w:r>
        <w:rPr>
          <w:rFonts w:ascii="Times New Roman"/>
          <w:b/>
          <w:i w:val="false"/>
          <w:color w:val="000000"/>
        </w:rPr>
        <w:t>
________ 20___ года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нижеподписавшиеся, члены межведомственной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(города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значения)___________________________________________ области (далее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комиссия),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комиссии________________________________________________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членов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районного (городского)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районной (городской) территориальной инспекции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инспекции в АПК Министерства_________________________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представителя районного (городского) отдела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отношений___________________________________________________________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научной организации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общественной организации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сельхозтоваропроизводителя)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составили настоящий акт о том, что__________________________________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сельхозтоваропроизводителя)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осуществлена закладка многолетних насаждений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 на площади _________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(название культуры, сорта, схема закладки)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на площади __________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культуры, сорта, схема закладки)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 на площади _________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культуры, сорта, схема закладки)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Заложенный сад/виноградник соответствует/не соответствует рабочему проекту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(необходимое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районного 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сельского хозяйства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районной (городской)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территориальной инспекции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инспекции в АПК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(городского)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отношений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научной организации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общественной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сельхозтоваропроизводитель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10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
обследования многолетних насаждений плодовых</w:t>
      </w:r>
      <w:r>
        <w:br/>
      </w:r>
      <w:r>
        <w:rPr>
          <w:rFonts w:ascii="Times New Roman"/>
          <w:b/>
          <w:i w:val="false"/>
          <w:color w:val="000000"/>
        </w:rPr>
        <w:t>
(плодово-ягодных) культур и винограда от «___» ________ 20___ года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нижеподписавшиеся, члены межведомственной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______________________________области (далее – комиссия),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комиссии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членов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районного (городского) отдела сельского хозяйства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районной (городской) территориальной инспекции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инспекции в АПК Министерства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районного (городского) отдела земельных отношений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научной организации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общественной организации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(должность,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сельхозтоваропроизводителя)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составили настоящий акт о том, что__________________________________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сельхозтоваропроизводителя)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осуществляется выращивание многолетних насаждений «___» года роста, заложенных в 20__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на площади _________ 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культуры, сорта, схема закладки)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 на площади __________ 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культуры, сорта, схема закладки)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на площади _________ га,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(название культуры, сорта, схема закладки)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районного (городского)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отдела сельского хозяйства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районной (городской)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территориальной инспекции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инспекции в АПК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      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(городского)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земельных отношений   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научной организации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общественной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                 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сельхозтоваропроизводитель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________________________ области_________________________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подпись, печать)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 20___ год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Окончательный перечень</w:t>
      </w:r>
      <w:r>
        <w:br/>
      </w:r>
      <w:r>
        <w:rPr>
          <w:rFonts w:ascii="Times New Roman"/>
          <w:b/>
          <w:i w:val="false"/>
          <w:color w:val="000000"/>
        </w:rPr>
        <w:t>
сельхозтоваропроизводителей на получение бюджетных субсидий на</w:t>
      </w:r>
      <w:r>
        <w:br/>
      </w:r>
      <w:r>
        <w:rPr>
          <w:rFonts w:ascii="Times New Roman"/>
          <w:b/>
          <w:i w:val="false"/>
          <w:color w:val="000000"/>
        </w:rPr>
        <w:t>
закладку и выращивание многолетних насаждений плодово-ягодных</w:t>
      </w:r>
      <w:r>
        <w:br/>
      </w:r>
      <w:r>
        <w:rPr>
          <w:rFonts w:ascii="Times New Roman"/>
          <w:b/>
          <w:i w:val="false"/>
          <w:color w:val="000000"/>
        </w:rPr>
        <w:t>
культур и винограда на ______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2021"/>
        <w:gridCol w:w="2844"/>
        <w:gridCol w:w="1699"/>
        <w:gridCol w:w="2584"/>
        <w:gridCol w:w="3046"/>
      </w:tblGrid>
      <w:tr>
        <w:trPr>
          <w:trHeight w:val="250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выращивания (1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вегетация), га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выращивания (2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вегетация), га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0"/>
        <w:gridCol w:w="1863"/>
        <w:gridCol w:w="1905"/>
        <w:gridCol w:w="2926"/>
        <w:gridCol w:w="1523"/>
        <w:gridCol w:w="1523"/>
        <w:gridCol w:w="1651"/>
      </w:tblGrid>
      <w:tr>
        <w:trPr>
          <w:trHeight w:val="2505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вегетация),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вегетация),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вегетация),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выращивания (2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вегетация), тенге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 (3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вегетация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вегетация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45" w:hRule="atLeast"/>
        </w:trPr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управления________________________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 «___» 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управления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 20___ год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</w:t>
      </w:r>
      <w:r>
        <w:br/>
      </w:r>
      <w:r>
        <w:rPr>
          <w:rFonts w:ascii="Times New Roman"/>
          <w:b/>
          <w:i w:val="false"/>
          <w:color w:val="000000"/>
        </w:rPr>
        <w:t>
для выплаты бюджетных субсидий на обеспечение закладки и</w:t>
      </w:r>
      <w:r>
        <w:br/>
      </w:r>
      <w:r>
        <w:rPr>
          <w:rFonts w:ascii="Times New Roman"/>
          <w:b/>
          <w:i w:val="false"/>
          <w:color w:val="000000"/>
        </w:rPr>
        <w:t>
выращивания многолетних насаждений плодово-ягодных культур и</w:t>
      </w:r>
      <w:r>
        <w:br/>
      </w:r>
      <w:r>
        <w:rPr>
          <w:rFonts w:ascii="Times New Roman"/>
          <w:b/>
          <w:i w:val="false"/>
          <w:color w:val="000000"/>
        </w:rPr>
        <w:t>
винограда на _____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729"/>
        <w:gridCol w:w="1458"/>
        <w:gridCol w:w="1437"/>
        <w:gridCol w:w="2148"/>
        <w:gridCol w:w="1939"/>
        <w:gridCol w:w="1940"/>
        <w:gridCol w:w="1752"/>
      </w:tblGrid>
      <w:tr>
        <w:trPr>
          <w:trHeight w:val="241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дителя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закладки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вегетация),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вегетация),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вегетация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вегетация 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</w:tr>
      <w:tr>
        <w:trPr>
          <w:trHeight w:val="16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0"/>
        <w:gridCol w:w="2441"/>
        <w:gridCol w:w="2020"/>
        <w:gridCol w:w="3264"/>
        <w:gridCol w:w="3286"/>
      </w:tblGrid>
      <w:tr>
        <w:trPr>
          <w:trHeight w:val="246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 закладки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вегетация),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вегетация),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 вегетация),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 вегетация), тенге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 оплате,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165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 оплате_____________________________________________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структурного подразделения управления _____________________ области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лицензированной хлопкоперерабатывающей организации)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покупателей услуг</w:t>
      </w:r>
      <w:r>
        <w:br/>
      </w:r>
      <w:r>
        <w:rPr>
          <w:rFonts w:ascii="Times New Roman"/>
          <w:b/>
          <w:i w:val="false"/>
          <w:color w:val="000000"/>
        </w:rPr>
        <w:t>
по экспертизе качества хлопка-волокна</w:t>
      </w:r>
      <w:r>
        <w:br/>
      </w:r>
      <w:r>
        <w:rPr>
          <w:rFonts w:ascii="Times New Roman"/>
          <w:b/>
          <w:i w:val="false"/>
          <w:color w:val="000000"/>
        </w:rPr>
        <w:t xml:space="preserve">
за период 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3585"/>
        <w:gridCol w:w="3628"/>
        <w:gridCol w:w="3142"/>
      </w:tblGrid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покупателя услуг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кип (проб),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кип (проб)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бухгалтер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</w:t>
      </w:r>
      <w:r>
        <w:br/>
      </w:r>
      <w:r>
        <w:rPr>
          <w:rFonts w:ascii="Times New Roman"/>
          <w:b/>
          <w:i w:val="false"/>
          <w:color w:val="000000"/>
        </w:rPr>
        <w:t>
оказанных услуг по экспертизе качества хлопка-волокна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4"/>
        <w:gridCol w:w="2346"/>
        <w:gridCol w:w="2010"/>
        <w:gridCol w:w="1569"/>
        <w:gridCol w:w="1926"/>
        <w:gridCol w:w="1717"/>
        <w:gridCol w:w="2369"/>
      </w:tblGrid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хлопкопере-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(проб),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кип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(проб)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тенге 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 услуг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Владелец хлопка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15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управления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(ФИО, подпись,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 20___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№ ____</w:t>
      </w:r>
      <w:r>
        <w:br/>
      </w:r>
      <w:r>
        <w:rPr>
          <w:rFonts w:ascii="Times New Roman"/>
          <w:b/>
          <w:i w:val="false"/>
          <w:color w:val="000000"/>
        </w:rPr>
        <w:t>
на выплату субсидий поставщику услуг по экспертизе качества</w:t>
      </w:r>
      <w:r>
        <w:br/>
      </w:r>
      <w:r>
        <w:rPr>
          <w:rFonts w:ascii="Times New Roman"/>
          <w:b/>
          <w:i w:val="false"/>
          <w:color w:val="000000"/>
        </w:rPr>
        <w:t>
хлопка-волокна  за период _____________________ 20___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1523"/>
        <w:gridCol w:w="1958"/>
        <w:gridCol w:w="1742"/>
        <w:gridCol w:w="1329"/>
        <w:gridCol w:w="1330"/>
        <w:gridCol w:w="1330"/>
        <w:gridCol w:w="2927"/>
      </w:tblGrid>
      <w:tr>
        <w:trPr>
          <w:trHeight w:val="30" w:hRule="atLeast"/>
        </w:trPr>
        <w:tc>
          <w:tcPr>
            <w:tcW w:w="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оказано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(кип (проб)), шт.</w:t>
            </w:r>
          </w:p>
        </w:tc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тающа-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оплате,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 оплате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структурного подразделения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16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испытательной лаборатории (центра)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акт</w:t>
      </w:r>
      <w:r>
        <w:br/>
      </w:r>
      <w:r>
        <w:rPr>
          <w:rFonts w:ascii="Times New Roman"/>
          <w:b/>
          <w:i w:val="false"/>
          <w:color w:val="000000"/>
        </w:rPr>
        <w:t>
оказанных услуг по экспертизе качества хлопка-сырца</w:t>
      </w:r>
      <w:r>
        <w:br/>
      </w:r>
      <w:r>
        <w:rPr>
          <w:rFonts w:ascii="Times New Roman"/>
          <w:b/>
          <w:i w:val="false"/>
          <w:color w:val="000000"/>
        </w:rPr>
        <w:t xml:space="preserve">
за период 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3352"/>
        <w:gridCol w:w="2105"/>
        <w:gridCol w:w="2908"/>
        <w:gridCol w:w="3586"/>
      </w:tblGrid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покупателя услуг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проб, шт.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за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тенге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3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Главный бухгалтер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17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управления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(ФИО, подпись, печать)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_____________ 20___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№ ____</w:t>
      </w:r>
      <w:r>
        <w:br/>
      </w:r>
      <w:r>
        <w:rPr>
          <w:rFonts w:ascii="Times New Roman"/>
          <w:b/>
          <w:i w:val="false"/>
          <w:color w:val="000000"/>
        </w:rPr>
        <w:t>
на выплату субсидий поставщику услуг по экспертизе качества</w:t>
      </w:r>
      <w:r>
        <w:br/>
      </w:r>
      <w:r>
        <w:rPr>
          <w:rFonts w:ascii="Times New Roman"/>
          <w:b/>
          <w:i w:val="false"/>
          <w:color w:val="000000"/>
        </w:rPr>
        <w:t>
хлопка-сырца  за период _____________________ 20___ 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2168"/>
        <w:gridCol w:w="1265"/>
        <w:gridCol w:w="1737"/>
        <w:gridCol w:w="2147"/>
        <w:gridCol w:w="1963"/>
        <w:gridCol w:w="1491"/>
        <w:gridCol w:w="1409"/>
      </w:tblGrid>
      <w:tr>
        <w:trPr>
          <w:trHeight w:val="30" w:hRule="atLeast"/>
        </w:trPr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оказано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шт.</w:t>
            </w:r>
          </w:p>
        </w:tc>
        <w:tc>
          <w:tcPr>
            <w:tcW w:w="2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тенге</w:t>
            </w:r>
          </w:p>
        </w:tc>
        <w:tc>
          <w:tcPr>
            <w:tcW w:w="1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тенге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 оплате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структурного подразделения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18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акимата области, района, 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(полное наименование юридического лица, Ф.И.О. физического лица)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включить в список сельскохозяйственных товаропроизводителей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получение субсидий для приобретения (возмещения) удобрений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гербицидов в объеме _________________________________ тонн (кг, л),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(вид удобрений, гербицидов)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объеме _______________________________________________тонн (кг, л),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(вид удобрений, гербицидов)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объеме ______________________________________________тонн (кг, 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(вид удобрений, гербицидов)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Форма собственности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Год создания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Свидетельство о регистрации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(№,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Местонахождение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Культура ____________, размер посевной площади ______________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Прилагаемые документы: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(подпись)   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Заявление принято к рассмотрению «__» 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ответственного лица, принявшего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19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«Утверждаю»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района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 20__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товаропроизводителей на получение субсидий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для приобретения удешевленных удобрений у производителя удобрений в 20__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4"/>
        <w:gridCol w:w="1373"/>
        <w:gridCol w:w="1759"/>
        <w:gridCol w:w="1191"/>
        <w:gridCol w:w="1760"/>
        <w:gridCol w:w="1577"/>
        <w:gridCol w:w="2817"/>
      </w:tblGrid>
      <w:tr>
        <w:trPr>
          <w:trHeight w:val="30" w:hRule="atLeast"/>
        </w:trPr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(отпуска)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(кг, 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для возмещения затрат за приобретенные удобрения у поставщика удобрений в 20__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7"/>
        <w:gridCol w:w="982"/>
        <w:gridCol w:w="1308"/>
        <w:gridCol w:w="1385"/>
        <w:gridCol w:w="1961"/>
        <w:gridCol w:w="2288"/>
        <w:gridCol w:w="1521"/>
        <w:gridCol w:w="1539"/>
      </w:tblGrid>
      <w:tr>
        <w:trPr>
          <w:trHeight w:val="30" w:hRule="atLeast"/>
        </w:trPr>
        <w:tc>
          <w:tcPr>
            <w:tcW w:w="2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удобрения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 (кг, л)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(кг, 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для возмещения затрат за приобретенные удобрения у иностранных производителей удобрений в 20__ году или 4-квартале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7"/>
        <w:gridCol w:w="997"/>
        <w:gridCol w:w="1207"/>
        <w:gridCol w:w="1417"/>
        <w:gridCol w:w="1990"/>
        <w:gridCol w:w="2373"/>
        <w:gridCol w:w="1533"/>
        <w:gridCol w:w="1437"/>
      </w:tblGrid>
      <w:tr>
        <w:trPr>
          <w:trHeight w:val="30" w:hRule="atLeast"/>
        </w:trPr>
        <w:tc>
          <w:tcPr>
            <w:tcW w:w="2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 (кг, л)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(кг, 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для возмещения затрат за приобретенные удобрения у производителя удобрений и (или) поставщика удобрений в 4-квартале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1"/>
        <w:gridCol w:w="772"/>
        <w:gridCol w:w="887"/>
        <w:gridCol w:w="1848"/>
        <w:gridCol w:w="2021"/>
        <w:gridCol w:w="2503"/>
        <w:gridCol w:w="1619"/>
        <w:gridCol w:w="1330"/>
      </w:tblGrid>
      <w:tr>
        <w:trPr>
          <w:trHeight w:val="30" w:hRule="atLeast"/>
        </w:trPr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удобрения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(кг, л)</w:t>
            </w:r>
          </w:p>
        </w:tc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(кг, 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для возмещения затрат на обработку сельскохозяйственных культур гербицидами, произведенными (формулированными) поставщиками гербицидов, в 20__ году или 4-квартале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729"/>
        <w:gridCol w:w="1053"/>
        <w:gridCol w:w="1663"/>
        <w:gridCol w:w="2025"/>
        <w:gridCol w:w="2523"/>
        <w:gridCol w:w="1703"/>
        <w:gridCol w:w="1263"/>
      </w:tblGrid>
      <w:tr>
        <w:trPr>
          <w:trHeight w:val="825" w:hRule="atLeast"/>
        </w:trPr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2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гербицида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(л)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95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МВК 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МВК: 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(подпись)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(подпись)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20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реестр отечественных сельхозтоваропроизводителей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для приобретения удешевленных удобрений у производителя удобрений в 20__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2532"/>
        <w:gridCol w:w="805"/>
        <w:gridCol w:w="1191"/>
        <w:gridCol w:w="1192"/>
        <w:gridCol w:w="1761"/>
        <w:gridCol w:w="1761"/>
        <w:gridCol w:w="2575"/>
      </w:tblGrid>
      <w:tr>
        <w:trPr>
          <w:trHeight w:val="30" w:hRule="atLeast"/>
        </w:trPr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(город)</w:t>
            </w:r>
          </w:p>
        </w:tc>
        <w:tc>
          <w:tcPr>
            <w:tcW w:w="2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(отпуска)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(кг, 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95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для возмещения затрат за приобретенные удобрения у поставщика удобрений в 20__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31"/>
        <w:gridCol w:w="598"/>
        <w:gridCol w:w="1062"/>
        <w:gridCol w:w="1425"/>
        <w:gridCol w:w="1566"/>
        <w:gridCol w:w="1930"/>
        <w:gridCol w:w="1749"/>
        <w:gridCol w:w="1366"/>
      </w:tblGrid>
      <w:tr>
        <w:trPr>
          <w:trHeight w:val="30" w:hRule="atLeast"/>
        </w:trPr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(город)</w:t>
            </w:r>
          </w:p>
        </w:tc>
        <w:tc>
          <w:tcPr>
            <w:tcW w:w="2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дителя</w:t>
            </w:r>
          </w:p>
        </w:tc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 (кг, л)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(кг, 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1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для возмещения затрат за приобретенные удобрения у иностранных производителей удобрений в 20__ году или 4-квартале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8"/>
        <w:gridCol w:w="2135"/>
        <w:gridCol w:w="519"/>
        <w:gridCol w:w="1051"/>
        <w:gridCol w:w="1470"/>
        <w:gridCol w:w="1603"/>
        <w:gridCol w:w="1946"/>
        <w:gridCol w:w="1794"/>
        <w:gridCol w:w="1375"/>
      </w:tblGrid>
      <w:tr>
        <w:trPr>
          <w:trHeight w:val="30" w:hRule="atLeast"/>
        </w:trPr>
        <w:tc>
          <w:tcPr>
            <w:tcW w:w="1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(город)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дителя</w:t>
            </w:r>
          </w:p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 (кг, л)</w:t>
            </w:r>
          </w:p>
        </w:tc>
        <w:tc>
          <w:tcPr>
            <w:tcW w:w="1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(кг, 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8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для возмещения затрат за приобретенные удобрения у производителя удобрений и (или) поставщика удобрений в 4-квартале 20__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0"/>
        <w:gridCol w:w="2074"/>
        <w:gridCol w:w="782"/>
        <w:gridCol w:w="1076"/>
        <w:gridCol w:w="1154"/>
        <w:gridCol w:w="1527"/>
        <w:gridCol w:w="1978"/>
        <w:gridCol w:w="1900"/>
        <w:gridCol w:w="1370"/>
      </w:tblGrid>
      <w:tr>
        <w:trPr>
          <w:trHeight w:val="30" w:hRule="atLeast"/>
        </w:trPr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(город)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дителя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дителя</w:t>
            </w:r>
          </w:p>
        </w:tc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(кг, л)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(кг, 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для возмещения затрат на обработку сельскохозяйственных культур гербицидами, произведенными (формулированными) поставщиками гербицидов, в 20__ году или 4-квартале 20__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4"/>
        <w:gridCol w:w="2080"/>
        <w:gridCol w:w="587"/>
        <w:gridCol w:w="961"/>
        <w:gridCol w:w="1158"/>
        <w:gridCol w:w="1335"/>
        <w:gridCol w:w="2338"/>
        <w:gridCol w:w="2004"/>
        <w:gridCol w:w="1414"/>
      </w:tblGrid>
      <w:tr>
        <w:trPr>
          <w:trHeight w:val="30" w:hRule="atLeast"/>
        </w:trPr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(город)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дителя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дителя</w:t>
            </w:r>
          </w:p>
        </w:tc>
        <w:tc>
          <w:tcPr>
            <w:tcW w:w="1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цида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 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(л)</w:t>
            </w:r>
          </w:p>
        </w:tc>
        <w:tc>
          <w:tcPr>
            <w:tcW w:w="2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управления__________________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(Ф.И.О.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</w:t>
      </w:r>
      <w:r>
        <w:br/>
      </w:r>
      <w:r>
        <w:rPr>
          <w:rFonts w:ascii="Times New Roman"/>
          <w:b/>
          <w:i w:val="false"/>
          <w:color w:val="000000"/>
        </w:rPr>
        <w:t>
по объемам фактической реализации субсидированных</w:t>
      </w:r>
      <w:r>
        <w:br/>
      </w:r>
      <w:r>
        <w:rPr>
          <w:rFonts w:ascii="Times New Roman"/>
          <w:b/>
          <w:i w:val="false"/>
          <w:color w:val="000000"/>
        </w:rPr>
        <w:t>
удобрений (за исключением органических)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продавца)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9"/>
        <w:gridCol w:w="2100"/>
        <w:gridCol w:w="1683"/>
        <w:gridCol w:w="1644"/>
        <w:gridCol w:w="1435"/>
        <w:gridCol w:w="1817"/>
        <w:gridCol w:w="1264"/>
        <w:gridCol w:w="1759"/>
      </w:tblGrid>
      <w:tr>
        <w:trPr>
          <w:trHeight w:val="30" w:hRule="atLeast"/>
        </w:trPr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2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варопроиз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водителя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кг, 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договоров</w:t>
            </w:r>
          </w:p>
        </w:tc>
        <w:tc>
          <w:tcPr>
            <w:tcW w:w="1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(кг, 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(кг, 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продажи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(кг, л)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(кг, л)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в указанный реестр не включаются сельхозтоваропроизводители, отказавшиеся от исполнения договора купли-продажи по причине поставки некачественного товара, либо по другим причинам и потребовавшие возврата денежных средств за приобретенные удобрения.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Продавец удобрений (первый руководитель)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 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продавца удобрений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управления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области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(ФИО, печать)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 20__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
по объемам реализованных удобрений (за исключением</w:t>
      </w:r>
      <w:r>
        <w:br/>
      </w:r>
      <w:r>
        <w:rPr>
          <w:rFonts w:ascii="Times New Roman"/>
          <w:b/>
          <w:i w:val="false"/>
          <w:color w:val="000000"/>
        </w:rPr>
        <w:t>
органических) по ____________________________ области (городу)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3"/>
        <w:gridCol w:w="2175"/>
        <w:gridCol w:w="2255"/>
        <w:gridCol w:w="1063"/>
        <w:gridCol w:w="2236"/>
        <w:gridCol w:w="340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купли-продажи</w:t>
            </w:r>
          </w:p>
        </w:tc>
        <w:tc>
          <w:tcPr>
            <w:tcW w:w="3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(тонна, кг, л)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ропроизво-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5"/>
        <w:gridCol w:w="2217"/>
        <w:gridCol w:w="2034"/>
        <w:gridCol w:w="2891"/>
        <w:gridCol w:w="3444"/>
      </w:tblGrid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 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(кг, л)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1 тонны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(кг, 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(гр.7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гр. 8)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тонну (кг, 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(гр. 7 х гр.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субсидирования из местных бюджетов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повышение урожайности и качества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продукции растениеводства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Начальник управления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 области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(ФИО, печать)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 20__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для выплаты субсидий</w:t>
      </w:r>
      <w:r>
        <w:br/>
      </w:r>
      <w:r>
        <w:rPr>
          <w:rFonts w:ascii="Times New Roman"/>
          <w:b/>
          <w:i w:val="false"/>
          <w:color w:val="000000"/>
        </w:rPr>
        <w:t>
за период с «___» __________ по «___» 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производителю удобрений за частичное удешевление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удобрений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9"/>
        <w:gridCol w:w="1864"/>
        <w:gridCol w:w="1366"/>
        <w:gridCol w:w="1481"/>
        <w:gridCol w:w="1329"/>
        <w:gridCol w:w="1829"/>
        <w:gridCol w:w="1251"/>
        <w:gridCol w:w="2592"/>
      </w:tblGrid>
      <w:tr>
        <w:trPr>
          <w:trHeight w:val="30" w:hRule="atLeast"/>
        </w:trPr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 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квоты, тонн (кг, 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(кг, л)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«__»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20__ г.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2"/>
        <w:gridCol w:w="2321"/>
        <w:gridCol w:w="1597"/>
        <w:gridCol w:w="2340"/>
        <w:gridCol w:w="4140"/>
      </w:tblGrid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тонну (кг, 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удобрений, тенге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 тенге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«__»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20__г, тенге</w:t>
            </w:r>
          </w:p>
        </w:tc>
      </w:tr>
      <w:tr>
        <w:trPr>
          <w:trHeight w:val="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3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 оплате ____ (цифрами) ____ _______________ (прописью)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отечественным сельхозтоваропроизводителям: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2"/>
        <w:gridCol w:w="1600"/>
        <w:gridCol w:w="2105"/>
        <w:gridCol w:w="2812"/>
        <w:gridCol w:w="4351"/>
      </w:tblGrid>
      <w:tr>
        <w:trPr>
          <w:trHeight w:val="30" w:hRule="atLeast"/>
        </w:trPr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ропроиз-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водителей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гербицида</w:t>
            </w:r>
          </w:p>
        </w:tc>
        <w:tc>
          <w:tcPr>
            <w:tcW w:w="2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 представлено 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затрат за приобретенные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и (или) гербициды, тонн (кг, л)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начала года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период с «__»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20__ г.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4"/>
        <w:gridCol w:w="2704"/>
        <w:gridCol w:w="1806"/>
        <w:gridCol w:w="3041"/>
        <w:gridCol w:w="3215"/>
      </w:tblGrid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1.тонну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(кг, 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 тенге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причитающейся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«__»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20__г, тенге</w:t>
            </w:r>
          </w:p>
        </w:tc>
      </w:tr>
      <w:tr>
        <w:trPr>
          <w:trHeight w:val="30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Сумма к оплате ____ (цифрами) ____ _______________ (прописью)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(Ф.И.О.,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