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f823" w14:textId="0fff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июня 2011 года № 699 "Об одобрении основных направлений социально-экономической политики по обеспечению семипроцентного роста экономики в 2011 - 2015 годах"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2012 года № 617. Утратило силу постановлением Правительства Республики Казахстан от 5 июня 2015 года № 414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05.06.2015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июня 2011 года № 699 «Об одобрении основных направлений социально-экономической политики по обеспечению семипроцентного роста экономики в 2011 - 2015 годах»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основных направлениях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социально-экономической политики по обеспечению семипроцентного роста экономики в 2011 - 2015 годах, одобренных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. «Внутренние и внешние факторы развития»: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«Прогнозы по мировой цене на нефть, долл. США/баррель в среднем за год» изложить в следующей редакции: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«Прогнозы по мировой цене на нефть, долл. США/баррель</w:t>
      </w:r>
      <w:r>
        <w:br/>
      </w:r>
      <w:r>
        <w:rPr>
          <w:rFonts w:ascii="Times New Roman"/>
          <w:b/>
          <w:i w:val="false"/>
          <w:color w:val="000000"/>
        </w:rPr>
        <w:t>
в среднем за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5"/>
        <w:gridCol w:w="1351"/>
        <w:gridCol w:w="1351"/>
        <w:gridCol w:w="1351"/>
        <w:gridCol w:w="1351"/>
        <w:gridCol w:w="1351"/>
        <w:gridCol w:w="1730"/>
      </w:tblGrid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Компания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ANZ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07.10.11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BNP Paribas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18.11.11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Barclays Capital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25.11.11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Citigroup Investment Research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86.95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12.11.11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Commerzbank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11.11.11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Deutsche Bank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111.15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02.12.11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Economist Intelligence Unit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14.12.11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HSBC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31.05.11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ING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01.04.11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JP Morgan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111.93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112.24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109.89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106.73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03.06.11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Lloyds TSB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05.10.11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Morgan Stanley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29.11.11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Raiffeisen RESEARCH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13.10.11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Royal Bank of Scotland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15.09.11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Rye, Man &amp; Gor Securities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12.12.11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Scotia Capital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01.12.11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Societe Gencrale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22.11.11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 Bank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10.11.11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TD Securities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16.12.11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ВТБ Капитал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05.10.11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ЮниКредит Секьюритиз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12.12.11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Консенсус-прогноз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110.22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105.22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106.35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103.94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102.29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. «Индикативные показатели семипроцентного роста экономического роста»: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третью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этом индикаторы отраслевых программ были скорректированы в сторону увеличения с учетом планируемой реализации дополнительных инвестиционных проектов в соответствии с актуализированной </w:t>
      </w:r>
      <w:r>
        <w:rPr>
          <w:rFonts w:ascii="Times New Roman"/>
          <w:b w:val="false"/>
          <w:i w:val="false"/>
          <w:color w:val="000000"/>
          <w:sz w:val="28"/>
        </w:rPr>
        <w:t>Картой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индустриализации (439 проектов) и вводом новых производств.»;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рисунок «ИФО ВВП, % к предыдущему году»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925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»;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таблицу «План по ИФО производства продукции, услуг в отраслях экономики, в % к предыдущему году» изложить в следующей редакции: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«План по ИФО производства продукции, услуг в отраслях экономики,</w:t>
      </w:r>
      <w:r>
        <w:br/>
      </w:r>
      <w:r>
        <w:rPr>
          <w:rFonts w:ascii="Times New Roman"/>
          <w:b/>
          <w:i w:val="false"/>
          <w:color w:val="000000"/>
        </w:rPr>
        <w:t>
в % к предыдущему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3"/>
        <w:gridCol w:w="1221"/>
        <w:gridCol w:w="1296"/>
        <w:gridCol w:w="1371"/>
        <w:gridCol w:w="1484"/>
        <w:gridCol w:w="1465"/>
      </w:tblGrid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лесное и рыбное хозяйство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126,7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104,9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103,3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103,9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104,2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104,9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107,1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107,4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107,1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104,4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105,6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102,7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102,9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103,3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103,6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услуг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торговля; ремонт автомобилей и мотоциклов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111,5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107,9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107,9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110,4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ВВП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107,5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106,0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106,3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106,5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«Сельское хозяйство и переработка сельскохозяйственной продукции»: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части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девятую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«Среднегодовой прирост объема валовой продукции сельского хозяйства в 2011 - 2015 годах должен составить 5,0 - 6,0 %, прирост производства продуктов питания - около 10 % в год за счет форсированной аграрно-индустриальной политики, предусматривающей технико-технологическую модернизацию отрасли.»;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агропромышленной отрасли запланировано 173 проекта, 159 из которых - в рамках Карты индустриализации, а 14 — по отраслевой программе. Общий запланированный объем инвестиций составляет 244,7 млрд. тенге. ВДС отрасли в 2011 - 2015 годах составит 7 345,3 млрд. тенге. Реальный прирост ВДС отрасли за весь период составит 27,1 %.»;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рисунок «Развитие АПК»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705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»;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«Промышленность»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«Промышленность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промышленной продукции в 2011 - 2015 годах будет расти в среднем на 4,7 %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Рост объемов промышленного производства на 3,3 % в 2011 году и в среднем на 5,0 % в год в 2012 - 2015 годах должен быть обеспечен за счет опережающих темпов роста объемов производства в обрабатывающем секторе.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Среднегодовые темпы роста в металлургической промышленности составят 8,3 %. Развитие металлургии позволит стимулировать потенциал смежных отраслей экономики (машиностроения, химической промышленности и т.д.), наращивать и диверсифицировать внешнюю торговлю.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Среднегодовые темпы роста инвестиций в обрабатывающей промышленности вырастут на 15,2 процентных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Рост в горно-металлургической отрасли должен быть обеспечен за счет увеличения максимальной переработки сырья внутри страны, выхода на базовые металлы и производства продукции высоких переделов, обеспечивающих развитие других отраслей промышленности, таких как машиностроение, строительная индустрия, фармацевтика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горно-металлургической отрасли до конца 2015 года запланировано 94 проекта, из них 57 проектов по отраслевой программе, 37 проектов по Карте индустриализации.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инвестиций в проекты горно-металлургической отрасли с 2011 по 2015 годы планируется в объеме 3 019,6 млрд. тенге. ВДС отрасли в 2011 - 2015 годах составит 11 046,8 млрд. тенге. Прирост ВДС отрасли за весь период составит 98,9 %.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3327400" cy="140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Рост производства в химической промышленности на 21,5 % в 2011 году и в среднем на 12,9 % в год в 2012 - 2015 годах должен быть обеспечен за счет создания новых конкурентоспособных химических производств, технического перевооружения и модернизации действующих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химической промышленности на период с 2011 по 2015 годы намечено 39 проектов, из них 18 планируется реализовать в рамках отраслевой программы, 21 - в рамках </w:t>
      </w:r>
      <w:r>
        <w:rPr>
          <w:rFonts w:ascii="Times New Roman"/>
          <w:b w:val="false"/>
          <w:i w:val="false"/>
          <w:color w:val="000000"/>
          <w:sz w:val="28"/>
        </w:rPr>
        <w:t>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индустриализации. Общий планируемый объем инвестиций в проекты химической отрасли составляет 900,8 млрд. тенге. ВДС отрасли в 2011 - 2015 годах составит 990,3 млрд. тенге. Прирост ВДС отрасли за весь период составит 95,5 %.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Объем добычи нефти и газового конденсата по прогнозам увеличится с 79,5 млн. тонн в 2010 году до 95 млн. тонн в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Казахстане существуют реальные перспективы увеличения запасов углеводородов. Поэтому следует уделить больше внимания геологоразведочным работам, так как потенциал недр Казахстана остается по-прежнему высоким.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Общие прогнозные извлекаемые ресурсы углеводородного сырья в Республике Казахстан составляют 17 млрд. тонн, из них 8 млрд. тонн приходится на казахстанский сектор Каспийского моря.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связи, основным направлением политики будет широкомасштабное изучение участков недр в акватории Каспийского и Аральского морей.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достижение индикаторов и, соответственно, цели планируется через следующие крупные проекты, такие как месторождения Тенгиз, Карачаганак, а также за счет освоения нового месторождения Кашаган.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ведутся поисково-разведочные работы на морских проектах: Курмангазы, Тюб-Караган, Аташ, Жамбай Южный-Южное Забурунье, Жемчужины.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развития нефтегазового сектора до конца 2015 года запланировано 22 крупных проекта, из них 9 будет реализовываться в рамках отраслевой программы, 13 — в рамках </w:t>
      </w:r>
      <w:r>
        <w:rPr>
          <w:rFonts w:ascii="Times New Roman"/>
          <w:b w:val="false"/>
          <w:i w:val="false"/>
          <w:color w:val="000000"/>
          <w:sz w:val="28"/>
        </w:rPr>
        <w:t>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индустриализации. Общий планируемый объем инвестиций по данным проектам составляет 1 379,6 млрд. тенге. ВДС отрасли в 2011 - 2015 годах составит 25 311 млрд. тенге. Прирост ВДС отрасли за весь период составит 64,4 %.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352800" cy="168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»;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геологии»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геологии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Приоритетной целью экономической политики является обеспечение рационального и комплексного использования и воспроизводства минеральных ресурсов для активного развития отраслей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привлечения инвестиций в отрасль недропользования необходимо значительное увеличение объема геологоразведочных работ. Это требует принятия решения о создании государством компании по проведению таких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2007 года в стране действует мораторий на проведение конкурсов на предоставление права недропользования. Развитие инвестиционного климата в сфере недропользования потребует дальнейшей проработанности законодательной базы.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Рост производства в машиностроительной промышленности на 16,8 % в 2011 году и в среднем на 9,6 % в год в 2012 - 2015 годах должен быть обеспечен за счет модернизации действующих предприятий, создания гибких производств по расширению выпускаемого ассортимента и освоения новых видов машиностроительной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машиностроительной отрасли до конца 2015 года запланировано 59 проектов, из них 17 - по отраслевой программе, 42 — по Карте индустриализации.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Общие инвестиции в проекты отрасли с 2011 по 2015 годы планируются в объеме 189,3 млрд. тенге. ВДС отрасли в 2011 - 2015 годах cоставит 2 501,2 млрд. тенге. Прирост ВДС отрасли за весь период составит 68,3 %.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2730500" cy="180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Рост производства в фармацевтической промышленности в среднем на 2,3 % в год в 2011 - 2015 годах должен быть обеспечен за счет повышения производительности труда, значительного расширения ассортимента, модернизации действующих и строительства новых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фармацевтической отрасли до конца 2015 года запланировано 34 проекта, из них 13 - по отраслевой программе, 21 - по Карте и индустриализации.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Общие инвестиции в проекты отрасли с 2011 по 2015 годы планируются в объеме 36,8 млрд. тенге. ВДС отрасли в 2011 — 2015 годах составит 78,5 млрд. тенге. Прирост ВДС отрасли за весь период составит 11,5 %.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9591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Рост производства в легкой промышленности в среднем на 3,1 % в 2012 — 2015 годах будет обеспечен за счет диверсификации и повышения конкурентоспособности продукции в долгосрочном периоде с усилением ее социальной 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легкой промышленности до конца 2015 года запланировано 7 проектов по Карте индустриализации.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Общие инвестиции в проекты отрасли с 2011 по 2015 годы планируются в объеме 6,9 млрд. тенге. ВДС отрасли в 2011 - 2015 годах составит 172,0 млрд. тенге. Прирост ВДС отрасли за весь период составит 54,3 %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drawing>
          <wp:inline distT="0" distB="0" distL="0" distR="0">
            <wp:extent cx="28194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Увеличение производства строительных материалов должно быть обеспечено за счет развития производства конкурентоспособных, энергосберегающих, ресурсосберегающих строительных материалов, изделий и конструкций с высокой добавленной стоимостью на индустриально-инновационной основе; комплексного научно-технологического обеспечения индустриально-инновационного развития стройиндустрии и производства строительных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строительной отрасли запланировано 98 проектов. Общий запланированный объем инвестиций составляет 223,1 млрд. тенге.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8829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ВДС отрасли в 2011 - 2015 годах составит 1 188,5 млрд. тенге. Прирост ВДС отрасли за весь период составит 82,1 %.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экономической политики в электроэнергетике будут обеспечение потребностей экономики в электроэнергии и достижение энергетической независимости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Рост производства в отрасли на 2,7 % в 2011 году и в среднем на 3,3 % в год в 2012 - 2015 годах будет обеспечен за счет реализации до конца 2015 года 10 проектов, среди которых: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модернизация Шардаринской ГЭС (2010 - 2015 годы);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Экибастузская ГРЭС-2 (строительство блока № 3). Стоимость реализации проекта - 118,3 млрд. тенге. Мощность 525 МВт. (2010-2014 годы);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строительство Балхашской ТЭС. Стоимость реализации проекта 360,7 млрд. тенге. Мощность I - модуля 1320 МВт (2009 - 2017 годы);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Мойнакская ГЭС. Стоимость реализации проекта 54,1 млрд. тенге. Мощность 300 МВт. (2010 - 2012 годы);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строительство ПС 500 кВ «Алма», присоединение к НЭС Казахстана линиями напряжением 500, 220 кВ (2010-2014 годы).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8100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Общие инвестиции в проекты отрасли с 2011 по 2015 годы планируются в объеме 799,3 млрд. тенге. ВДС отрасли в 2011 - 2015 годах составит 3 313,0 млрд. тенге. Прирост ВДС отрасли за весь период составит 28,3 %.»;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«Строительство»: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первую, третью, пятую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«Росту объемов строительства на 2,7 в 2011 году и в среднем на 3,3 % в 2012 - 2015 годах будет способствовать совершенствование регулирования строительного сектора.»;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отрасли производства строительных материалов и жилищного строительства до конца 2015 года запланировано 98 проектов.»;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«Общие инвестиции в строительство с 2011 по 2015 годы планируются в объеме 10 051,7 млрд. тенге. ВДС отрасли в 2011 - 2015 годах составит 12 063,6 млрд.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рисунок «ИФО строительных работ, % к предыдущему году»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54600" cy="157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»;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«Связь»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«Связь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Рост услуг связи и информации на 18,7 % в 2011 году и в среднем на 8,9 % в год в 2012 - 2015 годах будет обеспечен за счет формирования конкурентоспособного экспортоориентированного национального сектора инфокоммуникационных технологий.»;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«Торговля»: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обеспечения целевого индикатора развития экономики ежегодный рост торговли должен быть обеспечен на уровне 14,5 % в 2011 году и в среднем на 11,8 % в год в 2012 - 2015 годах. Экономическая политика будет направлена на повышение эффективности внутренней торговли, увеличение производительности труда в торговой сфере через совершенствование торговой инфраструктуры.»;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>. «Обеспечение прогнозных параметров экономического роста топливно-энергетическими ресурсами и инфраструктурой»: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«Планируемый ежегодный рост ВВП на 7 % потребует дополнительной выработки электроэнергии в стране к 2015 г. на 18,76 млрд. кВт/час больше относительно 2010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рисунок «Оценка потребности в электроэнергии, млрд. кВт/ч»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165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»;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части третью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четвертую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«Достижение индикативных параметров экономического роста потребует дополнительного объема потребления природного газа 3,4 млрд.куб.м до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Ежегодная дополнительная потребность в природном газе составит 648 млн.куб.м.»;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«Индикативные показатели развития отраслей для обеспечения 7 % экономического роста, ИФО в % к предыдущему году»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Индикативные показатели развития отраслей для обеспечения 7 %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роста, ИФО в % к предыдущему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5"/>
        <w:gridCol w:w="1010"/>
        <w:gridCol w:w="1010"/>
        <w:gridCol w:w="1010"/>
        <w:gridCol w:w="1010"/>
        <w:gridCol w:w="1010"/>
        <w:gridCol w:w="3085"/>
      </w:tblGrid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лесное и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карьеров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угля и лигнита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сырой нефти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природного газа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железной руды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руд цветных металлов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питания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напитков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Легкая промышленность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нефтепереработки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 промышленности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фармацевтических продуктов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пластмассовых изделий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неметаллической минеральной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Металлургическая промышленность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металлических изделий,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и оборудования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 и воздушное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кондиционирование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услуг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автомобилей и мотоциклов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».</w:t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