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645e" w14:textId="7486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формирований) на 2012/2013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2012 года № 640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образования, финансируемых из республиканского бюджета на 2012/2013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 на 2012/2013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 на 2012/2013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заинтересованными государственными органами принять меры по размещению 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 640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в организациях образования, финансируемых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2012/2013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3689"/>
        <w:gridCol w:w="4754"/>
      </w:tblGrid>
      <w:tr>
        <w:trPr>
          <w:trHeight w:val="30" w:hRule="atLeast"/>
        </w:trPr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специалиста 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3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(первоначальная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пилотов)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2836,9</w:t>
            </w:r>
          </w:p>
        </w:tc>
      </w:tr>
      <w:tr>
        <w:trPr>
          <w:trHeight w:val="3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специальности (морская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техника)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и экологии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образования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1719,2</w:t>
            </w:r>
          </w:p>
        </w:tc>
      </w:tr>
      <w:tr>
        <w:trPr>
          <w:trHeight w:val="3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нефтегаза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энергетики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специальности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311,9</w:t>
            </w:r>
          </w:p>
        </w:tc>
      </w:tr>
      <w:tr>
        <w:trPr>
          <w:trHeight w:val="3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Афганистана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специальностям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332,6</w:t>
            </w:r>
          </w:p>
        </w:tc>
      </w:tr>
      <w:tr>
        <w:trPr>
          <w:trHeight w:val="3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Афганистана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</w:tr>
      <w:tr>
        <w:trPr>
          <w:trHeight w:val="3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 образованием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учреждениях Министерства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2012/2013 учебный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5"/>
        <w:gridCol w:w="3560"/>
        <w:gridCol w:w="4695"/>
      </w:tblGrid>
      <w:tr>
        <w:trPr>
          <w:trHeight w:val="30" w:hRule="atLeast"/>
        </w:trPr>
        <w:tc>
          <w:tcPr>
            <w:tcW w:w="5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специалиста 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национальная академия искусств имени Т. Жургенова</w:t>
            </w:r>
          </w:p>
        </w:tc>
      </w:tr>
      <w:tr>
        <w:trPr>
          <w:trHeight w:val="225" w:hRule="atLeast"/>
        </w:trPr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 культуры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</w:tr>
      <w:tr>
        <w:trPr>
          <w:trHeight w:val="300" w:hRule="atLeast"/>
        </w:trPr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искусства и культуры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 640  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высшим образованием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2012/2013 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Государственный образовательный заказ с изменениями, внесенными постановлением Правительства РК от 10.12.2012 </w:t>
      </w:r>
      <w:r>
        <w:rPr>
          <w:rFonts w:ascii="Times New Roman"/>
          <w:b w:val="false"/>
          <w:i w:val="false"/>
          <w:color w:val="ff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3666"/>
        <w:gridCol w:w="1579"/>
        <w:gridCol w:w="1579"/>
        <w:gridCol w:w="1449"/>
        <w:gridCol w:w="1340"/>
        <w:gridCol w:w="1340"/>
        <w:gridCol w:w="1341"/>
      </w:tblGrid>
      <w:tr>
        <w:trPr>
          <w:trHeight w:val="30" w:hRule="atLeast"/>
        </w:trPr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 за учебный год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5В010000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5В020000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5В030000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5В040000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5В050000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5В090000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5В100000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5В110000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5В130000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2945,1</w:t>
            </w:r>
          </w:p>
        </w:tc>
      </w:tr>
      <w:tr>
        <w:trPr>
          <w:trHeight w:val="207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тюркоязычных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Ясави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филиале Московского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в 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«Восход» Московского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 искусств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 вузов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 вузов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диаспоры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Таджикистана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Турецкой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тюркоязычных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Ясави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подготовительном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3098,2</w:t>
            </w:r>
          </w:p>
        </w:tc>
      </w:tr>
      <w:tr>
        <w:trPr>
          <w:trHeight w:val="90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Афганистана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33815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698"/>
        <w:gridCol w:w="1824"/>
        <w:gridCol w:w="1782"/>
        <w:gridCol w:w="1699"/>
        <w:gridCol w:w="1699"/>
        <w:gridCol w:w="1696"/>
        <w:gridCol w:w="180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вузах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295,5</w:t>
            </w:r>
          </w:p>
        </w:tc>
      </w:tr>
      <w:tr>
        <w:trPr>
          <w:trHeight w:val="39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6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247,9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42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525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15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418,5</w:t>
            </w:r>
          </w:p>
        </w:tc>
      </w:tr>
      <w:tr>
        <w:trPr>
          <w:trHeight w:val="675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418,5</w:t>
            </w:r>
          </w:p>
        </w:tc>
      </w:tr>
      <w:tr>
        <w:trPr>
          <w:trHeight w:val="42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54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5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285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389,3</w:t>
            </w:r>
          </w:p>
        </w:tc>
      </w:tr>
      <w:tr>
        <w:trPr>
          <w:trHeight w:val="36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35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69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45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35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36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6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высшим образованием в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борьбе с экономической и</w:t>
      </w:r>
      <w:r>
        <w:br/>
      </w:r>
      <w:r>
        <w:rPr>
          <w:rFonts w:ascii="Times New Roman"/>
          <w:b/>
          <w:i w:val="false"/>
          <w:color w:val="000000"/>
        </w:rPr>
        <w:t>
коррупционной преступностью (финансовая полиция)</w:t>
      </w:r>
      <w:r>
        <w:br/>
      </w:r>
      <w:r>
        <w:rPr>
          <w:rFonts w:ascii="Times New Roman"/>
          <w:b/>
          <w:i w:val="false"/>
          <w:color w:val="000000"/>
        </w:rPr>
        <w:t>
на 2012/2013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662"/>
        <w:gridCol w:w="3578"/>
        <w:gridCol w:w="3434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студента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финансовой полиции</w:t>
            </w:r>
          </w:p>
        </w:tc>
      </w:tr>
      <w:tr>
        <w:trPr>
          <w:trHeight w:val="36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885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5 граждан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Таджикистан)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48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48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высшим образованием в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2012/2013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4027"/>
        <w:gridCol w:w="1905"/>
        <w:gridCol w:w="1632"/>
        <w:gridCol w:w="4575"/>
      </w:tblGrid>
      <w:tr>
        <w:trPr>
          <w:trHeight w:val="705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4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студента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Комитета уголовно-исполнительной системы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1010,8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1010,8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1010,8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1151,3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1277,6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правопорядка (обучение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афганских граждан)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1201,6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Актюбинский юридический институт 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1655,3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высшим образованием в учебных заведениях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чрезвычайным ситуациям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2012/2013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4321"/>
        <w:gridCol w:w="1821"/>
        <w:gridCol w:w="1590"/>
        <w:gridCol w:w="4617"/>
      </w:tblGrid>
      <w:tr>
        <w:trPr>
          <w:trHeight w:val="735" w:hRule="atLeast"/>
        </w:trPr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4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студента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Кокшетауский технический институт</w:t>
            </w:r>
          </w:p>
        </w:tc>
      </w:tr>
      <w:tr>
        <w:trPr>
          <w:trHeight w:val="36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безопасность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1 219,6</w:t>
            </w:r>
          </w:p>
        </w:tc>
      </w:tr>
      <w:tr>
        <w:trPr>
          <w:trHeight w:val="30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 640      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послевузовским образованием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образования, финансируемых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2012/2013 учебный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Государственный образовательный заказ с изменениями, внесенными постановлением Правительства РК от 10.12.2012 </w:t>
      </w:r>
      <w:r>
        <w:rPr>
          <w:rFonts w:ascii="Times New Roman"/>
          <w:b w:val="false"/>
          <w:i w:val="false"/>
          <w:color w:val="ff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магистратуру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2715"/>
        <w:gridCol w:w="2707"/>
        <w:gridCol w:w="3255"/>
      </w:tblGrid>
      <w:tr>
        <w:trPr>
          <w:trHeight w:val="30" w:hRule="atLeast"/>
        </w:trPr>
        <w:tc>
          <w:tcPr>
            <w:tcW w:w="4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2012 года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2013 года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вузы, Казахстанско-Британский технический университет, Международный университет информационных технологий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3 341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вузы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Вузы искусства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Граждане Афганистана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МГУ им. М. В. Ломоносова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магистратуру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8"/>
        <w:gridCol w:w="2666"/>
        <w:gridCol w:w="1796"/>
        <w:gridCol w:w="1647"/>
        <w:gridCol w:w="1775"/>
        <w:gridCol w:w="1988"/>
      </w:tblGrid>
      <w:tr>
        <w:trPr>
          <w:trHeight w:val="30" w:hRule="atLeast"/>
        </w:trPr>
        <w:tc>
          <w:tcPr>
            <w:tcW w:w="4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магистранта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вузы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вузы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569,3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магистратуру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5518"/>
        <w:gridCol w:w="3218"/>
        <w:gridCol w:w="3712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магистранта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6M030300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1586,7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2413,2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Комитета уголовно-исполнительной системы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1586,9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 финансовой полиции Агентства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 коррупционной преступностью (финансовая полиция)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1922,5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1922,5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1922,5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Академия государственного управления при Президенте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администратором бюджетных программ которой является</w:t>
      </w:r>
      <w:r>
        <w:br/>
      </w:r>
      <w:r>
        <w:rPr>
          <w:rFonts w:ascii="Times New Roman"/>
          <w:b/>
          <w:i w:val="false"/>
          <w:color w:val="000000"/>
        </w:rPr>
        <w:t>
Агентство Республики Казахстан по делам государственной службы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6"/>
        <w:gridCol w:w="4459"/>
        <w:gridCol w:w="5385"/>
      </w:tblGrid>
      <w:tr>
        <w:trPr>
          <w:trHeight w:val="30" w:hRule="atLeast"/>
        </w:trPr>
        <w:tc>
          <w:tcPr>
            <w:tcW w:w="4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2012 года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2013 года</w:t>
            </w:r>
          </w:p>
        </w:tc>
      </w:tr>
      <w:tr>
        <w:trPr>
          <w:trHeight w:val="150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1256,27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2512,53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резидентуру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2413"/>
        <w:gridCol w:w="2713"/>
        <w:gridCol w:w="1599"/>
        <w:gridCol w:w="1620"/>
        <w:gridCol w:w="1642"/>
        <w:gridCol w:w="2458"/>
      </w:tblGrid>
      <w:tr>
        <w:trPr>
          <w:trHeight w:val="30" w:hRule="atLeast"/>
        </w:trPr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наук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556,3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докторантуру PhD 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
администратором бюджетных программ которых является</w:t>
      </w:r>
      <w:r>
        <w:br/>
      </w:r>
      <w:r>
        <w:rPr>
          <w:rFonts w:ascii="Times New Roman"/>
          <w:b/>
          <w:i w:val="false"/>
          <w:color w:val="000000"/>
        </w:rPr>
        <w:t>
Министерство образования и науки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1"/>
        <w:gridCol w:w="4372"/>
        <w:gridCol w:w="5337"/>
      </w:tblGrid>
      <w:tr>
        <w:trPr>
          <w:trHeight w:val="30" w:hRule="atLeast"/>
        </w:trPr>
        <w:tc>
          <w:tcPr>
            <w:tcW w:w="4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2012 года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2013 года</w:t>
            </w:r>
          </w:p>
        </w:tc>
      </w:tr>
      <w:tr>
        <w:trPr>
          <w:trHeight w:val="15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871,3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докторантуру PhD</w:t>
      </w:r>
      <w:r>
        <w:br/>
      </w:r>
      <w:r>
        <w:rPr>
          <w:rFonts w:ascii="Times New Roman"/>
          <w:b/>
          <w:i w:val="false"/>
          <w:color w:val="000000"/>
        </w:rPr>
        <w:t>
Академии финансовой полиции Агентства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борьбе с экономической и коррупционной преступностью</w:t>
      </w:r>
      <w:r>
        <w:br/>
      </w:r>
      <w:r>
        <w:rPr>
          <w:rFonts w:ascii="Times New Roman"/>
          <w:b/>
          <w:i w:val="false"/>
          <w:color w:val="000000"/>
        </w:rPr>
        <w:t>
(финансовая полиция)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4468"/>
        <w:gridCol w:w="3052"/>
        <w:gridCol w:w="4740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отраслей наук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в год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2125,9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докторантуру PhD по медицинским специальностям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2626"/>
        <w:gridCol w:w="2777"/>
        <w:gridCol w:w="1784"/>
        <w:gridCol w:w="1677"/>
        <w:gridCol w:w="1720"/>
        <w:gridCol w:w="1742"/>
      </w:tblGrid>
      <w:tr>
        <w:trPr>
          <w:trHeight w:val="30" w:hRule="atLeast"/>
        </w:trPr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наук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6D110000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(медицина)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973,5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докторантуру PhD</w:t>
      </w:r>
      <w:r>
        <w:br/>
      </w:r>
      <w:r>
        <w:rPr>
          <w:rFonts w:ascii="Times New Roman"/>
          <w:b/>
          <w:i w:val="false"/>
          <w:color w:val="000000"/>
        </w:rPr>
        <w:t>
Академии государственного управления при Президенте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администратором бюджетных программ которой является</w:t>
      </w:r>
      <w:r>
        <w:br/>
      </w:r>
      <w:r>
        <w:rPr>
          <w:rFonts w:ascii="Times New Roman"/>
          <w:b/>
          <w:i w:val="false"/>
          <w:color w:val="000000"/>
        </w:rPr>
        <w:t>
Агентство Республики Казахстан по делам государственной службы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6"/>
        <w:gridCol w:w="4432"/>
        <w:gridCol w:w="4072"/>
      </w:tblGrid>
      <w:tr>
        <w:trPr>
          <w:trHeight w:val="30" w:hRule="atLeast"/>
        </w:trPr>
        <w:tc>
          <w:tcPr>
            <w:tcW w:w="5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мес. 2012 года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 мес. 2013 года</w:t>
            </w:r>
          </w:p>
        </w:tc>
      </w:tr>
      <w:tr>
        <w:trPr>
          <w:trHeight w:val="15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1770,53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3541,07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Прием в докторантуру PhD 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
администратором бюджетных программ которых является</w:t>
      </w:r>
      <w:r>
        <w:br/>
      </w:r>
      <w:r>
        <w:rPr>
          <w:rFonts w:ascii="Times New Roman"/>
          <w:b/>
          <w:i w:val="false"/>
          <w:color w:val="000000"/>
        </w:rPr>
        <w:t>
Министерство внутренних дел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5613"/>
        <w:gridCol w:w="3302"/>
        <w:gridCol w:w="3657"/>
      </w:tblGrid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 специальностей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