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4e54" w14:textId="1184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13 июля 2007 года № 598 "Об утверждении Правил размещения электронных информационных ресурсов на интернет-ресурсах государственных органов" и от 3 октября 2007 года № 891 "Об утверждении перечня электронных информационных ресурсов о государственных органах, размещаемых на интернет-ресурсах государственных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2012 года № 698. Утратило силу постановлением Правительства Республики Казахстан от 10 августа 2015 года № 624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июля 2007 года № 598 «Об утверждении Правил размещения электронных информационных ресурсов на интернет-ресурсах государственных органов»: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электронных информационных ресурсов на интернет-ресурсах государственных органов,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Электронные информационные ресурсы, размещаемые на интернет-ресурсах государственных органов, подразделяются на содержащие динамическую и статическую информацию.»;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В настоящих Правилах используются следующие основные термины и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атрибут – дополнительная информация, которая приписана к типам, полям, методам, свойствам и некоторым другим конструкциям языка HTML;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альтернативный текст – текст, позволяющий понять содержание и функцию нетекстового веб-контента при использовании устройств, отображающих только текст;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веб-контент – текстовое, нетекстовое или медиа содержание электронного информационного ресурса;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интернет-ресурс – электронный информационный ресурс,  технология его ведения и (или) использования, функционирующий в открытой информационно-коммуникационной сети, а также организационная структура, обеспечивающая информационное взаимодействие;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динамическая информация – это информация, отражающая текущую деятельность государственного органа, имеющая временный характер (перспективное развитие, актуальные события, приоритетные направления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статическая информация – это информация, отражающая внутреннюю деятельность государственного органа, имеющая постоянный (справочный) характер (нормативные правовые акты, структура, положение государственного органа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тег – элемент языка HTML, изменяющий отображение текста на веб-странице интернет-ресурса;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Web Content Accessibility Guidelines (WCAG.2.0) – руководство по обеспечению доступности веб-контента, который описывает современные положения и принципы создания доступного веб-контента для максимально большего количества разных пользователей, в том числе для людей с ограниченными возможностями.»;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Статическая информация на интернет-ресурсах государственных органов обновляется по мере необходимости.»;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«6-1. Размещение электронных информационных ресурсов на интернет-ресурсах государственных органов производится в соответствии с WCAG.2.0: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нетекстовые и медиа веб-контенты должны сопровождаться альтернативным текстом и обозначаться соответствующими атрибутами в программном коде, кроме нетекстового веб-контента, использующегося с целью украшения;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нетекстовый и текстовый веб-контент, отображенный на веб-странице, смысл которого зависит от его цвета, должен содержать альтернативный текст, имеющий такую же смысловую нагрузку;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элементы веб-контента, форма, размер и расположение которых несут смысловую нагрузку, должны сопровождаться соответствующим текстовым определением;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медиа веб-контент должен сопровождаться титрами или транскриптами;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если правильная последовательность чтения веб-контента определяет его смысл, то она должна быть определена программно;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аудио веб-контента, проигрывающегося автоматически более трех секунд, необходимо предоставить механизм остановки, паузы, или выключения звука;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веб-контент, размещенный на интернет-ресурсе, должен быть управляемым посредством клавиатуры;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страницы или приложения, имеющие ограничения по времени, должны содержать механизм выключения, настройки или продления срока ограничения;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не рекомендуется создавать автоматически движущийся, мигающий, прокручивающийся веб-контент, содержащий вспышки более чем три раза в секунду, в случае применения необходимо предоставить механизм по остановке данного веб-контента;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веб-странице, имеющей большой объем графических элементов или навигационных ссылок, необходимо разместить в видимой части ссылку для перехода на основную часть веб-контента;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каждая веб-страница должна иметь информативный заголовок, представленный в соответствующем теге, описывающий цель и тему страницы;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цель ссылки должна быть ясна из самого текста ссылки либо из текста ссылки в сочетании с ее программно определенным контекстом;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язык веб-страницы по умолчанию должен быть определен в программном коде с помощью соответствующего атрибута;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любую ошибку, выявленную при вводе информации пользователем, необходимо представить в виде текстового сообщения.»;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октября 2007 года № 891 «Об утверждении перечня электронных информационных ресурсов о государственных органах, размещаемых на интернет-ресурсах государственных органов» (САПП Республики Казахстан, 2007 г., № 36, ст. 411):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электронных информационных ресурсов о государственных органах, размещаемых на интернет-ресурсах государственных органов,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Перечни информационных систем общего пользования, банков данных, реестров, регистров, находящихся в ведении государственного органа. Перечни информационных ресурсов и услуг, предоставляемых гражданам и организациям.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Информация о реализации планов информационно-коммуникационных технологий и разработке информационных систем.»;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 **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Республики Казахстан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