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c31e" w14:textId="192c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временного управления хлопкоперерабатывающей организацией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2012 года № 772.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07.07.2015 г. № 4-5/612.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21 июля 2007 года «О развитии хлопковой отрасли»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временного управления хлопкоперерабатывающей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июня 2012 года № 772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временного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хлопкоперерабатывающей организацией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временного управления хлопкоперерабатывающей организацией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21 июля 2007 года «О развитии хлопковой отрасли» и определяют порядок проведения временного управления хлопкоперерабатывающей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фонд гарантирования исполнения обязательств по хлопковым распискам – юридическое лицо, осуществляющее свою деятельность в целях обеспечения защиты прав и законных интересов держателей хлопковых расписок от неисполнения хлопкоперерабатывающими организациями обязательств по выданным ими хлопковым распискам;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держатель хлопковой расписки – владелец хлопка, передавший хлопкоперерабатывающей организации хлопок-сырец на хранение и (или) первичную переработку; хлопок-волокно и семена хлопчатника – на хранение; в случае совершения на хлопковой расписке индоссамента – индоссат;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хлопкоперерабатывающая организация – юридическое лицо, имеющее на праве собственности хлопкоочистительный завод, оказывающее услуги по складской деятельности с выдачей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временное управление хлопкоперерабатывающей организацией (далее – временное управление) – принудительное проведение комплекса административных, юридических, финансовых, организационно-технических и других мероприятий и процедур, направленных на восстановление способности хлопкоперерабатывающей организации исполнять свои обязательства по хлопковым распискам;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временная администрация – коллегиальный орган, включающий представителей держателей хлопковых расписок, уполномоченного органа, хлопкоперерабатывающей организации, фонда гарантирования исполнения обязательств по хлопковым распискам, участником которого является хлопкоперерабатывающая организация, осуществляющий управление хлопкоперерабатывающей организацией в период действия временного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временному управлению – коллегиальный орган, включающий представителей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развития хлопковой отрасли (далее – уполномоченный орган), территориального подразделения ведомства уполномоченного органа в области развития хлопковой отрасли и местного исполнительного органа области, осуществляющий временное управление хлопкоперерабатывающей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Временное управление осуществляется комиссией по временному управлению и временной администрацией за счет средств хлопкоперерабатывающей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Временное управление вводится на срок не более шести месяцев.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Основания и условия проведения временного управления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Временное управление вводится при наличии хотя бы одного из следующих оснований: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систематического (двух и более раза в течение шести последовательных календарных месяцев) ненадлежащего исполнения договорных обязательств по оказанию услуг по складской деятельности с выдачей хлопковых расписок, выраженных в отказе выдать хлопок по первому требованию держателя хлопковой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факта превышения количества хлопка, обеспеченного хлопковыми расписками, над фактическим количеством хранящегося хлопка.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Временное управление вводится при условии проведения уполномоченным органом в области развития хлопковой отрасли (далее – уполномоченный орган) инспектирования (проверки) деятельности хлопкоперерабатывающей организации на основании представления местного исполнительного органа области или графика проведения проверок или официальных обращений (жалоб) держателей хлопковых расписок по двум и более фактам отказа в выдаче хлопка с последующим составлением акта о выявленных нарушениях.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временного управления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области направляет в уполномоченный орган представление о введении временного управления, содержащее заключение о наличии оснований для введения временного управления и кандидатуры для включения в состав комиссии по временному управлению, с приложением акта проверки хлопкоперерабатывающей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трех рабочих дней со дня поступления представления принимает решение о введении временного управления, которое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 нахождения хлопкоперерабатывающей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основание для введения временного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начало и срок действия временного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ограничений деятельности хлопкоперерабатывающей организации, включая приостановление отпуска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персональный состав комиссии по временному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предписание руководящим работникам хлопкоперерабатывающей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подготовке отчета о работе и представлении его временной администрации;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обязательном уведомлении известных держателей хлопковых расписок, выданных хлопкоперерабатывающей организацией, о введении временного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по временному управлению в срок не позднее двух рабочих дней со дня принятия решения о введении временного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кандидатуру председателя комиссии по временному управлению и направляют ее на утверждение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письменное уведомление в адрес обслуживающего хлопкоперерабатывающую организацию банка о приостановлении расходных операций по счету хлопкоперерабатывающей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течение трех рабочих дней со дня принятия решения о введении временного управления публикует в  республиканских периодических печатных изданиях на государственном и русском языках за счет средств хлопкоперерабатывающей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решение о введении временного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сообщение о праве держателей хлопковых расписок участвовать в собрании держателей хлопковых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по временному управлению в течение трех рабочих дней с момента опубликования решения о введении временного управления организует проведение собрания держателей хлопковых расписок для избрания представителей в состав временной администрации и утверждает состав временной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Руководящие работники хлопкоперерабатывающей организации передают временной администрации по акту приема-передачи печати, штампы, бланки, ценности, ключи от помещений, сейфов и все необходимые документы хлопкоперерабатывающей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Временная администрация в первоочередном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финансового состояния хлопкоперерабатывающей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инвентаризацию имущества хлопкоперерабатывающей организации и ее обязательств, а также инвентаризацию хранящегося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кредиторскую задолженность хлопкоперерабатывающей организации, включая задолженность перед держателями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взысканию просроченной дебиторской задолженности, включая подготовку и предъявление исков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управления и штатную численность хлопкоперерабатывающей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в уполномоченный орган карточку с фамилиями, именами и отчествами (при их наличии) лиц, уполномоченных подписывать хлопковые расписки, образцы их подписей;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в обслуживающий банк новую карточку с образцами подписей должностных лиц, имеющих право подписи документов, для совершения операций по банковским операциям в банке (при этом представленная до назначения временной администрации карточка подлежит аннулированию);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комиссии по временному управлению информацию о фактическом состоянии хлопкоперерабатывающей организации и вносит предложения по улучшению хозяйственной деятельности хлопкоперерабатывающей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Временная администрация не правомочна принимать решения по отчуждению имущества хлопкоперерабатывающей организации, включая передачу имущества в залог, имущественный найм.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Комиссия по временному управлению утверждает отчет временной администрации о результатах деятельности и осуществляет контроль за деятельностью временной администрации.</w:t>
      </w:r>
    </w:p>
    <w:bookmarkEnd w:id="8"/>
    <w:bookmarkStart w:name="z5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работы комиссии по временному управлению и</w:t>
      </w:r>
      <w:r>
        <w:br/>
      </w:r>
      <w:r>
        <w:rPr>
          <w:rFonts w:ascii="Times New Roman"/>
          <w:b/>
          <w:i w:val="false"/>
          <w:color w:val="000000"/>
        </w:rPr>
        <w:t>
временной администрации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Общее количество членов комиссии по временному управлению должно составлять нечетное число и быть не менее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Комиссия по временному управлению правомочна принимать решения при наличии не менее двух третей от общего числа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Заседания комиссии по временному управлению проводятся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Решения комиссии по временному управлению принимаются большинством голосов, оформляются протоколом, подписываются председателем, членами и секретарем комиссии по временному управлению и являются обязательными для исполнения временной администрацией.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принятии решений голоса членов временной администрации распределяются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держатели хлопковых расписок – двадцать пять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хлопкоперерабатывающая организация – двадцать пять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двадцать пять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фонд гарантирования исполнения обязательств по хлопковым распискам – двадцать пять процентов.</w:t>
      </w:r>
    </w:p>
    <w:bookmarkEnd w:id="10"/>
    <w:bookmarkStart w:name="z6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прекращения временного управления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Временное управление прекращается: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истечении установленного решением уполномоченного органа срока временного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принятия уполномоченным органом решения о досрочном завершении временного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решению суда, вступившему в законную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Временное управление прекращается досрочно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восстановления способности хлопкоперерабатывающей организации исполнить свои обязательства по выданным хлопковым распискам;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удовлетворения всех заявленных в период временного управления требований держателей хлопковых расписок в полном объеме при условии отсутствия обстоятельств, влияющих на надлежащее исполнение требований других держателей хлопковых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наличии оснований для досрочного завершения временного управления временная администрация составляет соответствующий акт, на основании которого комиссия по временному управлению вносит уполномоченному органу предложение о досрочном завершении временного управления. Уполномоченный орган в течение пяти рабочих дней принимает решение о досрочном завершении временного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Прекращение временного управления (в том числе и досрочное) в связи с устранением причин, повлекших его введение, влечет за собой отмену всех ограничений в отношении хлопкоперерабатывающей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случае, если временное управление не привело к исполнению обязательств по хлопковым распискам,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вносит соответствующему местному исполнительному органу области предложение о лишении лицензии на право осуществления деятельности по оказанию услуг по складской деятельности с выдачей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инициирует подачу искового заявления в суд о принудительной ликвидации хлопкоперерабатывающей организации.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