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0acb" w14:textId="e900a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обращения с секретными объектами промышленной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2012 года № 888. Утратило силу постановлением Правительства Республики Казахстан от 5 июня 2015 года № 417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05.06.2015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6 статьи 5 Закона Республики Казахстан от 16 июля 1999 года «Патентный закон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обращения с секретными объектами промышленной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2012 года № 888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обращения с секретными объектами промышленной собственности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обращения с секретными объектами промышленной собственности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1999 года «О государственных секретах» (далее – Закон о государственных секретах)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«Патентный закон Республики Казахстан» (далее – Патентный закон) и определяют порядок обращения с секретными объектами промышленной собственности в процессе рассмотрения заявок на объекты промышленной собственности при отнесении их к секретным.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 секретными объектами промышленной собственности в настоящих Правилах понимаются изобретения, полезные модели и промышленные образцы, содержащие сведения, составляющие государственные </w:t>
      </w:r>
      <w:r>
        <w:rPr>
          <w:rFonts w:ascii="Times New Roman"/>
          <w:b w:val="false"/>
          <w:i w:val="false"/>
          <w:color w:val="000000"/>
          <w:sz w:val="28"/>
        </w:rPr>
        <w:t>секреты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обращения с секретными объектами промышленной</w:t>
      </w:r>
      <w:r>
        <w:br/>
      </w:r>
      <w:r>
        <w:rPr>
          <w:rFonts w:ascii="Times New Roman"/>
          <w:b/>
          <w:i w:val="false"/>
          <w:color w:val="000000"/>
        </w:rPr>
        <w:t>
собственности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Заявка на выдачу охранного документа на объект промышленной собственности (далее – заявка) подается в экспертную организацию уполномоченного органа в сфере охраны изобретений, полезных моделей, промышленных образцов (далее – экспертная организация) и рассматривается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Патентным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Заявка, поступившая в экспертную организацию, рассматривается на предмет наличия в ней сведений, составляющих государственные секреты в соответствии с ведомственными </w:t>
      </w:r>
      <w:r>
        <w:rPr>
          <w:rFonts w:ascii="Times New Roman"/>
          <w:b w:val="false"/>
          <w:i w:val="false"/>
          <w:color w:val="000000"/>
          <w:sz w:val="28"/>
        </w:rPr>
        <w:t>перечнями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сведений, подлежащих засекречиванию, разработанными и принятыми государственными органами (далее – ведомственные перечни сведений, подлежащих засекречиванию).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 установления в заявке сведений, составляющих государственные секреты, по предложению экспертной организации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охраны изобретений, полезных моделей, промышленных образцов (далее – уполномоченный орган) образуется межведомственная комиссия по секретным объектам промышленной собственности (далее – Комиссия) с приглашением специалистов соответствующих государственных органов, к компетенции которых относится засекречивание соответствующего объекта промышленной собственности, определенных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2000 года «Об утверждении Перечня должностных лиц государственных органов, наделенных полномочиями по отнесению сведений к государственным секретам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Комиссия в течение пяти рабочих дней определяет государственный орган, к компетенции которого относится засекречивание объекта промышленной собственности, и не позднее десяти рабочих дней с даты поступления заявки направляет ему соответствующие материалы заявки для принятия решения о засекречивании объекта промышленной собственности согласно Инструкции по обеспечению режима секретности в Республике Казахстан, утвержденной Правительством Республики Казахстан (далее – Инструкция).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засекречивании объекта промышленной собственности, заявителю направляется соответствующее уведомление.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 поступившей заявке на выдачу охранного документа на секретный объект промышленной собственности, по которой подтверждена необходимость засекречивания, экспертиза проводится экспертной организацией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Патентным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установленном порядке. При этом в отношении установления даты подачи и приоритета, порядка проведения экспертизы применяются требования </w:t>
      </w:r>
      <w:r>
        <w:rPr>
          <w:rFonts w:ascii="Times New Roman"/>
          <w:b w:val="false"/>
          <w:i w:val="false"/>
          <w:color w:val="000000"/>
          <w:sz w:val="28"/>
        </w:rPr>
        <w:t>нормативных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правовых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экспертизы заявок на несекретные объекты промышленной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промышленной собственности засекречиваются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секретах, на основании Инструкции и ведомственных перечней сведений, подлежащих засекречиванию.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Засекречивание объектов промышленной собственности в целях сохранения коммерческой тайны или по другим мотивам, не связанным с сохранением государственных секретов,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Государственный орган, засекретивший объект промышленной собственности, направляет в уполномоченный орган уведомление о принятии такого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принятия решения об отказе в засекречивании объекта промышленной собственности, заявка рассматривается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охраны изобретений, полезных моделей, промышленных образцов. В этом случае срок рассмотрения, соответственно, продлевается на время работы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Споры о неправомерных действиях по засекречиванию объекта промышленной собственности рассматриваются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Правовая охрана не предоставляется объектам промышленной собственности, признанным государством секретными.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Указанные секретные объекты промышленной собственности являются государственной собственностью согласно положениям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секретах.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Охрана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порядок обращения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секретных объектов промышленной собственности осуществляются государственными органами и организациями в соответствии с требованиями законодательства в сфере защиты государственных секретов.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Изменение степени секретности и рассекречивание</w:t>
      </w:r>
      <w:r>
        <w:br/>
      </w:r>
      <w:r>
        <w:rPr>
          <w:rFonts w:ascii="Times New Roman"/>
          <w:b/>
          <w:i w:val="false"/>
          <w:color w:val="000000"/>
        </w:rPr>
        <w:t>
объекта промышленной собственности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Изменение степени секретности и рассекречивание объекта промышленной собственности, изменение и снятие грифов секретности, а также передача сведений о секретных объектах промышленной собственности осуществляются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секретах.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Рассмотрение необходимости изменения установленной степени секретности объекта промышленной собственности государственным органом, подтвердившим необходимость засекречивания, производится не реже одного раза в пять лет. Такое рассмотрение проводится и по инициативе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Основаниями для рассекречивания сведений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принятие Республикой Казахстан международных обязательств по открытому обмену сведениями, составляющими в Республике Казахстан государственные секреты;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изменение объективных обстоятельств, вследствие чего дальнейшая защита сведений, составляющих государственные секреты, является нецелесообразной;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изменение Перечня сведений, составляющих государственные секреты Республики Казахстан, определенного </w:t>
      </w:r>
      <w:r>
        <w:rPr>
          <w:rFonts w:ascii="Times New Roman"/>
          <w:b w:val="false"/>
          <w:i w:val="false"/>
          <w:color w:val="000000"/>
          <w:sz w:val="28"/>
        </w:rPr>
        <w:t>статьями 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Закона о государственных секретах;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окончание срока засекречивания сведений, составляющих государственные секреты.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рассекречивании объекта промышленной собственности государственный орган, принявший решение о засекречивании объекта промышленной собственности, передает имеющиеся у него рассекреченные материалы заявки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о рассекречивании объекта промышленной собственности сообщается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Руководители государственных органов и организаций наделяются полномочиями по рассекречиванию носителей сведений, необоснованно засекреченных подчиненными им должностными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 рассекреченный объект промышленной собственности заявитель вправе подать в экспертную организацию ходатайство о выдаче охранного документа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Экспертная организация рассматривает заявочные материалы на рассекреченный объект промышленной собственности с учетом ранее проведенной по нему соответствующим государственным органом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Выдача охранного документа на рассекреченный объект промышленной собственности производится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Патентным 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