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04be" w14:textId="3950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w:t>
      </w:r>
    </w:p>
    <w:p>
      <w:pPr>
        <w:spacing w:after="0"/>
        <w:ind w:left="0"/>
        <w:jc w:val="both"/>
      </w:pPr>
      <w:r>
        <w:rPr>
          <w:rFonts w:ascii="Times New Roman"/>
          <w:b w:val="false"/>
          <w:i w:val="false"/>
          <w:color w:val="000000"/>
          <w:sz w:val="28"/>
        </w:rPr>
        <w:t>Постановление Правительства Республики Казахстан от 5 июля 2012 года № 915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Соглашение между Правительством Республики Казахстан и Кабинетом Министров Украины о взаимных поездках граждан от 19 мая 2000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Протокола о внесении изменений и дополнений в</w:t>
      </w:r>
      <w:r>
        <w:br/>
      </w:r>
      <w:r>
        <w:rPr>
          <w:rFonts w:ascii="Times New Roman"/>
          <w:b/>
          <w:i w:val="false"/>
          <w:color w:val="000000"/>
        </w:rPr>
        <w:t>
Соглашение между Правительством Республики Казахстан и</w:t>
      </w:r>
      <w:r>
        <w:br/>
      </w:r>
      <w:r>
        <w:rPr>
          <w:rFonts w:ascii="Times New Roman"/>
          <w:b/>
          <w:i w:val="false"/>
          <w:color w:val="000000"/>
        </w:rPr>
        <w:t>
Кабинетом Министров Украины о взаимных поездках граждан</w:t>
      </w:r>
      <w:r>
        <w:br/>
      </w:r>
      <w:r>
        <w:rPr>
          <w:rFonts w:ascii="Times New Roman"/>
          <w:b/>
          <w:i w:val="false"/>
          <w:color w:val="000000"/>
        </w:rPr>
        <w:t>
от 19 мая 2000 года</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Кабинетом Министров Украины о взаимных поездках граждан от 19 мая 2000 года, совершенный в Астане 7 апреля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между</w:t>
      </w:r>
      <w:r>
        <w:br/>
      </w:r>
      <w:r>
        <w:rPr>
          <w:rFonts w:ascii="Times New Roman"/>
          <w:b/>
          <w:i w:val="false"/>
          <w:color w:val="000000"/>
        </w:rPr>
        <w:t>
Правительством Республики Казахстан и Кабинетом Министров</w:t>
      </w:r>
      <w:r>
        <w:br/>
      </w:r>
      <w:r>
        <w:rPr>
          <w:rFonts w:ascii="Times New Roman"/>
          <w:b/>
          <w:i w:val="false"/>
          <w:color w:val="000000"/>
        </w:rPr>
        <w:t>
Украины о взаимных поездках граждан от 19 мая 2000 года</w:t>
      </w:r>
    </w:p>
    <w:p>
      <w:pPr>
        <w:spacing w:after="0"/>
        <w:ind w:left="0"/>
        <w:jc w:val="both"/>
      </w:pPr>
      <w:r>
        <w:rPr>
          <w:rFonts w:ascii="Times New Roman"/>
          <w:b w:val="false"/>
          <w:i w:val="false"/>
          <w:color w:val="000000"/>
          <w:sz w:val="28"/>
        </w:rPr>
        <w:t>      Правительство Республики Казахстан и Кабинет Министров Украины, которые далее именуются «Стороны»,</w:t>
      </w:r>
      <w:r>
        <w:br/>
      </w:r>
      <w:r>
        <w:rPr>
          <w:rFonts w:ascii="Times New Roman"/>
          <w:b w:val="false"/>
          <w:i w:val="false"/>
          <w:color w:val="000000"/>
          <w:sz w:val="28"/>
        </w:rPr>
        <w:t>
      с целью дальнейшего упорядочения режима взаимных поездок граждан обоих государств, предусмотренного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Кабинетом Министров Украины о взаимных поездках граждан от 19 мая 2000 года, далее - «Соглашение»,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1 Соглашения изложить в следующей редакции:</w:t>
      </w:r>
      <w:r>
        <w:br/>
      </w:r>
      <w:r>
        <w:rPr>
          <w:rFonts w:ascii="Times New Roman"/>
          <w:b w:val="false"/>
          <w:i w:val="false"/>
          <w:color w:val="000000"/>
          <w:sz w:val="28"/>
        </w:rPr>
        <w:t>
      «1. Граждане государства одной Стороны могут на основании документов, действительных для выезда за границу, въезжать, следовать транзитом, выезжать и находиться на территории государства другой Стороны без виз сроком до девяноста (90) дней на протяжении ста восьмидесяти (180) дней со дня первого пересечения государственной границы государства въезда.»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1</w:t>
      </w:r>
      <w:r>
        <w:rPr>
          <w:rFonts w:ascii="Times New Roman"/>
          <w:b w:val="false"/>
          <w:i w:val="false"/>
          <w:color w:val="000000"/>
          <w:sz w:val="28"/>
        </w:rPr>
        <w:t xml:space="preserve"> Соглашения дополнить пунктом 3 следующего содержания:</w:t>
      </w:r>
      <w:r>
        <w:br/>
      </w:r>
      <w:r>
        <w:rPr>
          <w:rFonts w:ascii="Times New Roman"/>
          <w:b w:val="false"/>
          <w:i w:val="false"/>
          <w:color w:val="000000"/>
          <w:sz w:val="28"/>
        </w:rPr>
        <w:t>
      «3. Граждане государства одной Стороны на основе взаимности освобождаются от регистрации в компетентных органах по месту их пребывания на территории государства другой Стороны, если срок такого пребывания не превышает девяноста (90) дней на протяжении ста восьмидесяти (180) дней со дня первого въезда на территорию государства этой другой Стороны, при наличии у них миграционной карточки с отметкой органов пограничного контроля, проставленной при въезде на территорию государства этой другой Стороны.»</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Настоящий Протокол временно применяется с даты подписания и вступает в силу на тридцатый день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Настоящий Протокол утрачивает силу одновременно с Соглашением.</w:t>
      </w:r>
    </w:p>
    <w:p>
      <w:pPr>
        <w:spacing w:after="0"/>
        <w:ind w:left="0"/>
        <w:jc w:val="both"/>
      </w:pPr>
      <w:r>
        <w:rPr>
          <w:rFonts w:ascii="Times New Roman"/>
          <w:b w:val="false"/>
          <w:i w:val="false"/>
          <w:color w:val="000000"/>
          <w:sz w:val="28"/>
        </w:rPr>
        <w:t>      Совершено в г.Астане 7 апреля 2010 года в двух экземплярах, каждый на казахском, украинском и русском языках, при этом все тексты имеют одинаковую силу. В случае возникновения разногласий в толковании положений настоящего Протокола Стороны будут обращаться к тексту на русском языке.</w:t>
      </w:r>
    </w:p>
    <w:p>
      <w:pPr>
        <w:spacing w:after="0"/>
        <w:ind w:left="0"/>
        <w:jc w:val="both"/>
      </w:pPr>
      <w:r>
        <w:rPr>
          <w:rFonts w:ascii="Times New Roman"/>
          <w:b w:val="false"/>
          <w:i/>
          <w:color w:val="000000"/>
          <w:sz w:val="28"/>
        </w:rPr>
        <w:t>      За Правительство                           За Кабинет</w:t>
      </w:r>
      <w:r>
        <w:br/>
      </w:r>
      <w:r>
        <w:rPr>
          <w:rFonts w:ascii="Times New Roman"/>
          <w:b w:val="false"/>
          <w:i w:val="false"/>
          <w:color w:val="000000"/>
          <w:sz w:val="28"/>
        </w:rPr>
        <w:t>
</w:t>
      </w:r>
      <w:r>
        <w:rPr>
          <w:rFonts w:ascii="Times New Roman"/>
          <w:b w:val="false"/>
          <w:i/>
          <w:color w:val="000000"/>
          <w:sz w:val="28"/>
        </w:rPr>
        <w:t>      Республики Казахстан                       Министров Украины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