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d31f2" w14:textId="a4d31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контроля за качеством выполнения государственного оборонного заказа на предприятиях независимо от форм собственности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июля 2012 года № 968. Утратило силу постановлением Правительства Республики Казахстан от 31 октября 2019 года № 812.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31.10.2019 </w:t>
      </w:r>
      <w:r>
        <w:rPr>
          <w:rFonts w:ascii="Times New Roman"/>
          <w:b w:val="false"/>
          <w:i w:val="false"/>
          <w:color w:val="ff0000"/>
          <w:sz w:val="28"/>
        </w:rPr>
        <w:t>№ 812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26-3)</w:t>
      </w:r>
      <w:r>
        <w:rPr>
          <w:rFonts w:ascii="Times New Roman"/>
          <w:b w:val="false"/>
          <w:i w:val="false"/>
          <w:color w:val="000000"/>
          <w:sz w:val="28"/>
        </w:rPr>
        <w:t xml:space="preserve"> статьи 7 Закона Республики Казахстан от 7 января 2005 года "Об обороне и Вооруженных Силах Республики Казахстан"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контроля за качеством выполнения государственного оборонного заказа на предприятиях независимо от форм собственности.</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со дня подписания.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июля 2012 года № 968</w:t>
            </w:r>
          </w:p>
        </w:tc>
      </w:tr>
    </w:tbl>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осуществления контроля за качеством выполнения</w:t>
      </w:r>
      <w:r>
        <w:br/>
      </w:r>
      <w:r>
        <w:rPr>
          <w:rFonts w:ascii="Times New Roman"/>
          <w:b/>
          <w:i w:val="false"/>
          <w:color w:val="000000"/>
        </w:rPr>
        <w:t>государственного оборонного заказа на предприятиях</w:t>
      </w:r>
      <w:r>
        <w:br/>
      </w:r>
      <w:r>
        <w:rPr>
          <w:rFonts w:ascii="Times New Roman"/>
          <w:b/>
          <w:i w:val="false"/>
          <w:color w:val="000000"/>
        </w:rPr>
        <w:t>независимо от форм собственности</w:t>
      </w:r>
      <w:r>
        <w:br/>
      </w:r>
      <w:r>
        <w:rPr>
          <w:rFonts w:ascii="Times New Roman"/>
          <w:b/>
          <w:i w:val="false"/>
          <w:color w:val="000000"/>
        </w:rPr>
        <w:t>1. Общие положения</w:t>
      </w:r>
    </w:p>
    <w:bookmarkEnd w:id="3"/>
    <w:bookmarkStart w:name="z7" w:id="4"/>
    <w:p>
      <w:pPr>
        <w:spacing w:after="0"/>
        <w:ind w:left="0"/>
        <w:jc w:val="both"/>
      </w:pPr>
      <w:r>
        <w:rPr>
          <w:rFonts w:ascii="Times New Roman"/>
          <w:b w:val="false"/>
          <w:i w:val="false"/>
          <w:color w:val="000000"/>
          <w:sz w:val="28"/>
        </w:rPr>
        <w:t xml:space="preserve">
      1. Настоящие Правила контроля за качеством выполнения государственного оборонного заказа на предприятиях независимо от форм собственности (далее – Правила) разработаны в соответствии с </w:t>
      </w:r>
      <w:r>
        <w:rPr>
          <w:rFonts w:ascii="Times New Roman"/>
          <w:b w:val="false"/>
          <w:i w:val="false"/>
          <w:color w:val="000000"/>
          <w:sz w:val="28"/>
        </w:rPr>
        <w:t>подпунктом 26-3)</w:t>
      </w:r>
      <w:r>
        <w:rPr>
          <w:rFonts w:ascii="Times New Roman"/>
          <w:b w:val="false"/>
          <w:i w:val="false"/>
          <w:color w:val="000000"/>
          <w:sz w:val="28"/>
        </w:rPr>
        <w:t xml:space="preserve"> статьи 7 Закона Республики Казахстан от 7 января 2005 года "Об обороне и Вооруженных Силах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января 2001 года "О государственном оборонном заказе" и определяют порядок осуществления контроля за качеством выполнения государственного оборонного заказа Республики Казахстан (далее – оборонный заказ) на предприятиях независимо от форм собственности (далее – организация).</w:t>
      </w:r>
    </w:p>
    <w:bookmarkEnd w:id="4"/>
    <w:bookmarkStart w:name="z8" w:id="5"/>
    <w:p>
      <w:pPr>
        <w:spacing w:after="0"/>
        <w:ind w:left="0"/>
        <w:jc w:val="both"/>
      </w:pPr>
      <w:r>
        <w:rPr>
          <w:rFonts w:ascii="Times New Roman"/>
          <w:b w:val="false"/>
          <w:i w:val="false"/>
          <w:color w:val="000000"/>
          <w:sz w:val="28"/>
        </w:rPr>
        <w:t>
      2. С целью осуществления контроля за качеством выполнения оборонного заказа в организациях создаются военные представительства Министерства обороны Республики Казахстан (далее – военные представительства).</w:t>
      </w:r>
    </w:p>
    <w:bookmarkEnd w:id="5"/>
    <w:bookmarkStart w:name="z9" w:id="6"/>
    <w:p>
      <w:pPr>
        <w:spacing w:after="0"/>
        <w:ind w:left="0"/>
        <w:jc w:val="both"/>
      </w:pPr>
      <w:r>
        <w:rPr>
          <w:rFonts w:ascii="Times New Roman"/>
          <w:b w:val="false"/>
          <w:i w:val="false"/>
          <w:color w:val="000000"/>
          <w:sz w:val="28"/>
        </w:rPr>
        <w:t>
      Устав и состав военных представительств утверждается Министром обороны Республики Казахстан.</w:t>
      </w:r>
    </w:p>
    <w:bookmarkEnd w:id="6"/>
    <w:bookmarkStart w:name="z10" w:id="7"/>
    <w:p>
      <w:pPr>
        <w:spacing w:after="0"/>
        <w:ind w:left="0"/>
        <w:jc w:val="both"/>
      </w:pPr>
      <w:r>
        <w:rPr>
          <w:rFonts w:ascii="Times New Roman"/>
          <w:b w:val="false"/>
          <w:i w:val="false"/>
          <w:color w:val="000000"/>
          <w:sz w:val="28"/>
        </w:rPr>
        <w:t>
      Должностные лица военных представительств должны соответствовать квалификационным требованиям, установленным Министерством обороны Республики Казахстан.</w:t>
      </w:r>
    </w:p>
    <w:bookmarkEnd w:id="7"/>
    <w:bookmarkStart w:name="z11" w:id="8"/>
    <w:p>
      <w:pPr>
        <w:spacing w:after="0"/>
        <w:ind w:left="0"/>
        <w:jc w:val="both"/>
      </w:pPr>
      <w:r>
        <w:rPr>
          <w:rFonts w:ascii="Times New Roman"/>
          <w:b w:val="false"/>
          <w:i w:val="false"/>
          <w:color w:val="000000"/>
          <w:sz w:val="28"/>
        </w:rPr>
        <w:t>
      3. Контроль за качеством исполнения оборонного заказа осуществляется в отношении товаров (продукции), работ и услуг (далее – продукция), поставляемых предприятиями для нужд Вооруженных Сил, других войск и воинских формирований, специальных государственных и правоохранительных органов Республики Казахстан (далее – заказчик).</w:t>
      </w:r>
    </w:p>
    <w:bookmarkEnd w:id="8"/>
    <w:bookmarkStart w:name="z12" w:id="9"/>
    <w:p>
      <w:pPr>
        <w:spacing w:after="0"/>
        <w:ind w:left="0"/>
        <w:jc w:val="both"/>
      </w:pPr>
      <w:r>
        <w:rPr>
          <w:rFonts w:ascii="Times New Roman"/>
          <w:b w:val="false"/>
          <w:i w:val="false"/>
          <w:color w:val="000000"/>
          <w:sz w:val="28"/>
        </w:rPr>
        <w:t>
      4. Руководители военных представительств взаимодействуют с руководителями организаций по всем вопросам, связанным с разработкой, изготовлением, испытанием, приемкой и поставкой продукции, а также обеспечением условий работы военных представительств.</w:t>
      </w:r>
    </w:p>
    <w:bookmarkEnd w:id="9"/>
    <w:bookmarkStart w:name="z13" w:id="10"/>
    <w:p>
      <w:pPr>
        <w:spacing w:after="0"/>
        <w:ind w:left="0"/>
        <w:jc w:val="both"/>
      </w:pPr>
      <w:r>
        <w:rPr>
          <w:rFonts w:ascii="Times New Roman"/>
          <w:b w:val="false"/>
          <w:i w:val="false"/>
          <w:color w:val="000000"/>
          <w:sz w:val="28"/>
        </w:rPr>
        <w:t>
      5. Военные представительства осуществляют свою деятельность по контролю за качеством продукции на основании договора между организацией и заказчиком.</w:t>
      </w:r>
    </w:p>
    <w:bookmarkEnd w:id="10"/>
    <w:bookmarkStart w:name="z14" w:id="11"/>
    <w:p>
      <w:pPr>
        <w:spacing w:after="0"/>
        <w:ind w:left="0"/>
        <w:jc w:val="both"/>
      </w:pPr>
      <w:r>
        <w:rPr>
          <w:rFonts w:ascii="Times New Roman"/>
          <w:b w:val="false"/>
          <w:i w:val="false"/>
          <w:color w:val="000000"/>
          <w:sz w:val="28"/>
        </w:rPr>
        <w:t>
      Военные представительства по вопросам осуществления контроля за качеством продукции, поставляемой в рамках оборонного заказа, взаимодействуют с руководством заказчика в течение всего срока исполнения договора.</w:t>
      </w:r>
    </w:p>
    <w:bookmarkEnd w:id="11"/>
    <w:bookmarkStart w:name="z15" w:id="12"/>
    <w:p>
      <w:pPr>
        <w:spacing w:after="0"/>
        <w:ind w:left="0"/>
        <w:jc w:val="left"/>
      </w:pPr>
      <w:r>
        <w:rPr>
          <w:rFonts w:ascii="Times New Roman"/>
          <w:b/>
          <w:i w:val="false"/>
          <w:color w:val="000000"/>
        </w:rPr>
        <w:t xml:space="preserve"> 2. Порядок осуществления контроля за качеством выполнения</w:t>
      </w:r>
      <w:r>
        <w:br/>
      </w:r>
      <w:r>
        <w:rPr>
          <w:rFonts w:ascii="Times New Roman"/>
          <w:b/>
          <w:i w:val="false"/>
          <w:color w:val="000000"/>
        </w:rPr>
        <w:t>государственного оборонного заказа в организациях</w:t>
      </w:r>
    </w:p>
    <w:bookmarkEnd w:id="12"/>
    <w:bookmarkStart w:name="z16" w:id="13"/>
    <w:p>
      <w:pPr>
        <w:spacing w:after="0"/>
        <w:ind w:left="0"/>
        <w:jc w:val="both"/>
      </w:pPr>
      <w:r>
        <w:rPr>
          <w:rFonts w:ascii="Times New Roman"/>
          <w:b w:val="false"/>
          <w:i w:val="false"/>
          <w:color w:val="000000"/>
          <w:sz w:val="28"/>
        </w:rPr>
        <w:t>
      6. Продукция, поставляемая заказчику, должна соответствовать требованиям технической документации и стандартов, а также условиям договоров на поставку.</w:t>
      </w:r>
    </w:p>
    <w:bookmarkEnd w:id="13"/>
    <w:bookmarkStart w:name="z17" w:id="14"/>
    <w:p>
      <w:pPr>
        <w:spacing w:after="0"/>
        <w:ind w:left="0"/>
        <w:jc w:val="both"/>
      </w:pPr>
      <w:r>
        <w:rPr>
          <w:rFonts w:ascii="Times New Roman"/>
          <w:b w:val="false"/>
          <w:i w:val="false"/>
          <w:color w:val="000000"/>
          <w:sz w:val="28"/>
        </w:rPr>
        <w:t>
      Техническая документация для серийного производства продукции утверждается в установленном порядке.</w:t>
      </w:r>
    </w:p>
    <w:bookmarkEnd w:id="14"/>
    <w:bookmarkStart w:name="z18" w:id="15"/>
    <w:p>
      <w:pPr>
        <w:spacing w:after="0"/>
        <w:ind w:left="0"/>
        <w:jc w:val="both"/>
      </w:pPr>
      <w:r>
        <w:rPr>
          <w:rFonts w:ascii="Times New Roman"/>
          <w:b w:val="false"/>
          <w:i w:val="false"/>
          <w:color w:val="000000"/>
          <w:sz w:val="28"/>
        </w:rPr>
        <w:t>
      7. Продукция поставляется требуемого качества в количестве и сроки, предусмотренные договорами между заказчиком и организацией.</w:t>
      </w:r>
    </w:p>
    <w:bookmarkEnd w:id="15"/>
    <w:bookmarkStart w:name="z19" w:id="16"/>
    <w:p>
      <w:pPr>
        <w:spacing w:after="0"/>
        <w:ind w:left="0"/>
        <w:jc w:val="both"/>
      </w:pPr>
      <w:r>
        <w:rPr>
          <w:rFonts w:ascii="Times New Roman"/>
          <w:b w:val="false"/>
          <w:i w:val="false"/>
          <w:color w:val="000000"/>
          <w:sz w:val="28"/>
        </w:rPr>
        <w:t>
      8. Военные представительства осуществляют контроль качества продукции на любой стадии производства и монтажа, а также производят, в случае необходимости, выборочную проверку, разборку и испытания отдельных изделий и сборочных единиц. Порядок этой проверки, а также количество изделий и сборочных единиц, подлежащих разборке, и методика их испытаний устанавливаются по согласованию между начальником военного представительства и руководством организации.</w:t>
      </w:r>
    </w:p>
    <w:bookmarkEnd w:id="16"/>
    <w:bookmarkStart w:name="z20" w:id="17"/>
    <w:p>
      <w:pPr>
        <w:spacing w:after="0"/>
        <w:ind w:left="0"/>
        <w:jc w:val="both"/>
      </w:pPr>
      <w:r>
        <w:rPr>
          <w:rFonts w:ascii="Times New Roman"/>
          <w:b w:val="false"/>
          <w:i w:val="false"/>
          <w:color w:val="000000"/>
          <w:sz w:val="28"/>
        </w:rPr>
        <w:t>
      9. Проверка качества изготовления, испытания и приемка продукции на соответствие ее требованиям технической документации осуществляются путем проведения сплошного, выборочного, летучего и других видов контроля изделий, сборочных единиц, деталей и операций технологического процесса.</w:t>
      </w:r>
    </w:p>
    <w:bookmarkEnd w:id="17"/>
    <w:bookmarkStart w:name="z21" w:id="18"/>
    <w:p>
      <w:pPr>
        <w:spacing w:after="0"/>
        <w:ind w:left="0"/>
        <w:jc w:val="both"/>
      </w:pPr>
      <w:r>
        <w:rPr>
          <w:rFonts w:ascii="Times New Roman"/>
          <w:b w:val="false"/>
          <w:i w:val="false"/>
          <w:color w:val="000000"/>
          <w:sz w:val="28"/>
        </w:rPr>
        <w:t>
      При этом сплошной контроль может предусматриваться лишь для наиболее ответственных изделий, сборочных единиц, деталей и операций технологического процесса, качество исполнения которых не может быть проверено военным представительством на последующих этапах изготовления и испытания изделий, а также для продукции на стадии освоения ее в производстве.</w:t>
      </w:r>
    </w:p>
    <w:bookmarkEnd w:id="18"/>
    <w:bookmarkStart w:name="z22" w:id="19"/>
    <w:p>
      <w:pPr>
        <w:spacing w:after="0"/>
        <w:ind w:left="0"/>
        <w:jc w:val="both"/>
      </w:pPr>
      <w:r>
        <w:rPr>
          <w:rFonts w:ascii="Times New Roman"/>
          <w:b w:val="false"/>
          <w:i w:val="false"/>
          <w:color w:val="000000"/>
          <w:sz w:val="28"/>
        </w:rPr>
        <w:t>
      В целях повышения эффективности контроля военным представительством в необходимых случаях разрабатываются методики приемки (карты контроля) сборочных единиц, деталей, операций технологического процесса и изделий в целом.</w:t>
      </w:r>
    </w:p>
    <w:bookmarkEnd w:id="19"/>
    <w:bookmarkStart w:name="z23" w:id="20"/>
    <w:p>
      <w:pPr>
        <w:spacing w:after="0"/>
        <w:ind w:left="0"/>
        <w:jc w:val="both"/>
      </w:pPr>
      <w:r>
        <w:rPr>
          <w:rFonts w:ascii="Times New Roman"/>
          <w:b w:val="false"/>
          <w:i w:val="false"/>
          <w:color w:val="000000"/>
          <w:sz w:val="28"/>
        </w:rPr>
        <w:t>
      10. Основаниями для организации и осуществления военными представительствами деятельности по контролю качества и приемке продукции являются договоры между заказчиком и организацией на поставку продукции.</w:t>
      </w:r>
    </w:p>
    <w:bookmarkEnd w:id="20"/>
    <w:bookmarkStart w:name="z24" w:id="21"/>
    <w:p>
      <w:pPr>
        <w:spacing w:after="0"/>
        <w:ind w:left="0"/>
        <w:jc w:val="both"/>
      </w:pPr>
      <w:r>
        <w:rPr>
          <w:rFonts w:ascii="Times New Roman"/>
          <w:b w:val="false"/>
          <w:i w:val="false"/>
          <w:color w:val="000000"/>
          <w:sz w:val="28"/>
        </w:rPr>
        <w:t>
      На основании этих договоров военные представительства разрабатывают номенклатуру продукции, подлежащей контролю и приемке военным представительством, и утверждают ее у первого руководителя заказчика.</w:t>
      </w:r>
    </w:p>
    <w:bookmarkEnd w:id="21"/>
    <w:bookmarkStart w:name="z25" w:id="22"/>
    <w:p>
      <w:pPr>
        <w:spacing w:after="0"/>
        <w:ind w:left="0"/>
        <w:jc w:val="both"/>
      </w:pPr>
      <w:r>
        <w:rPr>
          <w:rFonts w:ascii="Times New Roman"/>
          <w:b w:val="false"/>
          <w:i w:val="false"/>
          <w:color w:val="000000"/>
          <w:sz w:val="28"/>
        </w:rPr>
        <w:t>
      11. Начальник военного представительства в соответствии с заключенными договорами, требованиями технических условий, а также с учетом особенностей технологии изготовления и контроля качества продукции устанавливает перечень изделий, сборочных единиц и операций технологического процесса, принимаемых военным представительством.</w:t>
      </w:r>
    </w:p>
    <w:bookmarkEnd w:id="22"/>
    <w:bookmarkStart w:name="z26" w:id="23"/>
    <w:p>
      <w:pPr>
        <w:spacing w:after="0"/>
        <w:ind w:left="0"/>
        <w:jc w:val="both"/>
      </w:pPr>
      <w:r>
        <w:rPr>
          <w:rFonts w:ascii="Times New Roman"/>
          <w:b w:val="false"/>
          <w:i w:val="false"/>
          <w:color w:val="000000"/>
          <w:sz w:val="28"/>
        </w:rPr>
        <w:t>
      Перечень направляется руководителю организации и периодически уточняется в зависимости от результатов эксплуатации и контроля качества продукции.</w:t>
      </w:r>
    </w:p>
    <w:bookmarkEnd w:id="23"/>
    <w:bookmarkStart w:name="z27" w:id="24"/>
    <w:p>
      <w:pPr>
        <w:spacing w:after="0"/>
        <w:ind w:left="0"/>
        <w:jc w:val="both"/>
      </w:pPr>
      <w:r>
        <w:rPr>
          <w:rFonts w:ascii="Times New Roman"/>
          <w:b w:val="false"/>
          <w:i w:val="false"/>
          <w:color w:val="000000"/>
          <w:sz w:val="28"/>
        </w:rPr>
        <w:t>
      12. Изделия, сборочные единицы, детали, операции технологического процесса, предъявляемые для контроля и испытаний военному представительству, предварительно проверяются на соответствие требованиям технической документации и принимаются отделом технического контроля (далее – ОТК) организации.</w:t>
      </w:r>
    </w:p>
    <w:bookmarkEnd w:id="24"/>
    <w:bookmarkStart w:name="z28" w:id="25"/>
    <w:p>
      <w:pPr>
        <w:spacing w:after="0"/>
        <w:ind w:left="0"/>
        <w:jc w:val="both"/>
      </w:pPr>
      <w:r>
        <w:rPr>
          <w:rFonts w:ascii="Times New Roman"/>
          <w:b w:val="false"/>
          <w:i w:val="false"/>
          <w:color w:val="000000"/>
          <w:sz w:val="28"/>
        </w:rPr>
        <w:t>
      Приемка продукции военным представительством производится в присутствии представителя ОТК. Приемосдаточные и периодические испытания продукции при сплошном и выборочном контроле проводятся в объеме и последовательности, которые установлены нормативно-технической документацией (далее – НТД).</w:t>
      </w:r>
    </w:p>
    <w:bookmarkEnd w:id="25"/>
    <w:bookmarkStart w:name="z29" w:id="26"/>
    <w:p>
      <w:pPr>
        <w:spacing w:after="0"/>
        <w:ind w:left="0"/>
        <w:jc w:val="both"/>
      </w:pPr>
      <w:r>
        <w:rPr>
          <w:rFonts w:ascii="Times New Roman"/>
          <w:b w:val="false"/>
          <w:i w:val="false"/>
          <w:color w:val="000000"/>
          <w:sz w:val="28"/>
        </w:rPr>
        <w:t>
      13. Предъявление изделий, сборочных единиц, деталей и операций технологического процесса к приемке военному представительству производится по предъявительскому документу установленной НТД формы.</w:t>
      </w:r>
    </w:p>
    <w:bookmarkEnd w:id="26"/>
    <w:bookmarkStart w:name="z30" w:id="27"/>
    <w:p>
      <w:pPr>
        <w:spacing w:after="0"/>
        <w:ind w:left="0"/>
        <w:jc w:val="both"/>
      </w:pPr>
      <w:r>
        <w:rPr>
          <w:rFonts w:ascii="Times New Roman"/>
          <w:b w:val="false"/>
          <w:i w:val="false"/>
          <w:color w:val="000000"/>
          <w:sz w:val="28"/>
        </w:rPr>
        <w:t>
      Выборочный контроль осуществляется от партии изделий, полностью предъявленной военному представительству. В предъявительском документе в этом случае должны быть указаны заводские номера или маркировка изделий, входящих в партию.</w:t>
      </w:r>
    </w:p>
    <w:bookmarkEnd w:id="27"/>
    <w:bookmarkStart w:name="z31" w:id="28"/>
    <w:p>
      <w:pPr>
        <w:spacing w:after="0"/>
        <w:ind w:left="0"/>
        <w:jc w:val="both"/>
      </w:pPr>
      <w:r>
        <w:rPr>
          <w:rFonts w:ascii="Times New Roman"/>
          <w:b w:val="false"/>
          <w:i w:val="false"/>
          <w:color w:val="000000"/>
          <w:sz w:val="28"/>
        </w:rPr>
        <w:t>
      Продукция предъявляется вместе с сопроводительными документами (формуляры, паспорта, этикетки, маршрутные карты), свидетельствующими о соответствии продукции требованиям технической документации.</w:t>
      </w:r>
    </w:p>
    <w:bookmarkEnd w:id="28"/>
    <w:bookmarkStart w:name="z32" w:id="29"/>
    <w:p>
      <w:pPr>
        <w:spacing w:after="0"/>
        <w:ind w:left="0"/>
        <w:jc w:val="both"/>
      </w:pPr>
      <w:r>
        <w:rPr>
          <w:rFonts w:ascii="Times New Roman"/>
          <w:b w:val="false"/>
          <w:i w:val="false"/>
          <w:color w:val="000000"/>
          <w:sz w:val="28"/>
        </w:rPr>
        <w:t>
      Количество и форма сопроводительных документов устанавливаются технической документацией или совместным решением руководства организации и военного представительства. В тех случаях, когда в состав предъявляемой продукции входят комплектующие изделия собственного изготовления, подвергающиеся отдельно периодическим испытаниям, военное представительство в обязательном порядке проверяет подтверждение качества этих изделий положительными результатами указанных испытаний.</w:t>
      </w:r>
    </w:p>
    <w:bookmarkEnd w:id="29"/>
    <w:bookmarkStart w:name="z33" w:id="30"/>
    <w:p>
      <w:pPr>
        <w:spacing w:after="0"/>
        <w:ind w:left="0"/>
        <w:jc w:val="both"/>
      </w:pPr>
      <w:r>
        <w:rPr>
          <w:rFonts w:ascii="Times New Roman"/>
          <w:b w:val="false"/>
          <w:i w:val="false"/>
          <w:color w:val="000000"/>
          <w:sz w:val="28"/>
        </w:rPr>
        <w:t>
      При применении в изделиях драгоценных материалов данные об их содержании отражаются в формулярах, паспортах или этикетках на эти изделия в соответствии с национальным стандартом.</w:t>
      </w:r>
    </w:p>
    <w:bookmarkEnd w:id="30"/>
    <w:bookmarkStart w:name="z34" w:id="31"/>
    <w:p>
      <w:pPr>
        <w:spacing w:after="0"/>
        <w:ind w:left="0"/>
        <w:jc w:val="both"/>
      </w:pPr>
      <w:r>
        <w:rPr>
          <w:rFonts w:ascii="Times New Roman"/>
          <w:b w:val="false"/>
          <w:i w:val="false"/>
          <w:color w:val="000000"/>
          <w:sz w:val="28"/>
        </w:rPr>
        <w:t>
      Параметры, полученные при приемке сборочных единиц, деталей, операций технологического процесса, а также проведении приемосдаточных и других категорий испытаний изделий в целом, записываются (фиксируются) в протоколах испытаний или других документах, предусмотренных технической документацией, которые подписываются лицами, проводившими испытание.</w:t>
      </w:r>
    </w:p>
    <w:bookmarkEnd w:id="31"/>
    <w:bookmarkStart w:name="z35" w:id="32"/>
    <w:p>
      <w:pPr>
        <w:spacing w:after="0"/>
        <w:ind w:left="0"/>
        <w:jc w:val="both"/>
      </w:pPr>
      <w:r>
        <w:rPr>
          <w:rFonts w:ascii="Times New Roman"/>
          <w:b w:val="false"/>
          <w:i w:val="false"/>
          <w:color w:val="000000"/>
          <w:sz w:val="28"/>
        </w:rPr>
        <w:t>
      По окончании приемки продукции военный представитель производит оформление предъявительской и сопроводительной документации с отметкой времени окончания приемки (время предъявления продукции отмечается при получении предъявительского документа), а также пломбирование и клеймение продукции в случае, предусмотренном технической документацией. При выборочном контроле в заключении о приемке партии указываются заводские номера изделий, которые подвергались испытаниям.</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постановлением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14. При обнаружении в процессе приемки несоответствия предъявляемой продукции хотя бы одному из требований технической документации продукция возвращается организации для устранения выявленных дефектов, перепроверки и повторного предъявления после повторных предъявительских испытаний и приемки ОТК.</w:t>
      </w:r>
    </w:p>
    <w:bookmarkEnd w:id="33"/>
    <w:bookmarkStart w:name="z37" w:id="34"/>
    <w:p>
      <w:pPr>
        <w:spacing w:after="0"/>
        <w:ind w:left="0"/>
        <w:jc w:val="both"/>
      </w:pPr>
      <w:r>
        <w:rPr>
          <w:rFonts w:ascii="Times New Roman"/>
          <w:b w:val="false"/>
          <w:i w:val="false"/>
          <w:color w:val="000000"/>
          <w:sz w:val="28"/>
        </w:rPr>
        <w:t>
      Военное представительство в обязательном порядке требует от организации перед приемкой продукции по вторичному предъявлению выявления причин изготовления и предъявления продукции с дефектами, а также принятия мер по их устранению и предупреждению.</w:t>
      </w:r>
    </w:p>
    <w:bookmarkEnd w:id="34"/>
    <w:bookmarkStart w:name="z38" w:id="35"/>
    <w:p>
      <w:pPr>
        <w:spacing w:after="0"/>
        <w:ind w:left="0"/>
        <w:jc w:val="both"/>
      </w:pPr>
      <w:r>
        <w:rPr>
          <w:rFonts w:ascii="Times New Roman"/>
          <w:b w:val="false"/>
          <w:i w:val="false"/>
          <w:color w:val="000000"/>
          <w:sz w:val="28"/>
        </w:rPr>
        <w:t>
      Результаты анализа обнаруженных дефектов и принятые организацией меры отражаются в акте, прилагаемом к вторичному извещению.</w:t>
      </w:r>
    </w:p>
    <w:bookmarkEnd w:id="35"/>
    <w:bookmarkStart w:name="z39" w:id="36"/>
    <w:p>
      <w:pPr>
        <w:spacing w:after="0"/>
        <w:ind w:left="0"/>
        <w:jc w:val="both"/>
      </w:pPr>
      <w:r>
        <w:rPr>
          <w:rFonts w:ascii="Times New Roman"/>
          <w:b w:val="false"/>
          <w:i w:val="false"/>
          <w:color w:val="000000"/>
          <w:sz w:val="28"/>
        </w:rPr>
        <w:t>
      Если возвращенное военным представительством изделие (партия) предъявляется повторно, то оформленный акт предъявляют военному представительству вместе с извещением на предъявление очередного изделия (партии).</w:t>
      </w:r>
    </w:p>
    <w:bookmarkEnd w:id="36"/>
    <w:bookmarkStart w:name="z40" w:id="37"/>
    <w:p>
      <w:pPr>
        <w:spacing w:after="0"/>
        <w:ind w:left="0"/>
        <w:jc w:val="both"/>
      </w:pPr>
      <w:r>
        <w:rPr>
          <w:rFonts w:ascii="Times New Roman"/>
          <w:b w:val="false"/>
          <w:i w:val="false"/>
          <w:color w:val="000000"/>
          <w:sz w:val="28"/>
        </w:rPr>
        <w:t>
      15. Изделие (партию), не выдержавшее повторные приемосдаточные испытания, забраковывают и изолируют от годных.</w:t>
      </w:r>
    </w:p>
    <w:bookmarkEnd w:id="37"/>
    <w:bookmarkStart w:name="z41" w:id="38"/>
    <w:p>
      <w:pPr>
        <w:spacing w:after="0"/>
        <w:ind w:left="0"/>
        <w:jc w:val="both"/>
      </w:pPr>
      <w:r>
        <w:rPr>
          <w:rFonts w:ascii="Times New Roman"/>
          <w:b w:val="false"/>
          <w:i w:val="false"/>
          <w:color w:val="000000"/>
          <w:sz w:val="28"/>
        </w:rPr>
        <w:t>
      Испытание и приемку изделий (партий), изготовленных по той же технической документации, что и изделие (партия), не выдержавшее повторных испытаний, или изделия (партии), окончательно забракованные при последовательных первичных предъявлениях, приостанавливают, о чем докладывается заказчику и ставится в известность руководитель организации.</w:t>
      </w:r>
    </w:p>
    <w:bookmarkEnd w:id="38"/>
    <w:bookmarkStart w:name="z42" w:id="39"/>
    <w:p>
      <w:pPr>
        <w:spacing w:after="0"/>
        <w:ind w:left="0"/>
        <w:jc w:val="both"/>
      </w:pPr>
      <w:r>
        <w:rPr>
          <w:rFonts w:ascii="Times New Roman"/>
          <w:b w:val="false"/>
          <w:i w:val="false"/>
          <w:color w:val="000000"/>
          <w:sz w:val="28"/>
        </w:rPr>
        <w:t>
      Для изделий массового производства и комплектующих изделий межотраслевого применения количество последовательно забракованных изделий (партий) из определенного количества последовательно предъявленных на приемку, включая повторно предъявленные, по которому принимают решение о приостановке приемки, устанавливают в соответствии с требованиями НТД на изделие.</w:t>
      </w:r>
    </w:p>
    <w:bookmarkEnd w:id="39"/>
    <w:bookmarkStart w:name="z43" w:id="40"/>
    <w:p>
      <w:pPr>
        <w:spacing w:after="0"/>
        <w:ind w:left="0"/>
        <w:jc w:val="both"/>
      </w:pPr>
      <w:r>
        <w:rPr>
          <w:rFonts w:ascii="Times New Roman"/>
          <w:b w:val="false"/>
          <w:i w:val="false"/>
          <w:color w:val="000000"/>
          <w:sz w:val="28"/>
        </w:rPr>
        <w:t>
      16. Военное представительство участвует в проведении периодических испытаний техники, проводимых в целях:</w:t>
      </w:r>
    </w:p>
    <w:bookmarkEnd w:id="40"/>
    <w:bookmarkStart w:name="z44" w:id="41"/>
    <w:p>
      <w:pPr>
        <w:spacing w:after="0"/>
        <w:ind w:left="0"/>
        <w:jc w:val="both"/>
      </w:pPr>
      <w:r>
        <w:rPr>
          <w:rFonts w:ascii="Times New Roman"/>
          <w:b w:val="false"/>
          <w:i w:val="false"/>
          <w:color w:val="000000"/>
          <w:sz w:val="28"/>
        </w:rPr>
        <w:t>
      1) периодического контроля качества изделий (партии);</w:t>
      </w:r>
    </w:p>
    <w:bookmarkEnd w:id="41"/>
    <w:bookmarkStart w:name="z45" w:id="42"/>
    <w:p>
      <w:pPr>
        <w:spacing w:after="0"/>
        <w:ind w:left="0"/>
        <w:jc w:val="both"/>
      </w:pPr>
      <w:r>
        <w:rPr>
          <w:rFonts w:ascii="Times New Roman"/>
          <w:b w:val="false"/>
          <w:i w:val="false"/>
          <w:color w:val="000000"/>
          <w:sz w:val="28"/>
        </w:rPr>
        <w:t>
      2) контроля стабильного технологического процесса в период между предшествующими и очередными испытаниями;</w:t>
      </w:r>
    </w:p>
    <w:bookmarkEnd w:id="42"/>
    <w:bookmarkStart w:name="z46" w:id="43"/>
    <w:p>
      <w:pPr>
        <w:spacing w:after="0"/>
        <w:ind w:left="0"/>
        <w:jc w:val="both"/>
      </w:pPr>
      <w:r>
        <w:rPr>
          <w:rFonts w:ascii="Times New Roman"/>
          <w:b w:val="false"/>
          <w:i w:val="false"/>
          <w:color w:val="000000"/>
          <w:sz w:val="28"/>
        </w:rPr>
        <w:t>
      3) подтверждения возможности продолжения изготовления изделий по действующей нормативно-технической и технологической документации и их приемке.</w:t>
      </w:r>
    </w:p>
    <w:bookmarkEnd w:id="43"/>
    <w:bookmarkStart w:name="z47" w:id="44"/>
    <w:p>
      <w:pPr>
        <w:spacing w:after="0"/>
        <w:ind w:left="0"/>
        <w:jc w:val="both"/>
      </w:pPr>
      <w:r>
        <w:rPr>
          <w:rFonts w:ascii="Times New Roman"/>
          <w:b w:val="false"/>
          <w:i w:val="false"/>
          <w:color w:val="000000"/>
          <w:sz w:val="28"/>
        </w:rPr>
        <w:t>
      Приемке изделий, выпуск которых организацией начат впервые или возобновлен после перерыва на время, превышающее срок периодичности, установленный для периодических испытаний данных изделий, предшествуют периодические испытания (если дополнительный объем испытаний или специальные категории испытаний не предусмотрены НТД).</w:t>
      </w:r>
    </w:p>
    <w:bookmarkEnd w:id="44"/>
    <w:bookmarkStart w:name="z48" w:id="45"/>
    <w:p>
      <w:pPr>
        <w:spacing w:after="0"/>
        <w:ind w:left="0"/>
        <w:jc w:val="both"/>
      </w:pPr>
      <w:r>
        <w:rPr>
          <w:rFonts w:ascii="Times New Roman"/>
          <w:b w:val="false"/>
          <w:i w:val="false"/>
          <w:color w:val="000000"/>
          <w:sz w:val="28"/>
        </w:rPr>
        <w:t>
      17. Военное представительство участвует в составлении организацией графика проведения периодических испытаний по всем наименованиям принимаемой продукции и комплектующих изделий собственного изготовления с указанием места проведения испытаний, сроков проведения испытаний, оформлении документации по результатам испытаний и представлении акта (отчета) периодических испытаний на утверждение.</w:t>
      </w:r>
    </w:p>
    <w:bookmarkEnd w:id="45"/>
    <w:bookmarkStart w:name="z49" w:id="46"/>
    <w:p>
      <w:pPr>
        <w:spacing w:after="0"/>
        <w:ind w:left="0"/>
        <w:jc w:val="both"/>
      </w:pPr>
      <w:r>
        <w:rPr>
          <w:rFonts w:ascii="Times New Roman"/>
          <w:b w:val="false"/>
          <w:i w:val="false"/>
          <w:color w:val="000000"/>
          <w:sz w:val="28"/>
        </w:rPr>
        <w:t>
      График проведения периодических испытаний утверждают руководитель (главный инженер) организации и начальник военного представительства.</w:t>
      </w:r>
    </w:p>
    <w:bookmarkEnd w:id="46"/>
    <w:bookmarkStart w:name="z50" w:id="47"/>
    <w:p>
      <w:pPr>
        <w:spacing w:after="0"/>
        <w:ind w:left="0"/>
        <w:jc w:val="both"/>
      </w:pPr>
      <w:r>
        <w:rPr>
          <w:rFonts w:ascii="Times New Roman"/>
          <w:b w:val="false"/>
          <w:i w:val="false"/>
          <w:color w:val="000000"/>
          <w:sz w:val="28"/>
        </w:rPr>
        <w:t>
      Образцы для проведения испытаний отбираются военным представительством из числа изделий, изготовленных в контролируемом периоде и от контролируемой партии и выдержавших приемосдаточные испытания. Отбор изделий оформляется актом.</w:t>
      </w:r>
    </w:p>
    <w:bookmarkEnd w:id="47"/>
    <w:bookmarkStart w:name="z51" w:id="48"/>
    <w:p>
      <w:pPr>
        <w:spacing w:after="0"/>
        <w:ind w:left="0"/>
        <w:jc w:val="both"/>
      </w:pPr>
      <w:r>
        <w:rPr>
          <w:rFonts w:ascii="Times New Roman"/>
          <w:b w:val="false"/>
          <w:i w:val="false"/>
          <w:color w:val="000000"/>
          <w:sz w:val="28"/>
        </w:rPr>
        <w:t>
      Периодическим испытаниям подвергаются все отобранные образцы в полном объеме, предусмотренном техническими условиями для данной категории испытаний.</w:t>
      </w:r>
    </w:p>
    <w:bookmarkEnd w:id="48"/>
    <w:bookmarkStart w:name="z52" w:id="49"/>
    <w:p>
      <w:pPr>
        <w:spacing w:after="0"/>
        <w:ind w:left="0"/>
        <w:jc w:val="both"/>
      </w:pPr>
      <w:r>
        <w:rPr>
          <w:rFonts w:ascii="Times New Roman"/>
          <w:b w:val="false"/>
          <w:i w:val="false"/>
          <w:color w:val="000000"/>
          <w:sz w:val="28"/>
        </w:rPr>
        <w:t>
      Если периодические испытания проводятся заказчиком или организацией, не являющимися изготовителями испытываемых изделий, графики проведения периодических испытаний и акты (отчеты) по их результатам составляются и утверждаются в порядке, установленном НТД.</w:t>
      </w:r>
    </w:p>
    <w:bookmarkEnd w:id="49"/>
    <w:bookmarkStart w:name="z53" w:id="50"/>
    <w:p>
      <w:pPr>
        <w:spacing w:after="0"/>
        <w:ind w:left="0"/>
        <w:jc w:val="both"/>
      </w:pPr>
      <w:r>
        <w:rPr>
          <w:rFonts w:ascii="Times New Roman"/>
          <w:b w:val="false"/>
          <w:i w:val="false"/>
          <w:color w:val="000000"/>
          <w:sz w:val="28"/>
        </w:rPr>
        <w:t>
      18. По результатам периодических испытаний организацией оформляется акт (отчет), который утверждается руководителем организации (главным инженером) и начальником военного представительства. При этом военным представительством подготавливается заключение о результатах испытаний с указанием конкретного срока (контрольного периода) изготовления (партии) продукции, на которую распространяются результаты испытаний согласно техническим условиям.</w:t>
      </w:r>
    </w:p>
    <w:bookmarkEnd w:id="50"/>
    <w:bookmarkStart w:name="z54" w:id="51"/>
    <w:p>
      <w:pPr>
        <w:spacing w:after="0"/>
        <w:ind w:left="0"/>
        <w:jc w:val="both"/>
      </w:pPr>
      <w:r>
        <w:rPr>
          <w:rFonts w:ascii="Times New Roman"/>
          <w:b w:val="false"/>
          <w:i w:val="false"/>
          <w:color w:val="000000"/>
          <w:sz w:val="28"/>
        </w:rPr>
        <w:t>
      При оценке результатов испытаний изделий учитываются результаты проводимых в соответствии с технической документацией испытаний составных частей этих изделий и комплектующих элементов собственного изготовления и данные, полученные при разборке и дефектации образцов после испытаний.</w:t>
      </w:r>
    </w:p>
    <w:bookmarkEnd w:id="51"/>
    <w:bookmarkStart w:name="z55" w:id="52"/>
    <w:p>
      <w:pPr>
        <w:spacing w:after="0"/>
        <w:ind w:left="0"/>
        <w:jc w:val="both"/>
      </w:pPr>
      <w:r>
        <w:rPr>
          <w:rFonts w:ascii="Times New Roman"/>
          <w:b w:val="false"/>
          <w:i w:val="false"/>
          <w:color w:val="000000"/>
          <w:sz w:val="28"/>
        </w:rPr>
        <w:t>
      19. В случае отрицательных результатов периодических испытаний, дальнейшая приемка и отгрузка принятой продукции приостанавливаются, о чем немедленно докладывается заказчику и сообщается руководителю организации. Проводится тщательный анализ результатов испытаний для выявления причин и характера обнаруженных дефектов.</w:t>
      </w:r>
    </w:p>
    <w:bookmarkEnd w:id="52"/>
    <w:bookmarkStart w:name="z56" w:id="53"/>
    <w:p>
      <w:pPr>
        <w:spacing w:after="0"/>
        <w:ind w:left="0"/>
        <w:jc w:val="both"/>
      </w:pPr>
      <w:r>
        <w:rPr>
          <w:rFonts w:ascii="Times New Roman"/>
          <w:b w:val="false"/>
          <w:i w:val="false"/>
          <w:color w:val="000000"/>
          <w:sz w:val="28"/>
        </w:rPr>
        <w:t>
      Неудовлетворительные результаты первичных периодических испытаний оформляются актом.</w:t>
      </w:r>
    </w:p>
    <w:bookmarkEnd w:id="53"/>
    <w:bookmarkStart w:name="z57" w:id="54"/>
    <w:p>
      <w:pPr>
        <w:spacing w:after="0"/>
        <w:ind w:left="0"/>
        <w:jc w:val="both"/>
      </w:pPr>
      <w:r>
        <w:rPr>
          <w:rFonts w:ascii="Times New Roman"/>
          <w:b w:val="false"/>
          <w:i w:val="false"/>
          <w:color w:val="000000"/>
          <w:sz w:val="28"/>
        </w:rPr>
        <w:t>
      По результатам анализа составляется перечень дефектов, обнаруженных при периодических испытаниях, разрабатываются и осуществляются мероприятия по устранению и предотвращению выявленных недостатков (при необходимости и на отгруженных изделиях) с последующим проведением повторных периодических испытаний. Повторные испытания проводят в полном объеме периодических испытаний на доработанных или вновь изготовленных изделиях (партиях) после выполнения мероприятий по устранению дефектов. При этом вместе с извещением о предъявлении изделий представляются материалы (акты, протоколы испытаний), подтверждающие устранение дефектов, выявленных при периодических испытаниях, и принятие мер по их предупреждению.</w:t>
      </w:r>
    </w:p>
    <w:bookmarkEnd w:id="54"/>
    <w:bookmarkStart w:name="z58" w:id="55"/>
    <w:p>
      <w:pPr>
        <w:spacing w:after="0"/>
        <w:ind w:left="0"/>
        <w:jc w:val="both"/>
      </w:pPr>
      <w:r>
        <w:rPr>
          <w:rFonts w:ascii="Times New Roman"/>
          <w:b w:val="false"/>
          <w:i w:val="false"/>
          <w:color w:val="000000"/>
          <w:sz w:val="28"/>
        </w:rPr>
        <w:t>
      В зависимости от характера выявленных дефектов в технически обоснованных случаях допускается по согласованию с начальником военного представительства и руководством заказчика проводить повторные периодические испытания.</w:t>
      </w:r>
    </w:p>
    <w:bookmarkEnd w:id="55"/>
    <w:bookmarkStart w:name="z59" w:id="56"/>
    <w:p>
      <w:pPr>
        <w:spacing w:after="0"/>
        <w:ind w:left="0"/>
        <w:jc w:val="both"/>
      </w:pPr>
      <w:r>
        <w:rPr>
          <w:rFonts w:ascii="Times New Roman"/>
          <w:b w:val="false"/>
          <w:i w:val="false"/>
          <w:color w:val="000000"/>
          <w:sz w:val="28"/>
        </w:rPr>
        <w:t>
      Приемка продукции возобновляется после проведения согласованных с военным представительством мероприятий по устранению выявленных недостатков и получения положительных результатов повторных периодических испытаний.</w:t>
      </w:r>
    </w:p>
    <w:bookmarkEnd w:id="56"/>
    <w:bookmarkStart w:name="z60" w:id="57"/>
    <w:p>
      <w:pPr>
        <w:spacing w:after="0"/>
        <w:ind w:left="0"/>
        <w:jc w:val="both"/>
      </w:pPr>
      <w:r>
        <w:rPr>
          <w:rFonts w:ascii="Times New Roman"/>
          <w:b w:val="false"/>
          <w:i w:val="false"/>
          <w:color w:val="000000"/>
          <w:sz w:val="28"/>
        </w:rPr>
        <w:t>
      20. Окончательная приемка полностью укомплектованной готовой продукции производится после получения подписанного директором (главным инженером) и начальником ОТК организации извещения, а также паспорта (формуляра) или иного документа, удостоверяющего готовность продукции и ее соответствие условиям договора.</w:t>
      </w:r>
    </w:p>
    <w:bookmarkEnd w:id="57"/>
    <w:bookmarkStart w:name="z61" w:id="58"/>
    <w:p>
      <w:pPr>
        <w:spacing w:after="0"/>
        <w:ind w:left="0"/>
        <w:jc w:val="both"/>
      </w:pPr>
      <w:r>
        <w:rPr>
          <w:rFonts w:ascii="Times New Roman"/>
          <w:b w:val="false"/>
          <w:i w:val="false"/>
          <w:color w:val="000000"/>
          <w:sz w:val="28"/>
        </w:rPr>
        <w:t>
      Окончательно принятой считается продукция, которая выдержала приемосдаточные испытания, полностью укомплектована, опломбирована организацией и военным представительством (если иное не предусмотрено технической документацией или договором) и ее качество подтверждено периодическими и другими испытаниями, предусмотренными технической документацией. В соответствующих случаях продукция упаковывается (зачехляется) и укладывается в транспортировочную тару.</w:t>
      </w:r>
    </w:p>
    <w:bookmarkEnd w:id="58"/>
    <w:bookmarkStart w:name="z62" w:id="59"/>
    <w:p>
      <w:pPr>
        <w:spacing w:after="0"/>
        <w:ind w:left="0"/>
        <w:jc w:val="both"/>
      </w:pPr>
      <w:r>
        <w:rPr>
          <w:rFonts w:ascii="Times New Roman"/>
          <w:b w:val="false"/>
          <w:i w:val="false"/>
          <w:color w:val="000000"/>
          <w:sz w:val="28"/>
        </w:rPr>
        <w:t>
      На принятую продукцию, изготовленную по договору с заказчиком, начальник военного представительства выдает организации удостоверение о соответствии продукции условиям договора с двумя заверенными копиями (</w:t>
      </w:r>
      <w:r>
        <w:rPr>
          <w:rFonts w:ascii="Times New Roman"/>
          <w:b w:val="false"/>
          <w:i w:val="false"/>
          <w:color w:val="000000"/>
          <w:sz w:val="28"/>
        </w:rPr>
        <w:t>приложение</w:t>
      </w:r>
      <w:r>
        <w:rPr>
          <w:rFonts w:ascii="Times New Roman"/>
          <w:b w:val="false"/>
          <w:i w:val="false"/>
          <w:color w:val="000000"/>
          <w:sz w:val="28"/>
        </w:rPr>
        <w:t xml:space="preserve"> к настоящим Правилам).</w:t>
      </w:r>
    </w:p>
    <w:bookmarkEnd w:id="59"/>
    <w:bookmarkStart w:name="z63" w:id="60"/>
    <w:p>
      <w:pPr>
        <w:spacing w:after="0"/>
        <w:ind w:left="0"/>
        <w:jc w:val="both"/>
      </w:pPr>
      <w:r>
        <w:rPr>
          <w:rFonts w:ascii="Times New Roman"/>
          <w:b w:val="false"/>
          <w:i w:val="false"/>
          <w:color w:val="000000"/>
          <w:sz w:val="28"/>
        </w:rPr>
        <w:t>
      В случае приемки изделий военной техники, поставляемых по кооперации, начальник военного представительства на окончательно принятую продукцию оформляет документ о ее приемке, предусмотренный договором на поставку этой продукции. Форма документа согласовывается с военным представительством.</w:t>
      </w:r>
    </w:p>
    <w:bookmarkEnd w:id="60"/>
    <w:bookmarkStart w:name="z64" w:id="61"/>
    <w:p>
      <w:pPr>
        <w:spacing w:after="0"/>
        <w:ind w:left="0"/>
        <w:jc w:val="both"/>
      </w:pPr>
      <w:r>
        <w:rPr>
          <w:rFonts w:ascii="Times New Roman"/>
          <w:b w:val="false"/>
          <w:i w:val="false"/>
          <w:color w:val="000000"/>
          <w:sz w:val="28"/>
        </w:rPr>
        <w:t>
      21. Выдача удостоверения или другого документа об окончательной приемке продукции, не законченной производством, не укомплектованной, без проведения установленных испытаний и с другими несоответствиями условиям договора не допускается.</w:t>
      </w:r>
    </w:p>
    <w:bookmarkEnd w:id="61"/>
    <w:bookmarkStart w:name="z65" w:id="62"/>
    <w:p>
      <w:pPr>
        <w:spacing w:after="0"/>
        <w:ind w:left="0"/>
        <w:jc w:val="both"/>
      </w:pPr>
      <w:r>
        <w:rPr>
          <w:rFonts w:ascii="Times New Roman"/>
          <w:b w:val="false"/>
          <w:i w:val="false"/>
          <w:color w:val="000000"/>
          <w:sz w:val="28"/>
        </w:rPr>
        <w:t>
      22. В целях эффективного использования выделенных бюджетных средств на продукцию оборонного заказа военные представительства контролируют обоснованность затрат на всех этапах разработки и производства продукции, осуществляемых как непосредственно, так и в порядке кооперации, а также ведут учет материальных ценностей, созданных или приобретенных организацией при разработке и производстве продукции за счет средств заказчика.</w:t>
      </w:r>
    </w:p>
    <w:bookmarkEnd w:id="62"/>
    <w:bookmarkStart w:name="z66" w:id="63"/>
    <w:p>
      <w:pPr>
        <w:spacing w:after="0"/>
        <w:ind w:left="0"/>
        <w:jc w:val="left"/>
      </w:pPr>
      <w:r>
        <w:rPr>
          <w:rFonts w:ascii="Times New Roman"/>
          <w:b/>
          <w:i w:val="false"/>
          <w:color w:val="000000"/>
        </w:rPr>
        <w:t xml:space="preserve"> 3. Организация деятельности военных представительств</w:t>
      </w:r>
      <w:r>
        <w:br/>
      </w:r>
      <w:r>
        <w:rPr>
          <w:rFonts w:ascii="Times New Roman"/>
          <w:b/>
          <w:i w:val="false"/>
          <w:color w:val="000000"/>
        </w:rPr>
        <w:t>в организациях</w:t>
      </w:r>
    </w:p>
    <w:bookmarkEnd w:id="63"/>
    <w:bookmarkStart w:name="z67" w:id="64"/>
    <w:p>
      <w:pPr>
        <w:spacing w:after="0"/>
        <w:ind w:left="0"/>
        <w:jc w:val="both"/>
      </w:pPr>
      <w:r>
        <w:rPr>
          <w:rFonts w:ascii="Times New Roman"/>
          <w:b w:val="false"/>
          <w:i w:val="false"/>
          <w:color w:val="000000"/>
          <w:sz w:val="28"/>
        </w:rPr>
        <w:t>
      23. Военные представительства организуют свою работу с учетом правил внутреннего распорядка, установленного в организациях. Допуск военнослужащих и гражданского персонала военного представительства в служебные, производственные и складские помещения осуществляется в порядке, установленном в организациях.</w:t>
      </w:r>
    </w:p>
    <w:bookmarkEnd w:id="64"/>
    <w:bookmarkStart w:name="z68" w:id="65"/>
    <w:p>
      <w:pPr>
        <w:spacing w:after="0"/>
        <w:ind w:left="0"/>
        <w:jc w:val="both"/>
      </w:pPr>
      <w:r>
        <w:rPr>
          <w:rFonts w:ascii="Times New Roman"/>
          <w:b w:val="false"/>
          <w:i w:val="false"/>
          <w:color w:val="000000"/>
          <w:sz w:val="28"/>
        </w:rPr>
        <w:t xml:space="preserve">
      24. Руководители организаций для создания условий работы военных представительств обеспечивают их документацией, справочными материалами и научно-технической информацией, необходимыми для контроля качества и приемки продукции, контрольно-измерительными приборами, инструментами и оснасткой, а также производственным персоналом, необходимыми для проведения испытаний, контроля качества и приемки продукции, оборудованными служебными помещениями по действующим </w:t>
      </w:r>
      <w:r>
        <w:rPr>
          <w:rFonts w:ascii="Times New Roman"/>
          <w:b w:val="false"/>
          <w:i w:val="false"/>
          <w:color w:val="000000"/>
          <w:sz w:val="28"/>
          <w:u w:val="single"/>
        </w:rPr>
        <w:t>санитарным нормам</w:t>
      </w:r>
      <w:r>
        <w:rPr>
          <w:rFonts w:ascii="Times New Roman"/>
          <w:b w:val="false"/>
          <w:i w:val="false"/>
          <w:color w:val="000000"/>
          <w:sz w:val="28"/>
        </w:rPr>
        <w:t>, услугами по секретному и несекретному делопроизводству, необходимой оргтехникой, имеющимися в организациях средствами связи, а также помещениями для личного состава, прибывающего из воинских частей, для получения и сопровождения принятой продукции.</w:t>
      </w:r>
    </w:p>
    <w:bookmarkEnd w:id="65"/>
    <w:bookmarkStart w:name="z69" w:id="66"/>
    <w:p>
      <w:pPr>
        <w:spacing w:after="0"/>
        <w:ind w:left="0"/>
        <w:jc w:val="both"/>
      </w:pPr>
      <w:r>
        <w:rPr>
          <w:rFonts w:ascii="Times New Roman"/>
          <w:b w:val="false"/>
          <w:i w:val="false"/>
          <w:color w:val="000000"/>
          <w:sz w:val="28"/>
        </w:rPr>
        <w:t>
      25. Руководители военных представительств и организаций совместно решают возникающие вопросы, связанные с разработкой, изготовлением, испытаниями, приемкой и поставкой продукции, а также с обеспечением условий работы военных представительств, и лично рассматривают эти вопросы и принимают по ним решения.</w:t>
      </w:r>
    </w:p>
    <w:bookmarkEnd w:id="66"/>
    <w:bookmarkStart w:name="z70" w:id="67"/>
    <w:p>
      <w:pPr>
        <w:spacing w:after="0"/>
        <w:ind w:left="0"/>
        <w:jc w:val="both"/>
      </w:pPr>
      <w:r>
        <w:rPr>
          <w:rFonts w:ascii="Times New Roman"/>
          <w:b w:val="false"/>
          <w:i w:val="false"/>
          <w:color w:val="000000"/>
          <w:sz w:val="28"/>
        </w:rPr>
        <w:t>
      26. Военные представительства не вмешиваются в служебную деятельность администрации организации, а администрация организации – в служебную деятельность военных представительств.</w:t>
      </w:r>
    </w:p>
    <w:bookmarkEnd w:id="67"/>
    <w:bookmarkStart w:name="z71" w:id="68"/>
    <w:p>
      <w:pPr>
        <w:spacing w:after="0"/>
        <w:ind w:left="0"/>
        <w:jc w:val="both"/>
      </w:pPr>
      <w:r>
        <w:rPr>
          <w:rFonts w:ascii="Times New Roman"/>
          <w:b w:val="false"/>
          <w:i w:val="false"/>
          <w:color w:val="000000"/>
          <w:sz w:val="28"/>
        </w:rPr>
        <w:t>
      27. Военные представительства и их должностные лица несут ответственность в порядке и на основаниях, предусмотренных законами Республики Казахстан.</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осуществления контроля</w:t>
            </w:r>
            <w:r>
              <w:br/>
            </w:r>
            <w:r>
              <w:rPr>
                <w:rFonts w:ascii="Times New Roman"/>
                <w:b w:val="false"/>
                <w:i w:val="false"/>
                <w:color w:val="000000"/>
                <w:sz w:val="20"/>
              </w:rPr>
              <w:t>за качеством выполнения</w:t>
            </w:r>
            <w:r>
              <w:br/>
            </w:r>
            <w:r>
              <w:rPr>
                <w:rFonts w:ascii="Times New Roman"/>
                <w:b w:val="false"/>
                <w:i w:val="false"/>
                <w:color w:val="000000"/>
                <w:sz w:val="20"/>
              </w:rPr>
              <w:t>государственного оборонного заказа</w:t>
            </w:r>
            <w:r>
              <w:br/>
            </w:r>
            <w:r>
              <w:rPr>
                <w:rFonts w:ascii="Times New Roman"/>
                <w:b w:val="false"/>
                <w:i w:val="false"/>
                <w:color w:val="000000"/>
                <w:sz w:val="20"/>
              </w:rPr>
              <w:t>на предприятиях независимо</w:t>
            </w:r>
            <w:r>
              <w:br/>
            </w:r>
            <w:r>
              <w:rPr>
                <w:rFonts w:ascii="Times New Roman"/>
                <w:b w:val="false"/>
                <w:i w:val="false"/>
                <w:color w:val="000000"/>
                <w:sz w:val="20"/>
              </w:rPr>
              <w:t>от форм собственности</w:t>
            </w:r>
          </w:p>
        </w:tc>
      </w:tr>
    </w:tbl>
    <w:p>
      <w:pPr>
        <w:spacing w:after="0"/>
        <w:ind w:left="0"/>
        <w:jc w:val="both"/>
      </w:pPr>
      <w:r>
        <w:rPr>
          <w:rFonts w:ascii="Times New Roman"/>
          <w:b w:val="false"/>
          <w:i w:val="false"/>
          <w:color w:val="000000"/>
          <w:sz w:val="28"/>
        </w:rPr>
        <w:t>
      место</w:t>
      </w:r>
    </w:p>
    <w:p>
      <w:pPr>
        <w:spacing w:after="0"/>
        <w:ind w:left="0"/>
        <w:jc w:val="both"/>
      </w:pPr>
      <w:r>
        <w:rPr>
          <w:rFonts w:ascii="Times New Roman"/>
          <w:b w:val="false"/>
          <w:i w:val="false"/>
          <w:color w:val="000000"/>
          <w:sz w:val="28"/>
        </w:rPr>
        <w:t>
      штампа</w:t>
      </w:r>
    </w:p>
    <w:bookmarkStart w:name="z73" w:id="69"/>
    <w:p>
      <w:pPr>
        <w:spacing w:after="0"/>
        <w:ind w:left="0"/>
        <w:jc w:val="left"/>
      </w:pPr>
      <w:r>
        <w:rPr>
          <w:rFonts w:ascii="Times New Roman"/>
          <w:b/>
          <w:i w:val="false"/>
          <w:color w:val="000000"/>
        </w:rPr>
        <w:t xml:space="preserve"> УДОСТОВЕРЕНИЕ №_________</w:t>
      </w:r>
    </w:p>
    <w:bookmarkEnd w:id="69"/>
    <w:p>
      <w:pPr>
        <w:spacing w:after="0"/>
        <w:ind w:left="0"/>
        <w:jc w:val="both"/>
      </w:pPr>
      <w:r>
        <w:rPr>
          <w:rFonts w:ascii="Times New Roman"/>
          <w:b w:val="false"/>
          <w:i w:val="false"/>
          <w:color w:val="000000"/>
          <w:sz w:val="28"/>
        </w:rPr>
        <w:t>
            Выдано военным представительством №__________</w:t>
      </w:r>
    </w:p>
    <w:p>
      <w:pPr>
        <w:spacing w:after="0"/>
        <w:ind w:left="0"/>
        <w:jc w:val="both"/>
      </w:pPr>
      <w:r>
        <w:rPr>
          <w:rFonts w:ascii="Times New Roman"/>
          <w:b w:val="false"/>
          <w:i w:val="false"/>
          <w:color w:val="000000"/>
          <w:sz w:val="28"/>
        </w:rPr>
        <w:t>
      организации________________ в том, что предъявленная им по</w:t>
      </w:r>
    </w:p>
    <w:p>
      <w:pPr>
        <w:spacing w:after="0"/>
        <w:ind w:left="0"/>
        <w:jc w:val="both"/>
      </w:pPr>
      <w:r>
        <w:rPr>
          <w:rFonts w:ascii="Times New Roman"/>
          <w:b w:val="false"/>
          <w:i w:val="false"/>
          <w:color w:val="000000"/>
          <w:sz w:val="28"/>
        </w:rPr>
        <w:t>
      извещениям, изготовленная и укомплектованная в полном соответствии с</w:t>
      </w:r>
    </w:p>
    <w:p>
      <w:pPr>
        <w:spacing w:after="0"/>
        <w:ind w:left="0"/>
        <w:jc w:val="both"/>
      </w:pPr>
      <w:r>
        <w:rPr>
          <w:rFonts w:ascii="Times New Roman"/>
          <w:b w:val="false"/>
          <w:i w:val="false"/>
          <w:color w:val="000000"/>
          <w:sz w:val="28"/>
        </w:rPr>
        <w:t>
      техническими условиями и договором №______ от "____"________20____г.</w:t>
      </w:r>
    </w:p>
    <w:p>
      <w:pPr>
        <w:spacing w:after="0"/>
        <w:ind w:left="0"/>
        <w:jc w:val="both"/>
      </w:pPr>
      <w:r>
        <w:rPr>
          <w:rFonts w:ascii="Times New Roman"/>
          <w:b w:val="false"/>
          <w:i w:val="false"/>
          <w:color w:val="000000"/>
          <w:sz w:val="28"/>
        </w:rPr>
        <w:t>
      нижепоименованная продукция признается годной для эксплуатации и</w:t>
      </w:r>
    </w:p>
    <w:p>
      <w:pPr>
        <w:spacing w:after="0"/>
        <w:ind w:left="0"/>
        <w:jc w:val="both"/>
      </w:pPr>
      <w:r>
        <w:rPr>
          <w:rFonts w:ascii="Times New Roman"/>
          <w:b w:val="false"/>
          <w:i w:val="false"/>
          <w:color w:val="000000"/>
          <w:sz w:val="28"/>
        </w:rPr>
        <w:t>
      принята в счет указанного договора.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позиции</w:t>
            </w:r>
          </w:p>
          <w:p>
            <w:pPr>
              <w:spacing w:after="20"/>
              <w:ind w:left="20"/>
              <w:jc w:val="both"/>
            </w:pPr>
            <w:r>
              <w:rPr>
                <w:rFonts w:ascii="Times New Roman"/>
                <w:b w:val="false"/>
                <w:i w:val="false"/>
                <w:color w:val="000000"/>
                <w:sz w:val="20"/>
              </w:rPr>
              <w:t>
ведомости</w:t>
            </w:r>
          </w:p>
          <w:p>
            <w:pPr>
              <w:spacing w:after="20"/>
              <w:ind w:left="20"/>
              <w:jc w:val="both"/>
            </w:pPr>
            <w:r>
              <w:rPr>
                <w:rFonts w:ascii="Times New Roman"/>
                <w:b w:val="false"/>
                <w:i w:val="false"/>
                <w:color w:val="000000"/>
                <w:sz w:val="20"/>
              </w:rPr>
              <w:t>
поставок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военного представительства №______</w:t>
      </w:r>
    </w:p>
    <w:p>
      <w:pPr>
        <w:spacing w:after="0"/>
        <w:ind w:left="0"/>
        <w:jc w:val="both"/>
      </w:pP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"___"_________20____г.</w:t>
      </w:r>
    </w:p>
    <w:p>
      <w:pPr>
        <w:spacing w:after="0"/>
        <w:ind w:left="0"/>
        <w:jc w:val="both"/>
      </w:pPr>
      <w:r>
        <w:rPr>
          <w:rFonts w:ascii="Times New Roman"/>
          <w:b w:val="false"/>
          <w:i w:val="false"/>
          <w:color w:val="000000"/>
          <w:sz w:val="28"/>
        </w:rPr>
        <w:t>
            Перечисленная в настоящем удостоверении продукция принята на ответственное хранение.</w:t>
      </w:r>
    </w:p>
    <w:p>
      <w:pPr>
        <w:spacing w:after="0"/>
        <w:ind w:left="0"/>
        <w:jc w:val="both"/>
      </w:pPr>
      <w:r>
        <w:rPr>
          <w:rFonts w:ascii="Times New Roman"/>
          <w:b w:val="false"/>
          <w:i w:val="false"/>
          <w:color w:val="000000"/>
          <w:sz w:val="28"/>
        </w:rPr>
        <w:t>
                                    Руководитель организации____________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"___"_________20____г.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