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a1181" w14:textId="d2a11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поощрения лиц, сообщивших о факте коррупционного правонарушения или иным образом оказывающих содействие в борьбе с коррупцией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августа 2012 года № 1077. Утратило силу постановлением Правительства Республики Казахстан от 30 декабря 2015 года № 1131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30.12.2015 </w:t>
      </w:r>
      <w:r>
        <w:rPr>
          <w:rFonts w:ascii="Times New Roman"/>
          <w:b w:val="false"/>
          <w:i w:val="false"/>
          <w:color w:val="ff0000"/>
          <w:sz w:val="28"/>
        </w:rPr>
        <w:t>№ 1131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2-1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июля 1998 года «О борьбе с коррупцией»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поощрения лиц, сообщивших о факте коррупционного правонарушения или иным образом оказывающих содействие в борьбе с коррупцией.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Агентству Республики Казахстан по борьбе с экономической и коррупционной преступностью (финансовая полиция) (по согласованию) принять соответствующие меры по реализации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августа 2012 года № 1077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поощрения лиц, сообщивших о факте коррупционного</w:t>
      </w:r>
      <w:r>
        <w:br/>
      </w:r>
      <w:r>
        <w:rPr>
          <w:rFonts w:ascii="Times New Roman"/>
          <w:b/>
          <w:i w:val="false"/>
          <w:color w:val="000000"/>
        </w:rPr>
        <w:t>
правонарушения или иным образом оказывающих содействие</w:t>
      </w:r>
      <w:r>
        <w:br/>
      </w:r>
      <w:r>
        <w:rPr>
          <w:rFonts w:ascii="Times New Roman"/>
          <w:b/>
          <w:i w:val="false"/>
          <w:color w:val="000000"/>
        </w:rPr>
        <w:t>
в борьбе с коррупцией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поощрения лиц, сообщивших о факте коррупционного правонарушения или иным образом оказывающих содействие в борьбе с коррупцией (далее – Правила) разработаны в соответствии с пунктом 2-1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борьбе с коррупцией» и определяют порядок поощрения лиц, сообщивших о факте коррупционного правонарушения или иным образом оказывающих содействие в борьбе с коррупцией.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Для лиц, сообщивших о факте коррупционного правонарушения или иным образом оказывающих содействие в борьбе с коррупцией, устанавливаются поощрения, осуществляемые в форме единовременного денежного вознаграждения.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Поощрение в виде денежного вознаграждения устанавливается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 административным делам о коррупционных правонарушениях – 30 </w:t>
      </w:r>
      <w:r>
        <w:rPr>
          <w:rFonts w:ascii="Times New Roman"/>
          <w:b w:val="false"/>
          <w:i w:val="false"/>
          <w:color w:val="000000"/>
          <w:sz w:val="28"/>
        </w:rPr>
        <w:t>месячных расчетных показателей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МРП);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 уголовным делам о коррупционных преступлениях небольшой тяжести – 40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 уголовным делам о коррупционных преступлениях средней тяжести – 50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 уголовным делам о тяжких коррупционных преступлениях – 70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по уголовным делам об особо тяжких коррупционных преступлениях – 100 МРП.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предусмотренных пунктом 6 Правил, могут устанавливаться поощрения в виде награждения грамотой или объявления благодарности.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Финансирование поощрений производится за счет средств республиканского бюджета.</w:t>
      </w:r>
    </w:p>
    <w:bookmarkEnd w:id="4"/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Условия, основания и порядок поощрения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Содействие в борьбе с коррупцией включает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сообщение о факте совершения коррупционного правонарушения или преступления;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представление информации о местонахождении разыскиваемого лица, совершившего коррупционное преступление;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иное содействие, имевшее впоследствии значение для выявления, пресечения, раскрытия и расследования коррупционного правонарушения или преступления.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Поощрение осуществляется в случае, если информация, представленная лицом, соответствует действительности и в отношении виновного лица: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вступило в законную силу постановление суда о наложении административного взыскания;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вступил в законную силу обвинительный приговор;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вынесено постановление о прекращении уголовного дела по нереабилитирующим основаниям.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Материалы на поощрение формируются и направляются в органы финансовой полиции органом, ведущим борьбу с коррупцией, в течение десяти дней со дня возникновения права на поощрение, и включают в себя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ходатайство органа, ведущего борьбу с коррупцией;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копию заявления, зарегистрированного в </w:t>
      </w:r>
      <w:r>
        <w:rPr>
          <w:rFonts w:ascii="Times New Roman"/>
          <w:b w:val="false"/>
          <w:i w:val="false"/>
          <w:color w:val="000000"/>
          <w:sz w:val="28"/>
        </w:rPr>
        <w:t>книге учета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заявлений, информаций об обращении лица по факту коррупционного преступления или иных документов, подтверждающих оказание лицом содействия в выявлении, пресечении, раскрытии и расследовании коррупционного правонарушения или преступления;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копию протокола о совершении административного правонарушения или постановления о возбуждении дел об административном правонарушении;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копию постановления суда о наложении административного взыскания, вступившего в законную силу;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копию постановления о возбуждении уголовного дела или протокола упрощенного досудебного производства;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копию обвинительного приговора, вступившего в законную силу либо постановления о прекращении уголовного дела по нереабилитирующим основаниям.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Вопросы поощрения лиц, сообщивших о факте коррупционного правонарушения или иным образом оказавших содействие в борьбе с коррупцией, рассматриваются уполномоченными лицами органов финансовой полиции, наделенными правом подписывать финансовые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Руководитель соответствующего органа финансовой полиции в течение пяти рабочих дней издает приказ о поощрении, являющийся основанием для выплаты лицу единовременного денежного вознаграждения.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Выплата единовременного денежного вознаграждения производится в течение пятнадцати дней со дня издания приказа о поощрении путем перевода на лицевой либо иной счет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случае отказа от единовременного денежного вознаграждения, лицо, сообщившее о факте коррупционного правонарушения или иным образом оказавшее содействие в борьбе с коррупцией, подает органу, ведущему борьбу с коррупцией, соответствующее заявление.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этом, орган, ведущий борьбу с коррупцией, может ходатайствовать перед соответствующим руководителем органа финансовой полиции о награждении лица грамотой либо объявлении ему благодарности.</w:t>
      </w:r>
    </w:p>
    <w:bookmarkEnd w:id="6"/>
    <w:bookmarkStart w:name="z3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Иные положения</w:t>
      </w:r>
    </w:p>
    <w:bookmarkEnd w:id="7"/>
    <w:bookmarkStart w:name="z4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Лицо, сообщившее заведомо ложную информацию, в установленном порядке несет ответственность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законами</w:t>
      </w:r>
      <w:r>
        <w:rPr>
          <w:rFonts w:ascii="Times New Roman"/>
          <w:b w:val="false"/>
          <w:i w:val="false"/>
          <w:color w:val="000000"/>
          <w:sz w:val="28"/>
        </w:rPr>
        <w:t> Республики 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Действие или бездействие органа, ведущего борьбу с коррупцией по поощрению лиц, сообщивших о факте коррупционного правонарушения или иным образом оказывающих содействие в борьбе с коррупцией, может быть обжаловано в судебном порядке.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