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68803" w14:textId="1b688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отчуждении стратегического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2012 года № 1103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193-1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Разрешить акционерному обществу «КазТрансГаз» совершить сделку по отчуждению 5,6% пакета акций акционерного общества «Самрук-Энерго» в пользу акционерного общества «Фонд национального благосостояния «Самрук-Казына» (далее – АО «Самрук-Казына») в обмен на газопроводы высокого, среднего и низкого давления и сооружения на них, переданные АО «Самрук-Казына»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сентября 2010 года № 939.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