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803" w14:textId="1b68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2 года № 1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зТрансГаз» совершить сделку по отчуждению 5,6% пакета акций акционерного общества «Самрук-Энерго» в пользу акционерного общества «Фонд национального благосостояния «Самрук-Казына» (далее – АО «Самрук-Казына») в обмен на газопроводы высокого, среднего и низкого давления и сооружения на них, переданные АО «Самрук-Казына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0 года № 9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