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3c33" w14:textId="c2e3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156 о равном обращении и равных возможностях для трудящихся мужчин и женщин: трудящиеся с семейными обязанностями"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2012 года № 1135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156 о равном обращении и равных возможностях для трудящихся мужчин и женщин: трудящиеся с семейными обязанностями».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 КОНВЕНЦИЯ 156</w:t>
      </w:r>
      <w:r>
        <w:br/>
      </w:r>
      <w:r>
        <w:rPr>
          <w:rFonts w:ascii="Times New Roman"/>
          <w:b/>
          <w:i w:val="false"/>
          <w:color w:val="000000"/>
        </w:rPr>
        <w:t>
Конвенция о равном обращении и равных</w:t>
      </w:r>
      <w:r>
        <w:br/>
      </w:r>
      <w:r>
        <w:rPr>
          <w:rFonts w:ascii="Times New Roman"/>
          <w:b/>
          <w:i w:val="false"/>
          <w:color w:val="000000"/>
        </w:rPr>
        <w:t>
возможностях для трудящихся мужчин и женщин:</w:t>
      </w:r>
      <w:r>
        <w:br/>
      </w:r>
      <w:r>
        <w:rPr>
          <w:rFonts w:ascii="Times New Roman"/>
          <w:b/>
          <w:i w:val="false"/>
          <w:color w:val="000000"/>
        </w:rPr>
        <w:t>
трудящиеся с семейными обязанностями</w:t>
      </w:r>
      <w:r>
        <w:br/>
      </w:r>
      <w:r>
        <w:rPr>
          <w:rFonts w:ascii="Times New Roman"/>
          <w:b/>
          <w:i w:val="false"/>
          <w:color w:val="000000"/>
        </w:rPr>
        <w:t>
принятая на шестьдесят седьмой сессии конференции,</w:t>
      </w:r>
      <w:r>
        <w:br/>
      </w:r>
      <w:r>
        <w:rPr>
          <w:rFonts w:ascii="Times New Roman"/>
          <w:b/>
          <w:i w:val="false"/>
          <w:color w:val="000000"/>
        </w:rPr>
        <w:t>
Женева, 23 июня 1981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аутентичный текст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</w:t>
      </w:r>
      <w:r>
        <w:br/>
      </w:r>
      <w:r>
        <w:rPr>
          <w:rFonts w:ascii="Times New Roman"/>
          <w:b/>
          <w:i w:val="false"/>
          <w:color w:val="000000"/>
        </w:rPr>
        <w:t>
Конвенция 156 Конвенция о равном обращении и равных</w:t>
      </w:r>
      <w:r>
        <w:br/>
      </w:r>
      <w:r>
        <w:rPr>
          <w:rFonts w:ascii="Times New Roman"/>
          <w:b/>
          <w:i w:val="false"/>
          <w:color w:val="000000"/>
        </w:rPr>
        <w:t>
возможностях для трудящихся мужчин и женщин:</w:t>
      </w:r>
      <w:r>
        <w:br/>
      </w:r>
      <w:r>
        <w:rPr>
          <w:rFonts w:ascii="Times New Roman"/>
          <w:b/>
          <w:i w:val="false"/>
          <w:color w:val="000000"/>
        </w:rPr>
        <w:t>
трудящиеся с семейными обязанностями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Конференция Международной Организации Труда, созванная в Женеве Административным Советом Международного Бюро Труда и собравшаяся 3 июня 1981 года на 67-ю сессию, принимая во внимание Филадельфийскую декларацию о целях и задачах Международной Организации Труда, в которой провозглашается: "Все люди, независимо от расы, веры или пола, имеют право на осуществление своего материального благосостояния и духовного развития в условиях свободы и достоинства, экономической устойчивости и равных возможностей", принимая к сведению положения Декларации о равенстве возможностей и обращения для трудящихся женщин и резолюцию о плане действий, направленных на поощрение равного обращения и равных возможностей для трудящихся женщин, принятых Международной Конференцией Труда в 1975 году, принимая во внимание положения международных конвенций и рекомендаций по труду, направленных на обеспечение равного обращения и равных возможностей для трудящихся мужчин и женщин, в частности положения Конвенции и Рекомендации 1951 года о равном вознаграждении, Конвенции и Рекомендации 1958 года о дискриминации в области труда и занятий и раздела VIII Рекомендации 1975 года о развитии людских ресурсов, напоминая, что в Конвенции 1958 года о дискриминации в области труда и занятий непосредственно не рассматриваются различия, проводимые на основе семейных обязанностей, и считая необходимым принятие новых норм в этой области, принимая во внимание положения Рекомендации 1965 года о труде женщин с семейными обязанностями и учитывая изменения, которые произошли с момента ее принятия, отмечая, что акты о равном обращении и равных возможностях для мужчин и женщин приняты также Организацией Объединенных Наций и другими специализированными учреждениями, и напоминая, в частности, четырнадцатый пункт преамбулы Конвенции Организации Объединенных Наций 1979 года о ликвидации всех форм дискриминации в отношении женщин, в которой отмечается, что государства — участники Конвенции, "сознают, что для достижения полного равенства мужчин и женщин необходимо изменить традиционную роль как мужчин, так и женщин в обществе и в семье", признавая, что проблемы трудящихся с семейными обязанностями являются аспектами более широких вопросов, касающихся семьи и общества, которые необходимо принимать во внимание при проведении национальной политики, признавая необходимость установления подлинного равенства обращения и возможностей для трудящихся мужчин и женщин с семейными обязанностями, а также между этими и другими трудящимися, считая, что многие из стоящих перед всеми трудящимися проблем усугубляются для трудящихся с семейными обязанностями, и признавая необходимость улучшить положение последних принятием как мер, отвечающих их особым потребностям, так и мер, направленных на улучшение положения трудящихся вообще, постановив принять ряд предложений о равном обращении и равных возможностях для трудящихся мужчин и женщин: трудящиеся с семейными обязанностями, что является пятым пунктом повестки дня сессии, и решив придать этим предложениям форму международной конвенции, принимает 23 июня 1981 года нижеследующую Конвенцию, которая может именоваться Конвенцией 1981 года о трудящихся с семейными обязанностями: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распространяется на трудящихся мужчин и женщин, имеющих семейные обязанности в отношении находящихся на их иждивении детей, когда такие обязанности ограничивают их возможности подготовки, доступа, участия или продвижения 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Конвенции распространяются также на трудящихся мужчин и женщин, имеющих обязанности в отношении других ближайших родственников-членов их семьи, которые действительно нуждаются в уходе или помощи, когда такие обязанности ограничивают их возможности подготовки, доступа, участия или продвижения 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Конвенции термины "ребенок, находящийся на иждивении" и "другой ближайший родственник-член семьи, который действительно нуждается в уходе или помощи" означают лиц, определяемых в каждой стране одним из способов, указанных в статье 9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Трудящиеся, на которых распространяются положения пунктов 1 и 2 настоящей статьи, называются далее "трудящимися с семейными обязанностями".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распространяется на все отрасли экономической деятельности и на все категории трудящихся.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подлинного равенства обращения и возможностей для трудящихся мужчин и женщин одна из целей государственной политики каждого Члена Организации заключается в том, чтобы лица с семейными обязанностями, которые выполняют или желают выполнять оплачиваемую работу, могли осуществлять свое право на это, не подвергаясь дискриминации, и, насколько это возможно, гармонично сочетая профессиональные и семейные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пункта 1 настоящей статьи термин "дискриминация" означает дискриминацию в области труда и занятий, как это определено в статьях 1 и 5 Конвенции 1958 года о дискриминации в области труда и занятий.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подлинного равенства обращения и возможностей для трудящихся мужчин и женщин принимаются все меры, соответствующие национальным условиям и возможностям, с тем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трудящиеся с семейными обязанностями могли осуществлять свое право на свободный выбор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принимались во внимание их потребности в области условий занятости и социального обеспечения.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также все меры, соответствующие национальным условиям и возможностям, с тем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учитывать потребности трудящихся с семейными обязанностями при планировании мероприятий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развивать или содействовать развитию государственных или частных служб быта таких, как учреждения и службы по уходу за детьми и оказанию помощи семье.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власти и органы каждой страны принимают соответствующие меры по поощрению развития информации и образования, содействующих более широкому пониманию общественностью принципа равного обращения и равных возможностей для трудящихся мужчин и женщин и проблем трудящихся с семейными обязанностями, а также по поощрению общественного мнения, способствующего разрешению этих проблем.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все меры, соответствующие национальным условиям и возможностям, в том числе меры в области профессиональной ориентации и подготовки, которые позволяли бы трудящимся с семейными обязанностями начать или продолжать трудовую деятельность, а также возобновлять ее после отсутствия на работе в связи с этими обязанностями.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Семейные обязанности сами по себе не могут служить основанием для прекращения трудовых отношений.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может осуществляться посредством законодательства или правил, коллективных договоров, правил внутреннего трудового распорядка предприятия, арбитражных решений, решений суда или сочетания этих методов или, с учетом национальных условий, любым иным способом, соответствующим национальной практике.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настоящей Конвенции с учетом национальных условий могут, при необходимости, применяться поэтапно, однако меры, проводимые по их осуществлению, применяются в любом случае ко всем трудящимся, на которых распространяется пункт 1 статьи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Каждый Член Организации, ратифицирующий настоящую Конвенцию, в первом докладе о ее применении, который представляется в соответствии со статьей 22 Устава Международной Организации Труда, сообщает, в отношении каких из положений Конвенции он намерен воспользоваться возможностью, предусмотренной пунктом 1 настоящей статьи, и в последующих докладах указывает, в какой мере он осуществил или намерен осуществить эти положения.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предпринимателей и трудящихся имеют право принимать соответствующим национальным условиям и практике способом участие в разработке и применении мер, направленных на осуществление положений настоящей Конвенции.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документы о ратификации настоящей Конвенции направляются Генеральному Директору Международного Бюро Труда для регистрации.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Она вступит в силу через двенадцать месяцев после даты регистрации Генеральным Директором документов о ратификации двух Членов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Впоследствии настоящая Конвенция вступит в силу для каждого Члена Организации через двенадцать месяцев после даты регистрации его ратификационной грамоты.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и зарегистрированным им. Денонсация вступает в силу через год после даты регистрации акта 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Извещая Членов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Конвенции.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</w:t>
      </w:r>
    </w:p>
    <w:bookmarkEnd w:id="35"/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</w:t>
      </w:r>
    </w:p>
    <w:bookmarkEnd w:id="37"/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Конференция примет новую конвенцию, полностью или частично пересматривающую настоящую Конвенцию, и если в новой конвенции не предусмотрено иное,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ратификация каким-либо членом Организации новой, пересматривающей конвенции, влечет за собой автоматически, независимо от положений статьи 14, незамедлительную денонсацию настоящей Конвенции при условии, что новая, пересматривающая конвенция, вступила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 дня вступления в силу новой, пересматривающей конвенции, настоящая Конвенция закрыта для ратификации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 любом случае в силе по форме и содержанию для тех Членов Организации, которые ратифицировали ее, но не ратифицировали пересматривающую конвенцию.</w:t>
      </w:r>
    </w:p>
    <w:bookmarkEnd w:id="39"/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и французский тексты настоящей Конвенции имеют одинаковую силу.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Вышеизложенный текст является аутентичным текстом Конвенции, должным образом принятой Генеральной конференцией Международной организации труда на ее шестьдесят седьмой сессии, состоявшейся в Женеве и объявленной закрытой двадцать четвертого июня 1981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двадцать пятого июня 1981 года мы поставили свои подписи: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Конференции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АЛИУН ДИАНЬ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Международного бюро труда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ФРАНСИС БЛАНШАР</w:t>
      </w:r>
    </w:p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Приведенный текст Конвенции является верной копией текста, удостоверенного подписями Председателя Международной Конференции Труда и Генеральным Директором Международного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 верность и полнота копии,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Генерального Директора Международного Бюро Труда: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Люк ДЕРЕПА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Юридический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Международного Бюро Труда</w:t>
      </w:r>
    </w:p>
    <w:bookmarkStart w:name="z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государств-участников Конвенции МОТ № 156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51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ратификации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11.10.2007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30.03.1990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29.10.2010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22.06.1999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01.09.1998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Герцоговина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02.06.1993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14.10.1994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Сальвадор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09.02.1983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Гватемала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06.01.1994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16.10.1995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09.06.1995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Югославская Республика Македония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06.06.2006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22.06.1982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Парагвай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21.12.2007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16.06.1986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13.02.1998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Сан-Марино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14.06.2002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29.05.1992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11.08.1982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Венесуэла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27.11.1984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Йемен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13.03.1989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ратифицировали: 41 ратификация с оговоркой – 0 заявление о возможности применения – 0 денонсировано - 0</w:t>
      </w:r>
    </w:p>
    <w:bookmarkStart w:name="z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Convetion No.C 156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4321"/>
        <w:gridCol w:w="5404"/>
      </w:tblGrid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Country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Ratification date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Status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Аlbania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Аrgentina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17.03.1988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Аustralia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30.03.1990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Аzerbaijan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29.10.2010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Belize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22.06.1999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Plurinational State of Bolivia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01.09.1998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Bosnia and Herzegovina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02.06.1993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Bulgaria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Chile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14.10.1994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Croatia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08.10.1991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 Salvador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12.10.2000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Ethiopia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28.01.1991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Finland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09.02.1983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France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16.03.1989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Greece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10.06.1988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Guatemala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06.01.1994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Guinea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16.10.1995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Iceland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22.06.2000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Japan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09.06.1995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 Korea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Lithuania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former Yugoslav Republic of Makedonia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17.11.1991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Mauritius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Montenegro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06.06.2006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Netherlands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24.03.1988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Niger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05.06.1985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Norway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22.06.1982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Paraguay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21.12.2007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Peru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16.06.1986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Portugal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02.05.1985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Russian Federation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13.02.1998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ratified 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Marino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19.04.1988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Serbia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24.11.2000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Slovakia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14.06.2002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Slovenia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29.05.1992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Spain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11.09.1985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Sweden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11.08.1982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Ukraine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11.04.2000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Uruguay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16.11.1989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ratified 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Bolivarian Repubkic of Venezuela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27.11.1984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  <w:tr>
        <w:trPr>
          <w:trHeight w:val="37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Yemen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13.03.1989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ratified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ratified: 41 Conditional ratification – 0 Declared applicable – 0 Denounced - 0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