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1482" w14:textId="e941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рыбохозяйственных водоемов и (или) участков для развития аквакультуры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1141.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31 марта 2015 года № 18-05/291.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рыбохозяйственных водоемов и (или) участков для развития аквакультуры.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1141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
и (или) участков для развития аквакультуры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рыбохозяйственных водоемов и (или) участков для развития аквакультуры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«Об охране, воспроизводстве и использовании животного мира» и устанавливают порядок использования рыбохозяйственных водоемов и (или) участков для развития аквакультуры.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искусственное воспроизводство и культивирование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зарыбление водоемов – выпуск рыбопосадочного материала и рыбы в водоемы и (или) участки с целью создания самовоспроизводящихся популяций, сохранения ценных, редких и исчезающих видов рыб и (или) получения товарной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озерно-товарное рыбоводное хозяйство (далее – ОТРХ) – хозяйство, занимающееся улучшением рыбохозяйственного использования водоемов, путем полной или частичной замены в них ихтиофауны за счет отлова хозяйственно-малоценной рыбы, вселения, выращивания и последующего вылова в них ценных видов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садковое рыбоводное хозяйство – хозяйство, специализирующееся на выращивании товарной продукции в садках;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пользователь – физическое и (или) юридическое лицо, за которым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рыбохозяйственных водоемов и (или) участков 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предъявляемыми к участникам конкурса, утвержденными постановлением Правительства Республики Казахстан от 4 февраля 2005 года № 102, закреплены рыбохозяйственный водоем и (или)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территориальные подразделения – территориальные подразделения Комитета рыбного хозяйства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
и (или) участков для развития аквакультуры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развития аквакультуры используются: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отдельные озера, технические водохранилища, отчлененные заливы морей, рек и водохранилищ, другие отдельные водоемы местного значения для создания ОТРХ;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участки водоемов международного и республиканского значений для создания садковых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по своей инициативе может использовать рыбохозяйственные водоемы и (или) участки в форме ОТРХ и садкового хозяйства путем перевода водоема и (или) участка на использование рыбохозяйственных водоемов и (или) участков для развития аквакультуры при наличии биологического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перевода водоема и (или) участка на использование их для развития аквакультуры пользователь представляет следующие документы в территориальное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биологическое обоснование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план </w:t>
      </w:r>
      <w:r>
        <w:rPr>
          <w:rFonts w:ascii="Times New Roman"/>
          <w:b w:val="false"/>
          <w:i w:val="false"/>
          <w:color w:val="000000"/>
          <w:sz w:val="28"/>
        </w:rPr>
        <w:t>ведения рыбного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перечнем подготовительных работ по созданию хозяйства аквакультуры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Территориальное подразделение в течение пяти рабочих дней рассматривает поступившие документы, предусмотренные пунктом 5 настоящих Правил, и направляет на рассмотрение комиссии при областном исполнительном органе, который производил закрепление данного водоема за пользователем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недостоверной информации и неполного пакета документов, территориальное подразделение дает письменный мотивированный отказ пользователю в сроки, указанные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неточностей и недостатков в сроки, указанные в пункте 6 настоящих Правил, пользователь предоставляет документы в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пяти рабочих дней рассматривает представленные материалы и составляет акт о завершении работ по переводу водоема и (или) участка на эксплуатацию в форме ОТРХ или садкового рыбоводного хозяйства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завершения), и направляет его в территориальное подразделение для заключения договора об использовании рыбохозяйственного водоема и (или) участка для развития аквакультуры (далее – договор), составленный в соответствии с Типовым договором об использовании рыбохозяйственного водоема и (или) участка для развития аквакультуры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использования пользователем водоема и (или) участка для развития аквакультуры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водоемах и (или) его отдельных частях, имеющих связь с рыбохозяйственным бассейном, зарыбление разрешается только видами рыб, которые водятся в естественных водоемах данного региона, а также акклиматизированными, интродукцированными, реинтродукцированными.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Оросительные системы, имеющие связь с водоемом, используются по согласованию с собственником для подращивания молоди рыб в целях получения рыбопосадочного материала, а также для выращивания товарной рыбы при наличии на это биологического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организовывать садковые хозяйства на водоемах и (или) участках, используемых в качестве источников питьевой воды для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предотвращения отрицательного влияния садковых хозяйств на водоем площадь садков в водоеме не должна превышать 0,1 % от площади всего водоема.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рыбохозяйственных водоемов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 для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аквакультуры       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перевод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
и (или) участков на эксплуатацию в форме ОТРХ</w:t>
      </w:r>
      <w:r>
        <w:br/>
      </w:r>
      <w:r>
        <w:rPr>
          <w:rFonts w:ascii="Times New Roman"/>
          <w:b/>
          <w:i w:val="false"/>
          <w:color w:val="000000"/>
        </w:rPr>
        <w:t>
или садкового хозяйства для развития аквакультуры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Пользователь (наименование предприятия, Ф.И.О.)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Реквизиты пользователя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Границы, координаты участка, его площадь, га_____________________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Виды строительных и рыбоводно-мелиоративных подготовительных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созданию хозяйства____________________________________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Сроки проведения работ по созданию хозяйства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Адрес пользователя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Подпись пользователя, дата_____________________________________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Биологическое обоснование для развития аквакультуры.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План ведения рыбного хозяйства с перечнем подготовительных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созданию хозяйства аквакультуры.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рыбохозяйственных водоемов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 для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аквакультуры       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 завершении работ по переводу водоема и (или) участка на</w:t>
      </w:r>
      <w:r>
        <w:br/>
      </w:r>
      <w:r>
        <w:rPr>
          <w:rFonts w:ascii="Times New Roman"/>
          <w:b/>
          <w:i w:val="false"/>
          <w:color w:val="000000"/>
        </w:rPr>
        <w:t>
эксплуатацию в форме озерно–товарного рыбоводного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или садкового рыбоводного хозяйства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            «___» 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 члены комиссии в лице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(ая) в дальнейшем «Пользователь»,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действующие в соответствии с Правилами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рыбохозяйственных водоемов и (или) участков для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аквакультуры, составили настоящий акт в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(название водоема)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общей площадью (площадь в га)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расположенном в (название района)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выполнены все предусмотренные планом мероприятия по созданию на 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озерного товарного или садкового рыбоводного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«Пользователем» проведены следующие рыбоводно-мелиоративные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(перечень выполненных работ)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 считаем, что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(название водоема)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подготовлен для создания (названия хозяйства)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озерного товарного или садкового рыбоводного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в 2-х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«Пользователь» ________________________________________________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рыбохозяйственных водоемов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 для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аквакультуры       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об использовании рыбохозяйственного водоема и (или) участка</w:t>
      </w:r>
      <w:r>
        <w:br/>
      </w:r>
      <w:r>
        <w:rPr>
          <w:rFonts w:ascii="Times New Roman"/>
          <w:b/>
          <w:i w:val="false"/>
          <w:color w:val="000000"/>
        </w:rPr>
        <w:t>
для развития аквакультуры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 «____»_______20____года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Территориальное подразделение,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орган, в лице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Правил использования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для развития аквакультуры, с одной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______________________________, именуемый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пользователь, в лице __________, действующего на основании 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и пришли к соглашению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осуществляет контроль, а 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принимает обязательства по развитию аквакультуры на рыбохозяйственном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водоеме и (или) участке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водоема)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предоставленных в пользование сроком на _________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Пользователь не имеет права передавать предоставленный 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 и (или) участок другим лицам, в том числе в аренду.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законодательства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обозначить границы водоема,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допускать работников уполномоченного органа к осмотру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озерного товарного, садкового рыбоводного хозяйства и проверке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договор может быть расторгнут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систематического нарушения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передачи прав пользования закрепленным водоемом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участком другим юридическим и (или)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грубого или систематического нарушения договорных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настоящему договору прилагается акт о завершении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переводу водоема и (или) участка на эксплуатацию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озерно-товарного рыбоводного хозяйства или садкового рыбоводного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договор составлен в двух экземплярах, один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выдан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(пользователю)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хранится в уполномоченном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ввода в действие договора «____» ___________ 20_года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(почтовый, телеграфный адреса)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(почтовый, телеграфный адреса)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