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7021" w14:textId="d7c7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18-02/59.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2012 года № 1145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государственного контроля и надзора в области</w:t>
      </w:r>
      <w:r>
        <w:br/>
      </w:r>
      <w:r>
        <w:rPr>
          <w:rFonts w:ascii="Times New Roman"/>
          <w:b/>
          <w:i w:val="false"/>
          <w:color w:val="000000"/>
        </w:rPr>
        <w:t>
охраны, защиты, пользования лесным фондом,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
лесов и лесоразведения должностными лицами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лесной инспекции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определяют порядок по осуществлению государственного контроля и надзора в области охраны, защиты, пользования лесным фондом,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и надзор в области охраны, защиты, пользования лесным фондом, воспроизводства лесов и лесоразведения осуществляется должностными лицами государственной лесной инспекции Комитета лесного и охотничьего хозяйства Министерства охраны окружающей среды Республики Казахстан (далее – ведомство) и его территориальных подразделений с целью соблюдения физическими и юридическими лицами, а также государственными органами, осуществляющими охрану, защиту, воспроизводство лесов, лесоразведение и (или) лесопользование, требований лесного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государственного контроля и надзора</w:t>
      </w:r>
      <w:r>
        <w:br/>
      </w:r>
      <w:r>
        <w:rPr>
          <w:rFonts w:ascii="Times New Roman"/>
          <w:b/>
          <w:i w:val="false"/>
          <w:color w:val="000000"/>
        </w:rPr>
        <w:t>
в области охраны, защиты, пользования лесным фондом,</w:t>
      </w:r>
      <w:r>
        <w:br/>
      </w:r>
      <w:r>
        <w:rPr>
          <w:rFonts w:ascii="Times New Roman"/>
          <w:b/>
          <w:i w:val="false"/>
          <w:color w:val="000000"/>
        </w:rPr>
        <w:t>
воспроизводства лесов и лесоразведения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и надзор в области охраны, защиты, пользования лесным фондом, воспроизводства лесов и лесоразведения осуществляется путем проверок и наблюдений: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фактам лесных пожаров, незаконных рубок, гибели лесных культур, сеянцев и саженцев в лесных питомниках;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фактам нарушения лесного законодательства Республики Казахстан и причинения вреда растительному миру;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обращениям физических и юридических лиц о фактах нарушений лесного законодательства Республики Казахстан по мере их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лесоустроительных работ, научных исследований в области лесного хозяйства, учета лесного фонда и мониторинга лесов, подтверждающих негативные последствия в области охраны, защиты, пользования лесным фондом, воспроизводства лесов и лесоразведения по мере их выявления с учетом рекомендаций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целях контроля исполнения выданных предписаний об устранении выявленных нарушений в результате планового мероприятия в сроки, указанные в предписании.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Проверка соблюдения требований лесного законодательства Республики Казахстан должностным лицом государственной лесной инспекции Республики Казахстан (далее – должностное лицо)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проверки, издаваемого руководителем ведомства или его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Наблюдения должностным лицом осуществляются при проведении мероприятий по выявлению и пресечению нарушений в области охраны, защиты, пользования лесным фондом,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лицо, в ходе мероприятий, указанных в пункте 5 настоящих Правил, при обнаружении нарушений лесного законодательства осуществляет проверку проводимых физическими и юридическими лицами работ и 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защиты, пользования лесным фондом, 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лесоразведения, а также контроль за соблюдением порядка,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 производстве работ, не связанных с ведением лесного хозяйства и лесопользованием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осуществления государственного контроля и надзора в области охраны, защиты, пользования лесным фондом, воспроизводства лесов и лесоразведения должностным лицом, в присутствии проверяемого субъекта или его законного представителя,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соблюдения лесного законодательства Республики Казахстан в трех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данные о проверяемом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сведения, отражающие деятельность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оснований и разрешений для пользования лесными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выделенного лесосечного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лимиты пользования биологическими ресурсами и другие необходимые сведения, в том числе о выявленных нарушениях и их характере со ссылкой на пункты, статьи, соответствующих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 результатах проверки с копиями приложений, за исключением копий документов, имеющихся в оригинале у проверяемого субъекта, вручается проверяемому субъекту или его законному представителю для ознакомления и принятия мер по устранению выявленных нарушений (при их выявлении);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предписание по устранению выявленных нарушений в области лесного законодательства Республики Казахстан в трех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является обязательным для исполнения в установленные в предписании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предписания по устранению выявленных нарушений лесного законодательства Республики Казахстан вручается проверяемому субъекту или его законному представителю для ознакомления и принятия мер по устранению выявленных нарушений (в случае проверки государственных учреждений лесного хозяйства или природоохранного учреждения, один экземпляр предписания направляется руководителю вышестоящего органа по подчиненности).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выявленных нарушений в указанные в предписании сроки, к проверяемому субъекту применяются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осуществления государственного контроля и надзора в подразделениях государственного органа, осуществляющих охрану, защиту, пользование лесным фондом, воспроизводство лесов и лесоразведение, должностное лицо в течение пяти рабочих дней после проведения проверки вносит руководителю государственного органа представление о привлечении к ответственности должностных лиц, допустивших нарушение лесного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выявлении (обнаружении) факта административного правонарушения должностное лицо оформляет протокол об административном правонарушении в области лесного законодательства Республики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обнаружения факта совершения административного правонарушения, который в дальнейшем рассматривается судебными органами, но не выявлении лица, подлежащего привлечению к административной ответственности, должностным лицом осуществляется сбор необходимых документов по факту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Должностное лицо в случае обнаружения факта нарушения лесного законодательства Республики Казахстан, повлекшего причинение вреда, устанавливаемого в соответствии с действующими </w:t>
      </w:r>
      <w:r>
        <w:rPr>
          <w:rFonts w:ascii="Times New Roman"/>
          <w:b w:val="false"/>
          <w:i w:val="false"/>
          <w:color w:val="000000"/>
          <w:sz w:val="28"/>
        </w:rPr>
        <w:t>базовыми ставками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в сто раз превышающего месячный расчетный показатель, незамедлительно передает материалы о правонарушениях в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Физическому лицу, законному представителю юридического лица, в отношении которого составлен протокол об административном правонарушении, немедленно после составления протокола вручается под роспись копия протокола и извещение о месте и времени рассмотрения дела об административном правонарушении в уполномоченном органе или должностным лицом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случаях их отсутствия, протокол и извещение направляется им в трехдневный срок, со дня составления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Находящиеся при физическом или юридическом лице предметы добычи видов растений и (или) их частей и дериватов, документы и вещи, являющиеся орудием или объектами правонарушений, изымаются должностным лицом с участием двух понятых. При этом, составляется протокол изъятия вещей и документов, находящихся при физическом или юридическом лице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видах растений и (или) их частей и дериватов, являющихся предметом незаконного природопользования, указываются по видам, количеству и весу.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в незаконно добытой продукции видов растений, относящихся к редким и находящимся под угрозой исчезновения, делается соответствующая запись с указанием вида и количества (объема).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изъятия подписывается составителем, лицом, у которого изъяты соответствующие документы и предметы добычи, понятыми. В случае отказа физического или юридического лица от подписания протокола изъятия вещей и документов, находящихся при физическом лице, в нем делается запись об этом.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Изъятые предметы добычи и документы до рассмотрения материалов об административном правонарушении хранятся должностным лицом в специальных помещениях (складах, сейфах).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Изъятая или арестованная древесина передается должностным лицом на временное хранение в ближайшее государственное учреждение лесного хозяйства или природоохранное учреждение с составлением акта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материалов об административном нарушении в соответствии с вынесенным постановлением изъятые документы, вещи и древесина возвращаются их владельцу или конфискуются, или уничтожаются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иных форм контроля и надзора, носящих предупредительно-профилактический характер в зависимости от их вида, могут быть составлены итоговые документы (справка, предписание, заключение и другое) без возбуждения дела об административном правонарушении в случае выявления нарушения, но с обязательным разъяснением проверяемому субъекту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Территориальные подразделения ведомства осуществляют мониторинг за исполнением и прохождением материалов по фактам выявленных нарушений лесного законодательства Республики Казахстан в различных инстанциях с учетом действующих сроков обжалования и исполнения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целях учета нарушений, анализа их динамики по количеству, видам и местам нарушения ведется Журнал регистрации нарушений лесного законодательства Республики Казахстан, изъятых орудий незаконного природопользования и незаконно добытых лесных ресурсов,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Бланки акта проверки, предписания и другой документации (далее – бланки), перечисленные в настоящих Правилах, являются документами строгой отчетности. До выдачи должностному лицу они нумеруются регистрационным номером, которые вносятся в журнал учета бланков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Приказами по ведомству и его территориальным подразделениям назначается ответственное лицо за хранение, учет и выдачу бланков. Наличие и движение бланков отражаются в отчетах.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и надзора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охраны, защиты,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лесным фондом, воспроизводства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должностными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государственной лесной инспекции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уполномоченного органа в области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или его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адрес, телефон, телефакс)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проверки соблюдения лесного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№ 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(место нахождения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Мною, должностным лицом государственной лесной инспекции: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основании приказа или другого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проведена проверка соблюдения лесного законодательства Республики Казахстан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проверяемого субъекта,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почтовый адрес (место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(фамилия, имя, отчество проверяемого субъекта, либо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_________________________ факс: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проведена при участии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фамилия, имя, отчество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Составлено в __________ экземплярах на 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экземпляр первый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второй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третий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 и один экземпляр получил « »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Представитель, либо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_________________</w:t>
      </w:r>
    </w:p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и надзора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охраны, защиты,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лесным фондом, воспроизводства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должностными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государственной лесной инспекции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в области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хозяйства или его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(почтовый адрес, телефон, телефакс)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Проверяемому субъекту: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Предписание</w:t>
      </w:r>
      <w:r>
        <w:br/>
      </w:r>
      <w:r>
        <w:rPr>
          <w:rFonts w:ascii="Times New Roman"/>
          <w:b/>
          <w:i w:val="false"/>
          <w:color w:val="000000"/>
        </w:rPr>
        <w:t>
по устранению выявленных нарушений лесного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№ 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акта проверки соблюдения лесного законодательства Республики Казахстан № ____________ от « » 20 года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6930"/>
        <w:gridCol w:w="5003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предписания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предписание подлежит обязательному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Проверяемому субъекту направить в адрес Комитета лесного и охотничьего хозяйства Министерства охраны окружающей среды Республики Казахстан или его территориального подразделения (нужное подчеркнуть) информацию по выполнению настоящего предписания в течение 7 календарных дней. За невыполнение или ненадлежащее выполнение предписания виновное лицо может быть привлечено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Уполномоченное должностное лицо: 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»     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представителя,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руководителя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    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</w:t>
      </w:r>
    </w:p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и надзора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охраны, защиты,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лесным фондом, воспроизводства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должностными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государственной лесной инспекции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6913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ИЗВЕЩЕНИЕ № ______
Гражданин(ка)___________________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Проживающему(щей) 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Вам надлежит явиться в 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адресу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 кабинет, к должностному лицу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(фамилия, имя, отчество)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года « » час.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вопросу рассмотрения дела об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административном правонарушении,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возбужденного в отношении Вас.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себе иметь документ,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удостоверяющий личность.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Явка строго обязательна.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 » 20 года.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 должностного лица)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 получении извещения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»      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20 года.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_________________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и надзора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охраны, защиты,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лесным фондом, воспроизводства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должностными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государственной лесной инспекции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ведомства уполномоченного органа в области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хозяйства или его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(почтовый адрес, телефон, телефакс)</w:t>
      </w:r>
    </w:p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изъятия вещей и документов, находящихся при физическом или</w:t>
      </w:r>
      <w:r>
        <w:br/>
      </w:r>
      <w:r>
        <w:rPr>
          <w:rFonts w:ascii="Times New Roman"/>
          <w:b/>
          <w:i w:val="false"/>
          <w:color w:val="000000"/>
        </w:rPr>
        <w:t>
юридическом лице, являющихся орудием или объектами</w:t>
      </w:r>
      <w:r>
        <w:br/>
      </w:r>
      <w:r>
        <w:rPr>
          <w:rFonts w:ascii="Times New Roman"/>
          <w:b/>
          <w:i w:val="false"/>
          <w:color w:val="000000"/>
        </w:rPr>
        <w:t>
правонарушения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   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(дата, место составления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Должность, фамилия, имя, отчество лица, составившего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Понятые (фамилия, имя, отчество, год рождения, место жительство, документ, удостоверяющий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Фамилия, имя, отечество, год рождения, место жительства, документ, удостоверяющий личность лиц, у которых изъяты соответствующие документы, вещи, являющиеся орудием или объектом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виде и реквизитах изъятых документов, виде, количестве, иных идентификационных признаках изъятых вещей, являющихся орудием или объектом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хранения изъятых вещей 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Подписи, фамилия, инициалы: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 Должностного лица, составившего протокол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 Понятого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 Понятого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 Лица, у которого произведено изъятие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Копию протокола получил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(лицо, в отношении которого ведется производство по делу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законный представитель, подпись,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Изъятые документы и вещи сдал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Изъятые документы и вещи принял на хранение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(подпись, должность, фамилия, имя и отчество, дата, номер приемного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</w:t>
      </w:r>
    </w:p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и надзора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охраны, защиты,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лесным фондом, воспроизводства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 должностными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государственной лесной инспекции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нарушений лесного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изъятых орудий незаконного природопользования и</w:t>
      </w:r>
      <w:r>
        <w:br/>
      </w:r>
      <w:r>
        <w:rPr>
          <w:rFonts w:ascii="Times New Roman"/>
          <w:b/>
          <w:i w:val="false"/>
          <w:color w:val="000000"/>
        </w:rPr>
        <w:t>
незаконно добытых лесных ресурсов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296"/>
        <w:gridCol w:w="2296"/>
        <w:gridCol w:w="2145"/>
        <w:gridCol w:w="2145"/>
        <w:gridCol w:w="1909"/>
        <w:gridCol w:w="2276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протокола, фамилия и инициалы лица, составившего протокол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 лиц, участвовавших в обнаружении и пресечении нарушения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 нарушителя (для должностного лица – должность и наименование организации)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совершения и обнаружения нарушений (наимено-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субъекта, № квартала)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нарушения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постановления об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тивном 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79"/>
        <w:gridCol w:w="1639"/>
        <w:gridCol w:w="1726"/>
        <w:gridCol w:w="1986"/>
        <w:gridCol w:w="1705"/>
        <w:gridCol w:w="2117"/>
        <w:gridCol w:w="2031"/>
      </w:tblGrid>
      <w:tr>
        <w:trPr>
          <w:trHeight w:val="30" w:hRule="atLeast"/>
        </w:trPr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штрафа, тенге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ущерба, тенге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незаконно добытых лесных ресурсов,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орудий незаконного природопользования и незаконно добытых лесных ресурсов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сдано на хранение (№ и дата приемного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Конфисковано орудий незаконного природопользования и незаконно добытых лесных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орудия и 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лесных ресурсов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их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орудия и наименования лесных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их стоимость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599"/>
        <w:gridCol w:w="2092"/>
        <w:gridCol w:w="1642"/>
        <w:gridCol w:w="2307"/>
        <w:gridCol w:w="2328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орудий незаконного природопользования и незаконно добытых лесных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для реализации орудий незаконного природопользования и незаконно добытых лесных ресурсов 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бюджет от реализации орудий незаконного природопользования и незаконно добытых лесных ресурсов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Осталось орудий незаконного природопользования и незаконно добытых лесных ресурсов (количество/стоимость)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орудия и 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лесных ресурсов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их стоимость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орудия и 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лесных ресурсов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их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орудия и наименования лесных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их стоимость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