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e25ac" w14:textId="06e25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постановления Правительства Республики Казахстан от 24 апреля 2012 года № 516 "Об утверждении Правил использования целевых текущих трансфертов из республиканского бюджета 2012 года областными бюджетами, бюджетами городов Астаны и Алматы на поддержку племенного животноводства" и от 16 мая 2012 года № 625 "Об утверждении Правил использования целевых текущих трансфертов  из республиканского бюджета 2012 года областными бюджетами на субсидирование повышения продуктивности и качества продукции животноводства"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сентября 2012 года № 1222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некоторые решения Правительства Республики Казахстан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апреля 2012 года № 516 «Об утверждении Правил использования целевых текущих трансфертов из республиканского бюджета 2012 года областными бюджетами, бюджетами городов Астаны и Алматы на поддержку племенного животноводства»: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использования целевых текущих трансфертов из республиканского бюджета 2012 года областными бюджетами, бюджетами городов Астаны и Алматы на поддержку племенного животноводства,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«3) частичное удешевление (до 50 %) стоимости племенного и селекционного молодняка крупного рогатого скота, приобретенного товаропроизводителями из-за рубежа, в том числе на основании договора лизинга (далее – племенной и селекционный молодняк, завезенный из-за рубежа), в текущем году и (или) в четвертом квартале предыдущего года;»;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пункты 4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«4. Норматив бюджетных субсидий на каждый вид приобретенного племенного и селекционного молодняка, птицеводческой продукции, содержание 1 головы быка-производителя, а также проведение селекционной и племенной работы устанавливаются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Субсидированию не подлежат: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племенной и селекционный молодняк, птицеводческая продукция, приобретенные товаропроизводителями, а также затраты по проведению селекционной и племенной работы, содержанию быков-производителей у товаропроизводителей, не соответствующих критериям, установленным </w:t>
      </w:r>
      <w:r>
        <w:rPr>
          <w:rFonts w:ascii="Times New Roman"/>
          <w:b w:val="false"/>
          <w:i w:val="false"/>
          <w:color w:val="000000"/>
          <w:sz w:val="28"/>
        </w:rPr>
        <w:t>приложением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племенной и селекционный молодняк, а также птицеводческая продукция, приобретенные товаропроизводителями по бартеру, в счет взаиморасчетов, а также у аффилированных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племенной молодняк крупного рогатого скота, приобретенный за рубежом (телки и нетели), не оцененный по индексной системе (за исключением Российской Федерации, Республики Беларусь и Украины) и не предназначенный для чистопородного разведения или скрещивания родственных групп; быки-производители, не оцененные по качеству потомства и приобретенные не для целей воспроизводства;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племенные и селекционные телки, полученные от завезенного из-за рубежа и отечественного племенного скота, предназначенные для промышленного скрещивания;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племенной и селекционный молодняк, ранее удешевленный и реализуемый товаропроизводителями и лизинговыми организациями (далее – лизингодатели) повторно.»;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подпункты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9)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8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договора купли-продажи племенной продукции (материала), за исключением племенного и селекционного молодняка, завезенного из-за рубежа, а также племенного и селекционного молодняка крупного рогатого скота, приобретенного на основании договора лизинга;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обязательств по использованию приобретенного племенного и селекционного молодняка крупного рогатого скота.»;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вторую </w:t>
      </w:r>
      <w:r>
        <w:rPr>
          <w:rFonts w:ascii="Times New Roman"/>
          <w:b w:val="false"/>
          <w:i w:val="false"/>
          <w:color w:val="000000"/>
          <w:sz w:val="28"/>
        </w:rPr>
        <w:t>пункта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«13. В срок не позднее 1 ноября 2012 года товаропроизводители представляют в отдел заявки за фактические и (или) на планируемые объемы приобретения племенного молодняка у отечественных племенных заводов и (или) племенных хозяйств либо товаропроизводителей, разводящих племенной крупный рогатый скот, племенного и селекционного молодняка, завезенного из-за рубежа, птицеводческой продукции у племенных отечественных птицефабрик, а также на содержание быков-производителей, проведение селекционной и племенной работы.»;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«Отдел в течение семи рабочих дней с момента получения заявок проверяет соответствие товаропроизводителей установленным настоящими Правилами критериям.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Основаниями для отказа в участии в программе субсидирования служат несоответствие представленных заявок критериям, установленным Правилами, и (или) отсутствие нераспределенного остатка бюджетных субсидий, представление заявки позже установленного срока. В таких случаях отдел в течение трех рабочих дней возвращает заявки товаропроизводителям с указанием причин их отклонения. Товаропроизводители вправе повторно вносить заявку, но не позднее установленного срока.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Сводный список получателей бюджетных субсидий по направлениям субсидирования по району утверждается соответствующим акимом района.»;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первую </w:t>
      </w:r>
      <w:r>
        <w:rPr>
          <w:rFonts w:ascii="Times New Roman"/>
          <w:b w:val="false"/>
          <w:i w:val="false"/>
          <w:color w:val="000000"/>
          <w:sz w:val="28"/>
        </w:rPr>
        <w:t>пункта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«17. В случае превышения заявленных товаропроизводителями требуемых объемов бюджетных субсидий над объемами бюджетных субсидий, Комиссия в приоритетном порядке удовлетворяет заявки товаропроизводителей на приобретение племенного и селекционного молодняка крупного рогатого скота мясного направления, остаток средств распределяется пропорционально в соответствии с поданными заявками.»;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2-1) и 4-1)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«2-1) при приобретении селекционного молодняка, завезенного из-за рубежа: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копию договора купли-продажи;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копии платежных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оригинал и копию племенного свидетельства или эквивалентного ему документа, выданного компетентными органами страны-экспортера, подтверждающего чистопородность и происхождение животного по отцовской линии (при этом оригинал после сверки с копией возвращается получателю бюджетных субсидий);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копию ветеринарного сертификата;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акты оприходования селекционного молодняка, завезенного из-за рубежа;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4-1) при приобретении селекционного молодняка, завезенного из-за рубежа на основании договора лизинга: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копию договора лизинга;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заявку на выплату субсидий для погашения основного долга по договору лизинга с указанием реквизитов лизингодателя;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оригинал и копию племенного свидетельства или эквивалентного ему документа, выданного компетентными органами страны-экспортера, подтверждающего чистопородность и происхождение животного по отцовской линии (при этом оригинал после сверки с копией возвращается получателю бюджетных субсидий);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копию ветеринарного сертификата;»;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второй </w:t>
      </w:r>
      <w:r>
        <w:rPr>
          <w:rFonts w:ascii="Times New Roman"/>
          <w:b w:val="false"/>
          <w:i w:val="false"/>
          <w:color w:val="000000"/>
          <w:sz w:val="28"/>
        </w:rPr>
        <w:t>подпунктов 5)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6)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«выписку из базы данных единой информационной аналитической системы о ведении селекционной и племенной работы в хозяйствующем субъекте по окончании случного сезона;»;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абзацы первый и четвертый </w:t>
      </w:r>
      <w:r>
        <w:rPr>
          <w:rFonts w:ascii="Times New Roman"/>
          <w:b w:val="false"/>
          <w:i w:val="false"/>
          <w:color w:val="000000"/>
          <w:sz w:val="28"/>
        </w:rPr>
        <w:t>пункта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«20. Допускается включение в список получателей бюджетных субсидий товаропроизводителей, оплативших не менее 50 % стоимости племенной продукции (за исключением племенного и селекционного молодняка, завезенного из-за рубежа крупного рогатого скота). При этом товаропроизводители представляют в отдел: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регистрацию приобретенных животных в государственном регистре племенных животных (за исключением селекционных животных).»;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«21. Отдел по мере поступления документов в течение пяти рабочих дней проверяет представленные документы. В случаях соответствия представленных документов требованиям, установленным </w:t>
      </w:r>
      <w:r>
        <w:rPr>
          <w:rFonts w:ascii="Times New Roman"/>
          <w:b w:val="false"/>
          <w:i w:val="false"/>
          <w:color w:val="000000"/>
          <w:sz w:val="28"/>
        </w:rPr>
        <w:t>пунктами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и отсутствия оснований для отклонения заявок, предусмотренных пунктом 6 настоящих Правил, отдел составляет и утверждает сводный акт о приобретении племенного и селекционного молодняка, птицеводческой продукции, осуществлении селекционной и племенной работы, а также содержании быков-производителей и с приложением копии платежных документов представляет в управление. При этом отдел обеспечивает достоверность и качество представляемых подтверждающих документов в управление.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 несоответствия представленных документов </w:t>
      </w:r>
      <w:r>
        <w:rPr>
          <w:rFonts w:ascii="Times New Roman"/>
          <w:b w:val="false"/>
          <w:i w:val="false"/>
          <w:color w:val="000000"/>
          <w:sz w:val="28"/>
        </w:rPr>
        <w:t>пунктам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  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и невозможности предоставления бюджетных субсидий пунктом 6 настоящих Правил, отдел не позднее семи рабочих дней со дня регистрации возвращает представленные документы товаропроизводителям с указанием причин возврата.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об удешевлении приобретенного племенного и селекционного молодняка крупного рогатого скота должны быть внесены отделом в единую информационно-аналитическую систему в течение семи рабочих дней со дня получения от управления информации о перечислении бюджетных субсидий на банковский счет товаропроизводителя (либо лизингодателя).»;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использования целевых текущих трансфертов из республиканского бюджета 2012 года областными бюджетами, бюджетами городов Астаны и Алматы на поддержку племенного животноводства: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порядковым номером 7,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4174"/>
        <w:gridCol w:w="8933"/>
      </w:tblGrid>
      <w:tr>
        <w:trPr>
          <w:trHeight w:val="100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удешевление стоимости приобретенного товаропроизводителями из-за рубежа селекционного молодняка крупного рогатого скота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Наличие регистрации в единой информационной базе селекционной и племенной работы, подтвержденное выпиской из базы данных единой информационной аналитической системы.**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Наличие идентификационного номера животных и регистрации в единой базе данных по идентификации сельскохозяйственных животных.**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Возраст приобретаемого селекционного молодняка не должен превышать на момент заключения договора: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телки – до 18 месяцев;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нетели – до 26 месяцев.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Предоставление обязательств: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об использовании селекционных телок (нетелей) в целях воспроизводства не менее двух лет путем чистопородного разведения;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об использовании селекционного крупного рогатого скота и полученного от него приплода для воспроизводства стада в течение трех лет только на территории Республики Казахстан;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об использовании в мясном скотоводстве племенных быков-производителей, оцененных по собственной продуктивности;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о научном и/или консалтинговом сопровождении юридическими и/или физическими лицами, рекомендованными республиканскими палатами по соответствующим породам крупного рогатого скота;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о содержании в соответствии с зоотехническими нормами и осуществлении ветеринарных мероприятий.</w:t>
            </w:r>
          </w:p>
        </w:tc>
      </w:tr>
    </w:tbl>
    <w:bookmarkStart w:name="z1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третий примечания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«** По планируемому закупу (ввозу) племенного и селекционного молодняка срок соответствующей регистрации указывается в обязательстве соответствующего товаропроизводителя.»;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использования целевых текущих трансфертов из республиканского бюджета 2012 года областными бюджетами, бюджетами городов Астаны и Алматы на поддержку племенного животноводства: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главу «лошади» </w:t>
      </w:r>
      <w:r>
        <w:rPr>
          <w:rFonts w:ascii="Times New Roman"/>
          <w:b w:val="false"/>
          <w:i w:val="false"/>
          <w:color w:val="000000"/>
          <w:sz w:val="28"/>
        </w:rPr>
        <w:t>раздела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6869"/>
        <w:gridCol w:w="5758"/>
      </w:tblGrid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Лошади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Казахская типа «джабе»</w:t>
            </w:r>
          </w:p>
        </w:tc>
        <w:tc>
          <w:tcPr>
            <w:tcW w:w="5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50 % стоимости приобретения, но не более 118 тенге за 1 килограмм живой массы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Кушумская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Мугалжарская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Казахская типа «адай»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2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разделы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 xml:space="preserve">2. </w:t>
      </w:r>
      <w:r>
        <w:rPr>
          <w:rFonts w:ascii="Times New Roman"/>
          <w:b/>
          <w:i w:val="false"/>
          <w:color w:val="000000"/>
          <w:sz w:val="28"/>
        </w:rPr>
        <w:t>Нормативы бюджетных субсидий по частичному удешевлению стоимости приобретенного товаропроизводителями племенного молодняка крупного рогатого скота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2"/>
        <w:gridCol w:w="6936"/>
        <w:gridCol w:w="5992"/>
      </w:tblGrid>
      <w:tr>
        <w:trPr>
          <w:trHeight w:val="43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п/н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Типы и породы животных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Нормативы бюджетных субсидий за 1 голову, тенге</w:t>
            </w:r>
          </w:p>
        </w:tc>
      </w:tr>
      <w:tr>
        <w:trPr>
          <w:trHeight w:val="22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Черно-пестрая (голштинская)</w:t>
            </w:r>
          </w:p>
        </w:tc>
        <w:tc>
          <w:tcPr>
            <w:tcW w:w="59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50 % стоимости приобретения, но не более 107 000 тенге за 1 голову</w:t>
            </w:r>
          </w:p>
        </w:tc>
      </w:tr>
      <w:tr>
        <w:trPr>
          <w:trHeight w:val="21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Красная (красная степная)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Бурая (алатауская)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Палевопестрая (симментальская)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Аулиеатинская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Айрширская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Казахская белоголовая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Аулиекольская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Санта-гертруда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Шароле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Герефорд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Ангус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Галловейская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Швицкая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Калмыцкая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3. Нормативы бюджетных субсидий по частичному удешевлению стоимости приобретенного товаропроизводителями завезенного из-за рубежа племенного молодняка крупного рогатого скота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7"/>
        <w:gridCol w:w="3160"/>
        <w:gridCol w:w="3574"/>
        <w:gridCol w:w="6369"/>
      </w:tblGrid>
      <w:tr>
        <w:trPr>
          <w:trHeight w:val="76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Породность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Страны-экспортеры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Нормативы бюджетных субсидий за 1 голову, тенге</w:t>
            </w:r>
          </w:p>
        </w:tc>
      </w:tr>
      <w:tr>
        <w:trPr>
          <w:trHeight w:val="100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Мясные, молочные и комбинированные породы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Страны Европы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50 % стоимости приобретения, но не более 140 000 тенге за 1 голову</w:t>
            </w:r>
          </w:p>
        </w:tc>
      </w:tr>
      <w:tr>
        <w:trPr>
          <w:trHeight w:val="85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Мясные, молочные и комбинированные породы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Австралия и Страны Северной и Южной Америки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50 % стоимости приобретения, но не более 214 000 тенге за 1 голову</w:t>
            </w:r>
          </w:p>
        </w:tc>
      </w:tr>
      <w:tr>
        <w:trPr>
          <w:trHeight w:val="8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Молочные породы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Российская Федерация, Республика Беларусь и Украина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50 % стоимости приобретения, но не более 107 000 тенге за 1 голову</w:t>
            </w:r>
          </w:p>
        </w:tc>
      </w:tr>
    </w:tbl>
    <w:bookmarkStart w:name="z2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разделом 3-1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3-1. Нормативы бюджетных субсидий по частичному удешевлению стоимости приобретенного товаропроизводителями завезенного из-за рубежа селекционного молодняка крупного рогатого скота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7"/>
        <w:gridCol w:w="2223"/>
        <w:gridCol w:w="3683"/>
        <w:gridCol w:w="6917"/>
      </w:tblGrid>
      <w:tr>
        <w:trPr>
          <w:trHeight w:val="825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Породность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Страны - экспортеры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Нормативы бюджетных субсидий за 1 голову, тенге</w:t>
            </w:r>
          </w:p>
        </w:tc>
      </w:tr>
      <w:tr>
        <w:trPr>
          <w:trHeight w:val="1065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Мясные породы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Австралия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50 % стоимости приобретения, но не более 170 000 тенге за 1 голову</w:t>
            </w:r>
          </w:p>
        </w:tc>
      </w:tr>
    </w:tbl>
    <w:bookmarkStart w:name="z2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третий </w:t>
      </w:r>
      <w:r>
        <w:rPr>
          <w:rFonts w:ascii="Times New Roman"/>
          <w:b w:val="false"/>
          <w:i w:val="false"/>
          <w:color w:val="000000"/>
          <w:sz w:val="28"/>
        </w:rPr>
        <w:t>раздела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«- Субсидированию подлежит племенная продукция (цыплята, племенное яйцо), реализованная племенными птицефабриками, получившими статус племенного хозяйства.»;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использования целевых текущих трансфертов из республиканского бюджета 2012 года областными бюджетами, бюджетами городов Астаны и Алматы на поддержку племенного животноводства изложить в новой редакции,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16 мая 2012 года № 625 «Об утверждении Правил использования целевых текущих трансфертов из республиканского бюджета 2012 года областными бюджетами на субсидирование повышения продуктивности и качества продукции животноводства»: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использования целевых текущих трансфертов из республиканского бюджета 2012 года областными бюджетами на субсидирование повышения продуктивности и качества продукции животноводства,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частичное удешевление (до 45 %) стоимости комбикормов и (или) концентрированных кормов (далее – концкорма), используемых для производства говядины, свинины, мяса бройлерной птицы и индейки (далее – мясо птицы), куриного яйца яичных кроссов (далее – пищевое яйцо), а также на частичное возмещение затрат на производство молока, шерсти тонкорунных овец (далее – тонкая шерсть), баранины, конины, кумыса и шубата. При этом субсидии выплачиваются товаропроизводителям за фактические объемы реализованных говядины, свинины, молока, баранины, конины, тонкой шерсти на предприятия переработки (цеха), убойные площадки (пункты), имеющие учетные номера (далее – предприятия переработки), или на свободном рынке при условии использования услуг предприятий переработки, а мясо птицы, пищевое яйцо, кумыс и шубат – на свободном рынке в пределах утвержденных местными исполнительными органами областей квот;»;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«4) говядина, свинина, баранина, конина подворного забоя, а также молоко, не прошедшие первичную переработку на предприятиях переработки;»;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вторую 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«10. В срок не позднее 1 ноября 2012 года товаропроизводители представляют в отдел заявки на получение бюджетных субсидий по установленной форме.»;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третью </w:t>
      </w:r>
      <w:r>
        <w:rPr>
          <w:rFonts w:ascii="Times New Roman"/>
          <w:b w:val="false"/>
          <w:i w:val="false"/>
          <w:color w:val="000000"/>
          <w:sz w:val="28"/>
        </w:rPr>
        <w:t>пункта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«Сводный список получателей бюджетных субсидий по направлениям субсидирования по району составляется отделом и утверждается соответствующим акимом района.»;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второй 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16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«копии документов, подтверждающих реализацию продукции (договор, счет-фактуру);»;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16-1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«16-1. Товаропроизводители, занимающиеся производством кумыса, шубата, мяса птицы и пищевого яйца, включенные в список для получения бюджетных субсидий, по кумысу и шубату представляют в отдел – копию платежного документа на реализованную продукцию, а по мясу птицы и пищевому яйцу – реестр платежных документов.»;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использования целевых текущих трансфертов из республиканского бюджета 2012 года областными бюджетами на субсидирование повышения продуктивности и качества продукции животноводства: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 1 раздела 4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8"/>
        <w:gridCol w:w="13012"/>
      </w:tblGrid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собственного маточного поголовья коров и телок (старше 2-х лет) на 01.01.12 г. не менее 400 голов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среднегодовое поголовье дойных коров и нетелей (итоги 2011 года) не менее 350 голов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удой по стаду (итоги 2011 года) не менее 4500 кг*****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современного молочного комплекса с соответствующей инфраструктурой (механизированные доение, навозоудаление и кормораздача, автопоение и кормоцех)</w:t>
            </w:r>
          </w:p>
        </w:tc>
      </w:tr>
    </w:tbl>
    <w:bookmarkStart w:name="z3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 3 раздела 11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8"/>
        <w:gridCol w:w="13092"/>
      </w:tblGrid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цеха по производству кумыса (помещение, емкость по сбору и (или) производству кумыса)</w:t>
            </w:r>
          </w:p>
        </w:tc>
      </w:tr>
    </w:tbl>
    <w:bookmarkStart w:name="z3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строку 3 раздела 12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9"/>
        <w:gridCol w:w="13131"/>
      </w:tblGrid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цеха по производству шубата (помещение, емкость по сбору и (или) производству шубата)</w:t>
            </w:r>
          </w:p>
        </w:tc>
      </w:tr>
    </w:tbl>
    <w:bookmarkStart w:name="z3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 2 раздела 21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8"/>
        <w:gridCol w:w="13172"/>
      </w:tblGrid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кормовых культур и (или) сенокосных (косимых) угодий и (или) договор на покупку кормов</w:t>
            </w:r>
          </w:p>
        </w:tc>
      </w:tr>
    </w:tbl>
    <w:bookmarkStart w:name="z4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 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Примечание дополнить абзацем шестым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«***** Требование не распространяется на современные молочные комплексы с соответствующей инфраструктурой, введенные в эксплуатацию в 2011 году.».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 1 января 2012 года и подлежит официальному опубликованию.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4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сентября 2012 года № 1222 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4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использования целевых текущих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года областными бюджетами,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бюджетами городов Астаны и Алматы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поддержку племенного животноводства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«Утверждаю»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начальник Управления сельского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хозяйства __________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 (Ф.И.О., подпись, печать)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«____» __________ 2012 года</w:t>
      </w:r>
    </w:p>
    <w:bookmarkStart w:name="z4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Объединенная сводная ведомость *</w:t>
      </w:r>
      <w:r>
        <w:br/>
      </w:r>
      <w:r>
        <w:rPr>
          <w:rFonts w:ascii="Times New Roman"/>
          <w:b/>
          <w:i w:val="false"/>
          <w:color w:val="000000"/>
        </w:rPr>
        <w:t>
о приобретении племенной продукции (племенного материала) и</w:t>
      </w:r>
      <w:r>
        <w:br/>
      </w:r>
      <w:r>
        <w:rPr>
          <w:rFonts w:ascii="Times New Roman"/>
          <w:b/>
          <w:i w:val="false"/>
          <w:color w:val="000000"/>
        </w:rPr>
        <w:t>
выплате бюджетных субсидий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(племенной и селекционный молодняк, племенное яйцо, цыплята – нужное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оставить)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 __________ 2012 года по ____________________________ области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6"/>
        <w:gridCol w:w="3081"/>
        <w:gridCol w:w="2303"/>
        <w:gridCol w:w="1547"/>
        <w:gridCol w:w="5783"/>
      </w:tblGrid>
      <w:tr>
        <w:trPr>
          <w:trHeight w:val="12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 квота</w:t>
            </w:r>
          </w:p>
        </w:tc>
        <w:tc>
          <w:tcPr>
            <w:tcW w:w="5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 бюджетных субсидий за единицу (голову, кг ж/м, штуку), тенге</w:t>
            </w:r>
          </w:p>
        </w:tc>
      </w:tr>
      <w:tr>
        <w:trPr>
          <w:trHeight w:val="126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покупателя племенной продукции или племенного материала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(голов, кг, штук)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2"/>
        <w:gridCol w:w="2262"/>
        <w:gridCol w:w="2262"/>
        <w:gridCol w:w="2369"/>
        <w:gridCol w:w="2455"/>
        <w:gridCol w:w="3120"/>
      </w:tblGrid>
      <w:tr>
        <w:trPr>
          <w:trHeight w:val="12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 приобретено (реализовано) на племенные цели племенной продукции (кг ж/м, штук, голов)</w:t>
            </w:r>
          </w:p>
        </w:tc>
        <w:tc>
          <w:tcPr>
            <w:tcW w:w="22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Причитающаяся сумма бюджетных субсидий с начала года, тенге</w:t>
            </w:r>
          </w:p>
        </w:tc>
        <w:tc>
          <w:tcPr>
            <w:tcW w:w="23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Оплачено с начала года, тенге</w:t>
            </w:r>
          </w:p>
        </w:tc>
        <w:tc>
          <w:tcPr>
            <w:tcW w:w="24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Остаток причитающейся суммы бюджетных субсидий, тенге</w:t>
            </w:r>
          </w:p>
        </w:tc>
        <w:tc>
          <w:tcPr>
            <w:tcW w:w="31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Подлежит к оплате, тенге</w:t>
            </w:r>
          </w:p>
        </w:tc>
      </w:tr>
      <w:tr>
        <w:trPr>
          <w:trHeight w:val="1260" w:hRule="atLeast"/>
        </w:trPr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начала года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отчетный месяц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*Составляется отдельно на каждый вид приобретенной племенной продукции (племенного материала)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Начальник отдела животноводства (ответственное лицо)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 (Ф.И.О,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Бухгалтер (ответственное лицо)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(Ф.И.О., подпись)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