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1f35b" w14:textId="0b1f3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услуг технологического бизнес-инкубирования, а также определения стоимости таких услуг</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20 сентября 2012 года № 1226. Утратило силу постановлением Правительства Республики Казахстан от 25 декабря 2015 года № 1063</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25.12.2015 </w:t>
      </w:r>
      <w:r>
        <w:rPr>
          <w:rFonts w:ascii="Times New Roman"/>
          <w:b w:val="false"/>
          <w:i w:val="false"/>
          <w:color w:val="ff0000"/>
          <w:sz w:val="28"/>
        </w:rPr>
        <w:t>№ 1063</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w:t>
      </w:r>
      <w:r>
        <w:rPr>
          <w:rFonts w:ascii="Times New Roman"/>
          <w:b w:val="false"/>
          <w:i w:val="false"/>
          <w:color w:val="000000"/>
          <w:sz w:val="28"/>
        </w:rPr>
        <w:t>Законом</w:t>
      </w:r>
      <w:r>
        <w:rPr>
          <w:rFonts w:ascii="Times New Roman"/>
          <w:b w:val="false"/>
          <w:i w:val="false"/>
          <w:color w:val="ff0000"/>
          <w:sz w:val="28"/>
        </w:rPr>
        <w:t xml:space="preserve"> РК от 29.09.2014 г. № 239-V ЗРК по вопросам разграничения полномочий между уровнями государственного управления см. </w:t>
      </w:r>
      <w:r>
        <w:rPr>
          <w:rFonts w:ascii="Times New Roman"/>
          <w:b w:val="false"/>
          <w:i w:val="false"/>
          <w:color w:val="000000"/>
          <w:sz w:val="28"/>
        </w:rPr>
        <w:t>приказ</w:t>
      </w:r>
      <w:r>
        <w:rPr>
          <w:rFonts w:ascii="Times New Roman"/>
          <w:b w:val="false"/>
          <w:i w:val="false"/>
          <w:color w:val="000000"/>
          <w:sz w:val="28"/>
        </w:rPr>
        <w:t> </w:t>
      </w:r>
      <w:r>
        <w:rPr>
          <w:rFonts w:ascii="Times New Roman"/>
          <w:b w:val="false"/>
          <w:i w:val="false"/>
          <w:color w:val="ff0000"/>
          <w:sz w:val="28"/>
        </w:rPr>
        <w:t>и.о. Министра по инвестициям и развитию РК от 24.02.2015 г. № 173.</w:t>
      </w:r>
    </w:p>
    <w:bookmarkStart w:name="z2" w:id="0"/>
    <w:p>
      <w:pPr>
        <w:spacing w:after="0"/>
        <w:ind w:left="0"/>
        <w:jc w:val="both"/>
      </w:pPr>
      <w:r>
        <w:rPr>
          <w:rFonts w:ascii="Times New Roman"/>
          <w:b w:val="false"/>
          <w:i w:val="false"/>
          <w:color w:val="000000"/>
          <w:sz w:val="28"/>
        </w:rPr>
        <w:t>      </w:t>
      </w:r>
      <w:r>
        <w:br/>
      </w:r>
      <w:r>
        <w:rPr>
          <w:rFonts w:ascii="Times New Roman"/>
          <w:b w:val="false"/>
          <w:i w:val="false"/>
          <w:color w:val="000000"/>
          <w:sz w:val="28"/>
        </w:rPr>
        <w:t>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11 Закона Республики Казахстан от 9 января 2012 года «О государственной поддержке индустриально-инновационной деятельности»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услуг технологического бизнес-инкубирования, а также определения стоимости таких услуг.</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после первого официального опубликования.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4"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сентября 2012 года № 1226</w:t>
      </w:r>
    </w:p>
    <w:bookmarkEnd w:id="1"/>
    <w:bookmarkStart w:name="z5" w:id="2"/>
    <w:p>
      <w:pPr>
        <w:spacing w:after="0"/>
        <w:ind w:left="0"/>
        <w:jc w:val="left"/>
      </w:pPr>
      <w:r>
        <w:rPr>
          <w:rFonts w:ascii="Times New Roman"/>
          <w:b/>
          <w:i w:val="false"/>
          <w:color w:val="000000"/>
        </w:rPr>
        <w:t xml:space="preserve"> 
Правила оказания услуг</w:t>
      </w:r>
      <w:r>
        <w:br/>
      </w:r>
      <w:r>
        <w:rPr>
          <w:rFonts w:ascii="Times New Roman"/>
          <w:b/>
          <w:i w:val="false"/>
          <w:color w:val="000000"/>
        </w:rPr>
        <w:t>
технологического бизнес-инкубирования, а также</w:t>
      </w:r>
      <w:r>
        <w:br/>
      </w:r>
      <w:r>
        <w:rPr>
          <w:rFonts w:ascii="Times New Roman"/>
          <w:b/>
          <w:i w:val="false"/>
          <w:color w:val="000000"/>
        </w:rPr>
        <w:t xml:space="preserve">
определения стоимости таких услуг </w:t>
      </w:r>
    </w:p>
    <w:bookmarkEnd w:id="2"/>
    <w:bookmarkStart w:name="z6" w:id="3"/>
    <w:p>
      <w:pPr>
        <w:spacing w:after="0"/>
        <w:ind w:left="0"/>
        <w:jc w:val="left"/>
      </w:pPr>
      <w:r>
        <w:rPr>
          <w:rFonts w:ascii="Times New Roman"/>
          <w:b/>
          <w:i w:val="false"/>
          <w:color w:val="000000"/>
        </w:rPr>
        <w:t xml:space="preserve"> 
1. Общие положения</w:t>
      </w:r>
    </w:p>
    <w:bookmarkEnd w:id="3"/>
    <w:bookmarkStart w:name="z7" w:id="4"/>
    <w:p>
      <w:pPr>
        <w:spacing w:after="0"/>
        <w:ind w:left="0"/>
        <w:jc w:val="both"/>
      </w:pPr>
      <w:r>
        <w:rPr>
          <w:rFonts w:ascii="Times New Roman"/>
          <w:b w:val="false"/>
          <w:i w:val="false"/>
          <w:color w:val="000000"/>
          <w:sz w:val="28"/>
        </w:rPr>
        <w:t>
      1. Настоящие Правила оказания услуг технологического бизнес-инкубирования, а также определения стоимости таких услуг (далее – Правила)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11 Закона  Республики Казахстан от 9 января 2012 года «О государственной поддержке индустриально-инновационной деятельности» и определяют порядок оказания услуг технологического бизнес-инкубирования, а также определения стоимости таких услуг.</w:t>
      </w:r>
      <w:r>
        <w:br/>
      </w:r>
      <w:r>
        <w:rPr>
          <w:rFonts w:ascii="Times New Roman"/>
          <w:b w:val="false"/>
          <w:i w:val="false"/>
          <w:color w:val="000000"/>
          <w:sz w:val="28"/>
        </w:rPr>
        <w:t>
</w:t>
      </w:r>
      <w:r>
        <w:rPr>
          <w:rFonts w:ascii="Times New Roman"/>
          <w:b w:val="false"/>
          <w:i w:val="false"/>
          <w:color w:val="000000"/>
          <w:sz w:val="28"/>
        </w:rPr>
        <w:t>
      2. В настоящих Правилах используются следующие понятия и термины:</w:t>
      </w:r>
      <w:r>
        <w:br/>
      </w:r>
      <w:r>
        <w:rPr>
          <w:rFonts w:ascii="Times New Roman"/>
          <w:b w:val="false"/>
          <w:i w:val="false"/>
          <w:color w:val="000000"/>
          <w:sz w:val="28"/>
        </w:rPr>
        <w:t>
</w:t>
      </w:r>
      <w:r>
        <w:rPr>
          <w:rFonts w:ascii="Times New Roman"/>
          <w:b w:val="false"/>
          <w:i w:val="false"/>
          <w:color w:val="000000"/>
          <w:sz w:val="28"/>
        </w:rPr>
        <w:t>
      1) индустриально-инновационный проект (далее – проект) - комплекс мероприятий, направленных на трансферт технологий, создание новых или усовершенствованных производств, технологий, товаров, работ и услуг, реализуемых в течение определенного срока времени;</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уполномоченный орган</w:t>
      </w:r>
      <w:r>
        <w:rPr>
          <w:rFonts w:ascii="Times New Roman"/>
          <w:b w:val="false"/>
          <w:i w:val="false"/>
          <w:color w:val="000000"/>
          <w:sz w:val="28"/>
        </w:rPr>
        <w:t xml:space="preserve"> в области государственной поддержки индустриально-инновационной деятельности (далее – уполномоченный орган) - центральный исполнительный орган, осуществляющий руководство в сфере индустрии и индустриально-инновационного развития, а также в пределах, предусмотренных законодательством, межотраслевую координацию и участие в реализации государственной поддержки индустриально-инновационной деятельности;</w:t>
      </w:r>
      <w:r>
        <w:br/>
      </w:r>
      <w:r>
        <w:rPr>
          <w:rFonts w:ascii="Times New Roman"/>
          <w:b w:val="false"/>
          <w:i w:val="false"/>
          <w:color w:val="000000"/>
          <w:sz w:val="28"/>
        </w:rPr>
        <w:t>
</w:t>
      </w:r>
      <w:r>
        <w:rPr>
          <w:rFonts w:ascii="Times New Roman"/>
          <w:b w:val="false"/>
          <w:i w:val="false"/>
          <w:color w:val="000000"/>
          <w:sz w:val="28"/>
        </w:rPr>
        <w:t>
      3) технологический парк (далее – технопарк) – юридическое лицо, созданное национальным институтом развития в области технологического развития, владеющее на праве собственности или иных законных основаниях территорией с единым материально-техническим комплексом, где создаются благоприятные условия для реализации индустриально-инновационной деятельности;</w:t>
      </w:r>
      <w:r>
        <w:br/>
      </w:r>
      <w:r>
        <w:rPr>
          <w:rFonts w:ascii="Times New Roman"/>
          <w:b w:val="false"/>
          <w:i w:val="false"/>
          <w:color w:val="000000"/>
          <w:sz w:val="28"/>
        </w:rPr>
        <w:t>
</w:t>
      </w:r>
      <w:r>
        <w:rPr>
          <w:rFonts w:ascii="Times New Roman"/>
          <w:b w:val="false"/>
          <w:i w:val="false"/>
          <w:color w:val="000000"/>
          <w:sz w:val="28"/>
        </w:rPr>
        <w:t>
      4) внешняя экспертиза – экспертиза заявок, проводимая специалистами в определенной области знаний, организуемая координатором в целях отбора заявок для рассмотрения экспертным советом;</w:t>
      </w:r>
      <w:r>
        <w:br/>
      </w:r>
      <w:r>
        <w:rPr>
          <w:rFonts w:ascii="Times New Roman"/>
          <w:b w:val="false"/>
          <w:i w:val="false"/>
          <w:color w:val="000000"/>
          <w:sz w:val="28"/>
        </w:rPr>
        <w:t>
</w:t>
      </w:r>
      <w:r>
        <w:rPr>
          <w:rFonts w:ascii="Times New Roman"/>
          <w:b w:val="false"/>
          <w:i w:val="false"/>
          <w:color w:val="000000"/>
          <w:sz w:val="28"/>
        </w:rPr>
        <w:t>
      5) заявка – заявление </w:t>
      </w:r>
      <w:r>
        <w:rPr>
          <w:rFonts w:ascii="Times New Roman"/>
          <w:b w:val="false"/>
          <w:i w:val="false"/>
          <w:color w:val="000000"/>
          <w:sz w:val="28"/>
        </w:rPr>
        <w:t>установленного</w:t>
      </w:r>
      <w:r>
        <w:rPr>
          <w:rFonts w:ascii="Times New Roman"/>
          <w:b w:val="false"/>
          <w:i w:val="false"/>
          <w:color w:val="000000"/>
          <w:sz w:val="28"/>
        </w:rPr>
        <w:t xml:space="preserve"> образца с приложением необходимых документов согласно требованиям настоящих Правил, представляемое технопарком для получения услуг технологического бизнес-инкубирования (далее – ТБИ);</w:t>
      </w:r>
      <w:r>
        <w:br/>
      </w:r>
      <w:r>
        <w:rPr>
          <w:rFonts w:ascii="Times New Roman"/>
          <w:b w:val="false"/>
          <w:i w:val="false"/>
          <w:color w:val="000000"/>
          <w:sz w:val="28"/>
        </w:rPr>
        <w:t>
</w:t>
      </w:r>
      <w:r>
        <w:rPr>
          <w:rFonts w:ascii="Times New Roman"/>
          <w:b w:val="false"/>
          <w:i w:val="false"/>
          <w:color w:val="000000"/>
          <w:sz w:val="28"/>
        </w:rPr>
        <w:t>
      6) заявитель – субъект индустриально-инновационной деятельности, представивший заявку в технопарк для получения услуг ТБИ в соответствии с настоящими Правилами;</w:t>
      </w:r>
      <w:r>
        <w:br/>
      </w:r>
      <w:r>
        <w:rPr>
          <w:rFonts w:ascii="Times New Roman"/>
          <w:b w:val="false"/>
          <w:i w:val="false"/>
          <w:color w:val="000000"/>
          <w:sz w:val="28"/>
        </w:rPr>
        <w:t>
</w:t>
      </w:r>
      <w:r>
        <w:rPr>
          <w:rFonts w:ascii="Times New Roman"/>
          <w:b w:val="false"/>
          <w:i w:val="false"/>
          <w:color w:val="000000"/>
          <w:sz w:val="28"/>
        </w:rPr>
        <w:t>
      7) координатор – национальный институт развития в области технологического развития;</w:t>
      </w:r>
      <w:r>
        <w:br/>
      </w:r>
      <w:r>
        <w:rPr>
          <w:rFonts w:ascii="Times New Roman"/>
          <w:b w:val="false"/>
          <w:i w:val="false"/>
          <w:color w:val="000000"/>
          <w:sz w:val="28"/>
        </w:rPr>
        <w:t>
</w:t>
      </w:r>
      <w:r>
        <w:rPr>
          <w:rFonts w:ascii="Times New Roman"/>
          <w:b w:val="false"/>
          <w:i w:val="false"/>
          <w:color w:val="000000"/>
          <w:sz w:val="28"/>
        </w:rPr>
        <w:t>
      8) получатель услуг – заявитель, по заявке которого в результате отбора в соответствии с настоящими Правилами принято решение об оказании услуг ТБИ;</w:t>
      </w:r>
      <w:r>
        <w:br/>
      </w:r>
      <w:r>
        <w:rPr>
          <w:rFonts w:ascii="Times New Roman"/>
          <w:b w:val="false"/>
          <w:i w:val="false"/>
          <w:color w:val="000000"/>
          <w:sz w:val="28"/>
        </w:rPr>
        <w:t>
</w:t>
      </w:r>
      <w:r>
        <w:rPr>
          <w:rFonts w:ascii="Times New Roman"/>
          <w:b w:val="false"/>
          <w:i w:val="false"/>
          <w:color w:val="000000"/>
          <w:sz w:val="28"/>
        </w:rPr>
        <w:t>
      9) продукция проекта – товары, работы или услуги, планируемые к производству заявителем в процессе реализации проекта с использованием услуг ТБИ;</w:t>
      </w:r>
      <w:r>
        <w:br/>
      </w:r>
      <w:r>
        <w:rPr>
          <w:rFonts w:ascii="Times New Roman"/>
          <w:b w:val="false"/>
          <w:i w:val="false"/>
          <w:color w:val="000000"/>
          <w:sz w:val="28"/>
        </w:rPr>
        <w:t>
</w:t>
      </w:r>
      <w:r>
        <w:rPr>
          <w:rFonts w:ascii="Times New Roman"/>
          <w:b w:val="false"/>
          <w:i w:val="false"/>
          <w:color w:val="000000"/>
          <w:sz w:val="28"/>
        </w:rPr>
        <w:t>
      10) программа технологического бизнес-инкубирования – комплекс мероприятий, связанных с оказанием услуг технологического бизнес-инкубирования в соответствии с настоящими Правилами;</w:t>
      </w:r>
      <w:r>
        <w:br/>
      </w:r>
      <w:r>
        <w:rPr>
          <w:rFonts w:ascii="Times New Roman"/>
          <w:b w:val="false"/>
          <w:i w:val="false"/>
          <w:color w:val="000000"/>
          <w:sz w:val="28"/>
        </w:rPr>
        <w:t>
</w:t>
      </w:r>
      <w:r>
        <w:rPr>
          <w:rFonts w:ascii="Times New Roman"/>
          <w:b w:val="false"/>
          <w:i w:val="false"/>
          <w:color w:val="000000"/>
          <w:sz w:val="28"/>
        </w:rPr>
        <w:t>
      11) технологическое бизнес-инкубирование – оказание технопарком субъектам индустриально-инновационной деятельности на начальном этапе их функционирования услуг по предоставлению помещений, оборудования, ведению бухгалтерского учета, юридическому, информационному и консультационному сопровождению, привлечению инвестиций, управлению проектами, а также иных услуг, необходимых для реализации индустриально-инновационных проектов;</w:t>
      </w:r>
      <w:r>
        <w:br/>
      </w:r>
      <w:r>
        <w:rPr>
          <w:rFonts w:ascii="Times New Roman"/>
          <w:b w:val="false"/>
          <w:i w:val="false"/>
          <w:color w:val="000000"/>
          <w:sz w:val="28"/>
        </w:rPr>
        <w:t>
</w:t>
      </w:r>
      <w:r>
        <w:rPr>
          <w:rFonts w:ascii="Times New Roman"/>
          <w:b w:val="false"/>
          <w:i w:val="false"/>
          <w:color w:val="000000"/>
          <w:sz w:val="28"/>
        </w:rPr>
        <w:t>
      12) экспертный совет – консультативно-совещательный орган, действующий при координаторе для рассмотрения заявок на предоставление услуг ТБИ.</w:t>
      </w:r>
      <w:r>
        <w:br/>
      </w:r>
      <w:r>
        <w:rPr>
          <w:rFonts w:ascii="Times New Roman"/>
          <w:b w:val="false"/>
          <w:i w:val="false"/>
          <w:color w:val="000000"/>
          <w:sz w:val="28"/>
        </w:rPr>
        <w:t>
</w:t>
      </w:r>
      <w:r>
        <w:rPr>
          <w:rFonts w:ascii="Times New Roman"/>
          <w:b w:val="false"/>
          <w:i w:val="false"/>
          <w:color w:val="000000"/>
          <w:sz w:val="28"/>
        </w:rPr>
        <w:t>
      3. Иные понятия и термины, используемые в настоящих Правилах, применяются в соответствии с их значением согласно нормативным правовым актам Республики Казахстан.</w:t>
      </w:r>
      <w:r>
        <w:br/>
      </w:r>
      <w:r>
        <w:rPr>
          <w:rFonts w:ascii="Times New Roman"/>
          <w:b w:val="false"/>
          <w:i w:val="false"/>
          <w:color w:val="000000"/>
          <w:sz w:val="28"/>
        </w:rPr>
        <w:t>
</w:t>
      </w:r>
      <w:r>
        <w:rPr>
          <w:rFonts w:ascii="Times New Roman"/>
          <w:b w:val="false"/>
          <w:i w:val="false"/>
          <w:color w:val="000000"/>
          <w:sz w:val="28"/>
        </w:rPr>
        <w:t>
      4. Координатор осуществляет управление программой ТБИ в соответствии с настоящими Правилами на основании договора, заключаемого с уполномоченным органом, а технопарки оказывают услуги получателям услуг ТБИ в соответствии с настоящими Правилами на основании договора, заключаемого с координатором на основании типового договора на предоставление услуг ТБИ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типовой договор).</w:t>
      </w:r>
      <w:r>
        <w:br/>
      </w:r>
      <w:r>
        <w:rPr>
          <w:rFonts w:ascii="Times New Roman"/>
          <w:b w:val="false"/>
          <w:i w:val="false"/>
          <w:color w:val="000000"/>
          <w:sz w:val="28"/>
        </w:rPr>
        <w:t>
</w:t>
      </w:r>
      <w:r>
        <w:rPr>
          <w:rFonts w:ascii="Times New Roman"/>
          <w:b w:val="false"/>
          <w:i w:val="false"/>
          <w:color w:val="000000"/>
          <w:sz w:val="28"/>
        </w:rPr>
        <w:t>
      5. Период оказания услуг ТБИ не должен превышать двадцати четырех месяцев с даты начала оказания услуг ТБИ.</w:t>
      </w:r>
      <w:r>
        <w:br/>
      </w:r>
      <w:r>
        <w:rPr>
          <w:rFonts w:ascii="Times New Roman"/>
          <w:b w:val="false"/>
          <w:i w:val="false"/>
          <w:color w:val="000000"/>
          <w:sz w:val="28"/>
        </w:rPr>
        <w:t>
</w:t>
      </w:r>
      <w:r>
        <w:rPr>
          <w:rFonts w:ascii="Times New Roman"/>
          <w:b w:val="false"/>
          <w:i w:val="false"/>
          <w:color w:val="000000"/>
          <w:sz w:val="28"/>
        </w:rPr>
        <w:t>
      Датой начала оказания услуг ТБИ считается дата заключения договора на оказание услуг ТБИ между технопарком и получателем услуг. Продолжительность периода оказания ТБИ по каждому конкретному проекту определяется календарным планом реализации проекта.</w:t>
      </w:r>
      <w:r>
        <w:br/>
      </w:r>
      <w:r>
        <w:rPr>
          <w:rFonts w:ascii="Times New Roman"/>
          <w:b w:val="false"/>
          <w:i w:val="false"/>
          <w:color w:val="000000"/>
          <w:sz w:val="28"/>
        </w:rPr>
        <w:t>
</w:t>
      </w:r>
      <w:r>
        <w:rPr>
          <w:rFonts w:ascii="Times New Roman"/>
          <w:b w:val="false"/>
          <w:i w:val="false"/>
          <w:color w:val="000000"/>
          <w:sz w:val="28"/>
        </w:rPr>
        <w:t>
      6. Результатами реализации проектов получателей услуг в рамках программы ТБИ являются:</w:t>
      </w:r>
      <w:r>
        <w:br/>
      </w:r>
      <w:r>
        <w:rPr>
          <w:rFonts w:ascii="Times New Roman"/>
          <w:b w:val="false"/>
          <w:i w:val="false"/>
          <w:color w:val="000000"/>
          <w:sz w:val="28"/>
        </w:rPr>
        <w:t>
</w:t>
      </w:r>
      <w:r>
        <w:rPr>
          <w:rFonts w:ascii="Times New Roman"/>
          <w:b w:val="false"/>
          <w:i w:val="false"/>
          <w:color w:val="000000"/>
          <w:sz w:val="28"/>
        </w:rPr>
        <w:t>
      1) юридическое лицо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созданное получателем услуг для реализации проекта и являющееся субъектом малого предпринимательства;</w:t>
      </w:r>
      <w:r>
        <w:br/>
      </w:r>
      <w:r>
        <w:rPr>
          <w:rFonts w:ascii="Times New Roman"/>
          <w:b w:val="false"/>
          <w:i w:val="false"/>
          <w:color w:val="000000"/>
          <w:sz w:val="28"/>
        </w:rPr>
        <w:t>
</w:t>
      </w:r>
      <w:r>
        <w:rPr>
          <w:rFonts w:ascii="Times New Roman"/>
          <w:b w:val="false"/>
          <w:i w:val="false"/>
          <w:color w:val="000000"/>
          <w:sz w:val="28"/>
        </w:rPr>
        <w:t>
      2) бизнес-план по развитию предпринимательской деятельности в рамках проекта;</w:t>
      </w:r>
      <w:r>
        <w:br/>
      </w:r>
      <w:r>
        <w:rPr>
          <w:rFonts w:ascii="Times New Roman"/>
          <w:b w:val="false"/>
          <w:i w:val="false"/>
          <w:color w:val="000000"/>
          <w:sz w:val="28"/>
        </w:rPr>
        <w:t>
</w:t>
      </w:r>
      <w:r>
        <w:rPr>
          <w:rFonts w:ascii="Times New Roman"/>
          <w:b w:val="false"/>
          <w:i w:val="false"/>
          <w:color w:val="000000"/>
          <w:sz w:val="28"/>
        </w:rPr>
        <w:t>
      3) техническая документация на продукцию;</w:t>
      </w:r>
      <w:r>
        <w:br/>
      </w:r>
      <w:r>
        <w:rPr>
          <w:rFonts w:ascii="Times New Roman"/>
          <w:b w:val="false"/>
          <w:i w:val="false"/>
          <w:color w:val="000000"/>
          <w:sz w:val="28"/>
        </w:rPr>
        <w:t>
</w:t>
      </w:r>
      <w:r>
        <w:rPr>
          <w:rFonts w:ascii="Times New Roman"/>
          <w:b w:val="false"/>
          <w:i w:val="false"/>
          <w:color w:val="000000"/>
          <w:sz w:val="28"/>
        </w:rPr>
        <w:t>
      4) документы, подтверждающие результаты испытаний и необходимые параметры продукции;</w:t>
      </w:r>
      <w:r>
        <w:br/>
      </w:r>
      <w:r>
        <w:rPr>
          <w:rFonts w:ascii="Times New Roman"/>
          <w:b w:val="false"/>
          <w:i w:val="false"/>
          <w:color w:val="000000"/>
          <w:sz w:val="28"/>
        </w:rPr>
        <w:t>
</w:t>
      </w:r>
      <w:r>
        <w:rPr>
          <w:rFonts w:ascii="Times New Roman"/>
          <w:b w:val="false"/>
          <w:i w:val="false"/>
          <w:color w:val="000000"/>
          <w:sz w:val="28"/>
        </w:rPr>
        <w:t>
      5) необходимые разрешительные документы на осуществление предпринимательской деятельности в случаях, предусмотренных </w:t>
      </w:r>
      <w:r>
        <w:rPr>
          <w:rFonts w:ascii="Times New Roman"/>
          <w:b w:val="false"/>
          <w:i w:val="false"/>
          <w:color w:val="000000"/>
          <w:sz w:val="28"/>
        </w:rPr>
        <w:t>законодательством</w:t>
      </w:r>
      <w:r>
        <w:rPr>
          <w:rFonts w:ascii="Times New Roman"/>
          <w:b w:val="false"/>
          <w:i w:val="false"/>
          <w:color w:val="000000"/>
          <w:sz w:val="28"/>
        </w:rPr>
        <w:t> Республики Казахстан;</w:t>
      </w:r>
      <w:r>
        <w:br/>
      </w:r>
      <w:r>
        <w:rPr>
          <w:rFonts w:ascii="Times New Roman"/>
          <w:b w:val="false"/>
          <w:i w:val="false"/>
          <w:color w:val="000000"/>
          <w:sz w:val="28"/>
        </w:rPr>
        <w:t>
</w:t>
      </w:r>
      <w:r>
        <w:rPr>
          <w:rFonts w:ascii="Times New Roman"/>
          <w:b w:val="false"/>
          <w:i w:val="false"/>
          <w:color w:val="000000"/>
          <w:sz w:val="28"/>
        </w:rPr>
        <w:t>
      6) факты реализации продукции, произведенной в период оказания услуг ТБИ.</w:t>
      </w:r>
      <w:r>
        <w:br/>
      </w:r>
      <w:r>
        <w:rPr>
          <w:rFonts w:ascii="Times New Roman"/>
          <w:b w:val="false"/>
          <w:i w:val="false"/>
          <w:color w:val="000000"/>
          <w:sz w:val="28"/>
        </w:rPr>
        <w:t>
</w:t>
      </w:r>
      <w:r>
        <w:rPr>
          <w:rFonts w:ascii="Times New Roman"/>
          <w:b w:val="false"/>
          <w:i w:val="false"/>
          <w:color w:val="000000"/>
          <w:sz w:val="28"/>
        </w:rPr>
        <w:t>
      7. Для участия в программе ТБИ проект заявителя должен соответствовать следующим критериям:</w:t>
      </w:r>
      <w:r>
        <w:br/>
      </w:r>
      <w:r>
        <w:rPr>
          <w:rFonts w:ascii="Times New Roman"/>
          <w:b w:val="false"/>
          <w:i w:val="false"/>
          <w:color w:val="000000"/>
          <w:sz w:val="28"/>
        </w:rPr>
        <w:t>
</w:t>
      </w:r>
      <w:r>
        <w:rPr>
          <w:rFonts w:ascii="Times New Roman"/>
          <w:b w:val="false"/>
          <w:i w:val="false"/>
          <w:color w:val="000000"/>
          <w:sz w:val="28"/>
        </w:rPr>
        <w:t>
      1) иметь направленность на производство продукции с определенными количественными и качественными параметрами;</w:t>
      </w:r>
      <w:r>
        <w:br/>
      </w:r>
      <w:r>
        <w:rPr>
          <w:rFonts w:ascii="Times New Roman"/>
          <w:b w:val="false"/>
          <w:i w:val="false"/>
          <w:color w:val="000000"/>
          <w:sz w:val="28"/>
        </w:rPr>
        <w:t>
</w:t>
      </w:r>
      <w:r>
        <w:rPr>
          <w:rFonts w:ascii="Times New Roman"/>
          <w:b w:val="false"/>
          <w:i w:val="false"/>
          <w:color w:val="000000"/>
          <w:sz w:val="28"/>
        </w:rPr>
        <w:t>
      2) иметь образец продукции, подтвержденный соответствующими экспертами, и не требующий проведения дополнительных научно-исследовательских работ;</w:t>
      </w:r>
      <w:r>
        <w:br/>
      </w:r>
      <w:r>
        <w:rPr>
          <w:rFonts w:ascii="Times New Roman"/>
          <w:b w:val="false"/>
          <w:i w:val="false"/>
          <w:color w:val="000000"/>
          <w:sz w:val="28"/>
        </w:rPr>
        <w:t>
</w:t>
      </w:r>
      <w:r>
        <w:rPr>
          <w:rFonts w:ascii="Times New Roman"/>
          <w:b w:val="false"/>
          <w:i w:val="false"/>
          <w:color w:val="000000"/>
          <w:sz w:val="28"/>
        </w:rPr>
        <w:t>
      3) соответствовать по планируемым в рамках оказания услуг ТБИ результатам, предусмотренным </w:t>
      </w:r>
      <w:r>
        <w:rPr>
          <w:rFonts w:ascii="Times New Roman"/>
          <w:b w:val="false"/>
          <w:i w:val="false"/>
          <w:color w:val="000000"/>
          <w:sz w:val="28"/>
        </w:rPr>
        <w:t>пунктом 6</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8. Решение вопросов, возникающих в процессе оказания услуг ТБИ и не урегулированных настоящими Правилами, относится к компетенции координатора.</w:t>
      </w:r>
    </w:p>
    <w:bookmarkEnd w:id="4"/>
    <w:bookmarkStart w:name="z37" w:id="5"/>
    <w:p>
      <w:pPr>
        <w:spacing w:after="0"/>
        <w:ind w:left="0"/>
        <w:jc w:val="left"/>
      </w:pPr>
      <w:r>
        <w:rPr>
          <w:rFonts w:ascii="Times New Roman"/>
          <w:b/>
          <w:i w:val="false"/>
          <w:color w:val="000000"/>
        </w:rPr>
        <w:t xml:space="preserve"> 
2. Порядок и виды оказания услуг ТБИ</w:t>
      </w:r>
    </w:p>
    <w:bookmarkEnd w:id="5"/>
    <w:bookmarkStart w:name="z351" w:id="6"/>
    <w:p>
      <w:pPr>
        <w:spacing w:after="0"/>
        <w:ind w:left="0"/>
        <w:jc w:val="both"/>
      </w:pPr>
      <w:r>
        <w:rPr>
          <w:rFonts w:ascii="Times New Roman"/>
          <w:b w:val="false"/>
          <w:i w:val="false"/>
          <w:color w:val="000000"/>
          <w:sz w:val="28"/>
        </w:rPr>
        <w:t>
      9. Процедура оказания услуг ТБИ проводится в десять этапов:</w:t>
      </w:r>
      <w:r>
        <w:br/>
      </w:r>
      <w:r>
        <w:rPr>
          <w:rFonts w:ascii="Times New Roman"/>
          <w:b w:val="false"/>
          <w:i w:val="false"/>
          <w:color w:val="000000"/>
          <w:sz w:val="28"/>
        </w:rPr>
        <w:t>
</w:t>
      </w:r>
      <w:r>
        <w:rPr>
          <w:rFonts w:ascii="Times New Roman"/>
          <w:b w:val="false"/>
          <w:i w:val="false"/>
          <w:color w:val="000000"/>
          <w:sz w:val="28"/>
        </w:rPr>
        <w:t>
      1) прием заявок от заявителей на оказание услуг ТБИ;</w:t>
      </w:r>
      <w:r>
        <w:br/>
      </w:r>
      <w:r>
        <w:rPr>
          <w:rFonts w:ascii="Times New Roman"/>
          <w:b w:val="false"/>
          <w:i w:val="false"/>
          <w:color w:val="000000"/>
          <w:sz w:val="28"/>
        </w:rPr>
        <w:t>
</w:t>
      </w:r>
      <w:r>
        <w:rPr>
          <w:rFonts w:ascii="Times New Roman"/>
          <w:b w:val="false"/>
          <w:i w:val="false"/>
          <w:color w:val="000000"/>
          <w:sz w:val="28"/>
        </w:rPr>
        <w:t>
      2) предварительный отбор заявок технопарками;</w:t>
      </w:r>
      <w:r>
        <w:br/>
      </w:r>
      <w:r>
        <w:rPr>
          <w:rFonts w:ascii="Times New Roman"/>
          <w:b w:val="false"/>
          <w:i w:val="false"/>
          <w:color w:val="000000"/>
          <w:sz w:val="28"/>
        </w:rPr>
        <w:t>
</w:t>
      </w:r>
      <w:r>
        <w:rPr>
          <w:rFonts w:ascii="Times New Roman"/>
          <w:b w:val="false"/>
          <w:i w:val="false"/>
          <w:color w:val="000000"/>
          <w:sz w:val="28"/>
        </w:rPr>
        <w:t>
      3) внешняя экспертиза заявок, прошедших предварительный отбор, организуемая координатором;</w:t>
      </w:r>
      <w:r>
        <w:br/>
      </w:r>
      <w:r>
        <w:rPr>
          <w:rFonts w:ascii="Times New Roman"/>
          <w:b w:val="false"/>
          <w:i w:val="false"/>
          <w:color w:val="000000"/>
          <w:sz w:val="28"/>
        </w:rPr>
        <w:t>
</w:t>
      </w:r>
      <w:r>
        <w:rPr>
          <w:rFonts w:ascii="Times New Roman"/>
          <w:b w:val="false"/>
          <w:i w:val="false"/>
          <w:color w:val="000000"/>
          <w:sz w:val="28"/>
        </w:rPr>
        <w:t>
      4) оценка обоснованности стоимости услуг ТБИ, запрашиваемых заявителем;</w:t>
      </w:r>
      <w:r>
        <w:br/>
      </w:r>
      <w:r>
        <w:rPr>
          <w:rFonts w:ascii="Times New Roman"/>
          <w:b w:val="false"/>
          <w:i w:val="false"/>
          <w:color w:val="000000"/>
          <w:sz w:val="28"/>
        </w:rPr>
        <w:t>
</w:t>
      </w:r>
      <w:r>
        <w:rPr>
          <w:rFonts w:ascii="Times New Roman"/>
          <w:b w:val="false"/>
          <w:i w:val="false"/>
          <w:color w:val="000000"/>
          <w:sz w:val="28"/>
        </w:rPr>
        <w:t>
      5) рассмотрение заявок экспертным советом;</w:t>
      </w:r>
      <w:r>
        <w:br/>
      </w:r>
      <w:r>
        <w:rPr>
          <w:rFonts w:ascii="Times New Roman"/>
          <w:b w:val="false"/>
          <w:i w:val="false"/>
          <w:color w:val="000000"/>
          <w:sz w:val="28"/>
        </w:rPr>
        <w:t>
</w:t>
      </w:r>
      <w:r>
        <w:rPr>
          <w:rFonts w:ascii="Times New Roman"/>
          <w:b w:val="false"/>
          <w:i w:val="false"/>
          <w:color w:val="000000"/>
          <w:sz w:val="28"/>
        </w:rPr>
        <w:t>
      6) принятие координатором решения об оказании услуг ТБИ;</w:t>
      </w:r>
      <w:r>
        <w:br/>
      </w:r>
      <w:r>
        <w:rPr>
          <w:rFonts w:ascii="Times New Roman"/>
          <w:b w:val="false"/>
          <w:i w:val="false"/>
          <w:color w:val="000000"/>
          <w:sz w:val="28"/>
        </w:rPr>
        <w:t>
</w:t>
      </w:r>
      <w:r>
        <w:rPr>
          <w:rFonts w:ascii="Times New Roman"/>
          <w:b w:val="false"/>
          <w:i w:val="false"/>
          <w:color w:val="000000"/>
          <w:sz w:val="28"/>
        </w:rPr>
        <w:t>
      7) заключение между технопарком и получателем услуг договора на оказание услуг ТБИ на основании типового договора об оказании услуг ТБИ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8) оказание услуг ТБИ технопарками;</w:t>
      </w:r>
      <w:r>
        <w:br/>
      </w:r>
      <w:r>
        <w:rPr>
          <w:rFonts w:ascii="Times New Roman"/>
          <w:b w:val="false"/>
          <w:i w:val="false"/>
          <w:color w:val="000000"/>
          <w:sz w:val="28"/>
        </w:rPr>
        <w:t>
</w:t>
      </w:r>
      <w:r>
        <w:rPr>
          <w:rFonts w:ascii="Times New Roman"/>
          <w:b w:val="false"/>
          <w:i w:val="false"/>
          <w:color w:val="000000"/>
          <w:sz w:val="28"/>
        </w:rPr>
        <w:t>
      9) мониторинг реализации проектов в рамках программы ТБИ;</w:t>
      </w:r>
      <w:r>
        <w:br/>
      </w:r>
      <w:r>
        <w:rPr>
          <w:rFonts w:ascii="Times New Roman"/>
          <w:b w:val="false"/>
          <w:i w:val="false"/>
          <w:color w:val="000000"/>
          <w:sz w:val="28"/>
        </w:rPr>
        <w:t>
</w:t>
      </w:r>
      <w:r>
        <w:rPr>
          <w:rFonts w:ascii="Times New Roman"/>
          <w:b w:val="false"/>
          <w:i w:val="false"/>
          <w:color w:val="000000"/>
          <w:sz w:val="28"/>
        </w:rPr>
        <w:t>
      10) оценка результатов оказания услуг ТБИ.</w:t>
      </w:r>
      <w:r>
        <w:br/>
      </w:r>
      <w:r>
        <w:rPr>
          <w:rFonts w:ascii="Times New Roman"/>
          <w:b w:val="false"/>
          <w:i w:val="false"/>
          <w:color w:val="000000"/>
          <w:sz w:val="28"/>
        </w:rPr>
        <w:t>
</w:t>
      </w:r>
      <w:r>
        <w:rPr>
          <w:rFonts w:ascii="Times New Roman"/>
          <w:b w:val="false"/>
          <w:i w:val="false"/>
          <w:color w:val="000000"/>
          <w:sz w:val="28"/>
        </w:rPr>
        <w:t>
      10. В рамках оказания услуг ТБИ получателям оказываются следующие услуги:</w:t>
      </w:r>
      <w:r>
        <w:br/>
      </w:r>
      <w:r>
        <w:rPr>
          <w:rFonts w:ascii="Times New Roman"/>
          <w:b w:val="false"/>
          <w:i w:val="false"/>
          <w:color w:val="000000"/>
          <w:sz w:val="28"/>
        </w:rPr>
        <w:t>
</w:t>
      </w:r>
      <w:r>
        <w:rPr>
          <w:rFonts w:ascii="Times New Roman"/>
          <w:b w:val="false"/>
          <w:i w:val="false"/>
          <w:color w:val="000000"/>
          <w:sz w:val="28"/>
        </w:rPr>
        <w:t>
      1) бухгалтерское сопровождение проекта – профессиональные услуги по ведению бухгалтерского учета, консультирование заявителя по различным вопросам, связанным с бухгалтерским учетом;</w:t>
      </w:r>
      <w:r>
        <w:br/>
      </w:r>
      <w:r>
        <w:rPr>
          <w:rFonts w:ascii="Times New Roman"/>
          <w:b w:val="false"/>
          <w:i w:val="false"/>
          <w:color w:val="000000"/>
          <w:sz w:val="28"/>
        </w:rPr>
        <w:t>
</w:t>
      </w:r>
      <w:r>
        <w:rPr>
          <w:rFonts w:ascii="Times New Roman"/>
          <w:b w:val="false"/>
          <w:i w:val="false"/>
          <w:color w:val="000000"/>
          <w:sz w:val="28"/>
        </w:rPr>
        <w:t>
      2) юридическое сопровождение проекта – профессиональные юридические услуги по вопросам, возникающим в процессе реализации проекта;</w:t>
      </w:r>
      <w:r>
        <w:br/>
      </w:r>
      <w:r>
        <w:rPr>
          <w:rFonts w:ascii="Times New Roman"/>
          <w:b w:val="false"/>
          <w:i w:val="false"/>
          <w:color w:val="000000"/>
          <w:sz w:val="28"/>
        </w:rPr>
        <w:t>
</w:t>
      </w:r>
      <w:r>
        <w:rPr>
          <w:rFonts w:ascii="Times New Roman"/>
          <w:b w:val="false"/>
          <w:i w:val="false"/>
          <w:color w:val="000000"/>
          <w:sz w:val="28"/>
        </w:rPr>
        <w:t>
      3) проектный менеджмент – консультационные услуги при подготовке и принятии управленческих решений, связанных с реализацией проекта, по поиску партнеров и финансирования, подбору персонала, соисполнителей;</w:t>
      </w:r>
      <w:r>
        <w:br/>
      </w:r>
      <w:r>
        <w:rPr>
          <w:rFonts w:ascii="Times New Roman"/>
          <w:b w:val="false"/>
          <w:i w:val="false"/>
          <w:color w:val="000000"/>
          <w:sz w:val="28"/>
        </w:rPr>
        <w:t>
</w:t>
      </w:r>
      <w:r>
        <w:rPr>
          <w:rFonts w:ascii="Times New Roman"/>
          <w:b w:val="false"/>
          <w:i w:val="false"/>
          <w:color w:val="000000"/>
          <w:sz w:val="28"/>
        </w:rPr>
        <w:t>
      4) общее и административное сопровождение проекта – оказание информационной поддержки, обеспечение канцелярскими товарами и принадлежностями, консультации по получению инструментов государственной поддержки индустриально-инновационной деятельности, подготовка презентационных материалов, организация деловых встреч, услуги секретариата, иные сопутствующие услуги, не включенные в другие подпункты настоящего пункта;</w:t>
      </w:r>
      <w:r>
        <w:br/>
      </w:r>
      <w:r>
        <w:rPr>
          <w:rFonts w:ascii="Times New Roman"/>
          <w:b w:val="false"/>
          <w:i w:val="false"/>
          <w:color w:val="000000"/>
          <w:sz w:val="28"/>
        </w:rPr>
        <w:t>
</w:t>
      </w:r>
      <w:r>
        <w:rPr>
          <w:rFonts w:ascii="Times New Roman"/>
          <w:b w:val="false"/>
          <w:i w:val="false"/>
          <w:color w:val="000000"/>
          <w:sz w:val="28"/>
        </w:rPr>
        <w:t>
      5) экономическое сопровождение проекта – профессиональные услуги, связанные с экономическими расчетами, консультациями по вопросам экономического характера в рамках реализации проекта;</w:t>
      </w:r>
      <w:r>
        <w:br/>
      </w:r>
      <w:r>
        <w:rPr>
          <w:rFonts w:ascii="Times New Roman"/>
          <w:b w:val="false"/>
          <w:i w:val="false"/>
          <w:color w:val="000000"/>
          <w:sz w:val="28"/>
        </w:rPr>
        <w:t>
</w:t>
      </w:r>
      <w:r>
        <w:rPr>
          <w:rFonts w:ascii="Times New Roman"/>
          <w:b w:val="false"/>
          <w:i w:val="false"/>
          <w:color w:val="000000"/>
          <w:sz w:val="28"/>
        </w:rPr>
        <w:t>
      6) маркетинговое сопровождение проекта – оценка рынка, определение критериев конкурентоспособности, разработка маркетинговой стратегии, прочие исследования, связанные с продвижением продукции на рынок;</w:t>
      </w:r>
      <w:r>
        <w:br/>
      </w:r>
      <w:r>
        <w:rPr>
          <w:rFonts w:ascii="Times New Roman"/>
          <w:b w:val="false"/>
          <w:i w:val="false"/>
          <w:color w:val="000000"/>
          <w:sz w:val="28"/>
        </w:rPr>
        <w:t>
</w:t>
      </w:r>
      <w:r>
        <w:rPr>
          <w:rFonts w:ascii="Times New Roman"/>
          <w:b w:val="false"/>
          <w:i w:val="false"/>
          <w:color w:val="000000"/>
          <w:sz w:val="28"/>
        </w:rPr>
        <w:t>
      7) разработка бизнес-плана;</w:t>
      </w:r>
      <w:r>
        <w:br/>
      </w:r>
      <w:r>
        <w:rPr>
          <w:rFonts w:ascii="Times New Roman"/>
          <w:b w:val="false"/>
          <w:i w:val="false"/>
          <w:color w:val="000000"/>
          <w:sz w:val="28"/>
        </w:rPr>
        <w:t>
</w:t>
      </w:r>
      <w:r>
        <w:rPr>
          <w:rFonts w:ascii="Times New Roman"/>
          <w:b w:val="false"/>
          <w:i w:val="false"/>
          <w:color w:val="000000"/>
          <w:sz w:val="28"/>
        </w:rPr>
        <w:t>
      8) разработка технической документации – профессиональные услуги, связанные с применением современных технологий проектирования продукции, разработкой конструкторской, технологической, технической, нормативной документации;</w:t>
      </w:r>
      <w:r>
        <w:br/>
      </w:r>
      <w:r>
        <w:rPr>
          <w:rFonts w:ascii="Times New Roman"/>
          <w:b w:val="false"/>
          <w:i w:val="false"/>
          <w:color w:val="000000"/>
          <w:sz w:val="28"/>
        </w:rPr>
        <w:t>
</w:t>
      </w:r>
      <w:r>
        <w:rPr>
          <w:rFonts w:ascii="Times New Roman"/>
          <w:b w:val="false"/>
          <w:i w:val="false"/>
          <w:color w:val="000000"/>
          <w:sz w:val="28"/>
        </w:rPr>
        <w:t>
      9) обеспечение инфраструктурой – предоставление во временное возмездное пользование заявителю помещений административного, производственного, вспомогательного назначения, необходимых для реализации проекта, включая оплату за коммунальные услуги и услуги связи, а также необходимого оборудования или услуг с использованием такого оборудования;</w:t>
      </w:r>
      <w:r>
        <w:br/>
      </w:r>
      <w:r>
        <w:rPr>
          <w:rFonts w:ascii="Times New Roman"/>
          <w:b w:val="false"/>
          <w:i w:val="false"/>
          <w:color w:val="000000"/>
          <w:sz w:val="28"/>
        </w:rPr>
        <w:t>
</w:t>
      </w:r>
      <w:r>
        <w:rPr>
          <w:rFonts w:ascii="Times New Roman"/>
          <w:b w:val="false"/>
          <w:i w:val="false"/>
          <w:color w:val="000000"/>
          <w:sz w:val="28"/>
        </w:rPr>
        <w:t>
      10) продвижение проекта – разработка логотипа, дизайна презентационных материалов, иной символики проекта, обеспечение участия получателя услуг в выставках, размещение информационных материалов о проекте в средствах массовой информации, сетях трансферта технологий, специализированных информационных системах, прочие услуги, связанные с распространением информации по проекту;</w:t>
      </w:r>
      <w:r>
        <w:br/>
      </w:r>
      <w:r>
        <w:rPr>
          <w:rFonts w:ascii="Times New Roman"/>
          <w:b w:val="false"/>
          <w:i w:val="false"/>
          <w:color w:val="000000"/>
          <w:sz w:val="28"/>
        </w:rPr>
        <w:t>
</w:t>
      </w:r>
      <w:r>
        <w:rPr>
          <w:rFonts w:ascii="Times New Roman"/>
          <w:b w:val="false"/>
          <w:i w:val="false"/>
          <w:color w:val="000000"/>
          <w:sz w:val="28"/>
        </w:rPr>
        <w:t>
      11) переводческое сопровождение проекта;</w:t>
      </w:r>
      <w:r>
        <w:br/>
      </w:r>
      <w:r>
        <w:rPr>
          <w:rFonts w:ascii="Times New Roman"/>
          <w:b w:val="false"/>
          <w:i w:val="false"/>
          <w:color w:val="000000"/>
          <w:sz w:val="28"/>
        </w:rPr>
        <w:t>
</w:t>
      </w:r>
      <w:r>
        <w:rPr>
          <w:rFonts w:ascii="Times New Roman"/>
          <w:b w:val="false"/>
          <w:i w:val="false"/>
          <w:color w:val="000000"/>
          <w:sz w:val="28"/>
        </w:rPr>
        <w:t>
      12) консультационное и инжиниринговое сопровождение проекта – специализированные услуги технического, технологического характера, оказываемые с привлечением соисполнителей, участие которых необходимо для реализации отдельных мероприятий по ТБИ в связи с наличием у них соответствующей квалификации, ресурсов;</w:t>
      </w:r>
      <w:r>
        <w:br/>
      </w:r>
      <w:r>
        <w:rPr>
          <w:rFonts w:ascii="Times New Roman"/>
          <w:b w:val="false"/>
          <w:i w:val="false"/>
          <w:color w:val="000000"/>
          <w:sz w:val="28"/>
        </w:rPr>
        <w:t>
</w:t>
      </w:r>
      <w:r>
        <w:rPr>
          <w:rFonts w:ascii="Times New Roman"/>
          <w:b w:val="false"/>
          <w:i w:val="false"/>
          <w:color w:val="000000"/>
          <w:sz w:val="28"/>
        </w:rPr>
        <w:t>
      13) организация деловых поездок получателя услуг, связанных с реализацией проекта;</w:t>
      </w:r>
      <w:r>
        <w:br/>
      </w:r>
      <w:r>
        <w:rPr>
          <w:rFonts w:ascii="Times New Roman"/>
          <w:b w:val="false"/>
          <w:i w:val="false"/>
          <w:color w:val="000000"/>
          <w:sz w:val="28"/>
        </w:rPr>
        <w:t>
</w:t>
      </w:r>
      <w:r>
        <w:rPr>
          <w:rFonts w:ascii="Times New Roman"/>
          <w:b w:val="false"/>
          <w:i w:val="false"/>
          <w:color w:val="000000"/>
          <w:sz w:val="28"/>
        </w:rPr>
        <w:t>
      14) проведение испытаний и апробации продукции для определения ее параметров в процессе освоения производства;</w:t>
      </w:r>
      <w:r>
        <w:br/>
      </w:r>
      <w:r>
        <w:rPr>
          <w:rFonts w:ascii="Times New Roman"/>
          <w:b w:val="false"/>
          <w:i w:val="false"/>
          <w:color w:val="000000"/>
          <w:sz w:val="28"/>
        </w:rPr>
        <w:t>
</w:t>
      </w:r>
      <w:r>
        <w:rPr>
          <w:rFonts w:ascii="Times New Roman"/>
          <w:b w:val="false"/>
          <w:i w:val="false"/>
          <w:color w:val="000000"/>
          <w:sz w:val="28"/>
        </w:rPr>
        <w:t>
      15) содействие в выпуске опытной партии продукции проекта с целью ее реализации на рынке;</w:t>
      </w:r>
      <w:r>
        <w:br/>
      </w:r>
      <w:r>
        <w:rPr>
          <w:rFonts w:ascii="Times New Roman"/>
          <w:b w:val="false"/>
          <w:i w:val="false"/>
          <w:color w:val="000000"/>
          <w:sz w:val="28"/>
        </w:rPr>
        <w:t>
</w:t>
      </w:r>
      <w:r>
        <w:rPr>
          <w:rFonts w:ascii="Times New Roman"/>
          <w:b w:val="false"/>
          <w:i w:val="false"/>
          <w:color w:val="000000"/>
          <w:sz w:val="28"/>
        </w:rPr>
        <w:t>
      16) оказание содействия в патентовании объектов интеллектуальной собственности, используемых при реализации проекта,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17) оказание содействия в получении разрешительной документации в соответствии с </w:t>
      </w:r>
      <w:r>
        <w:rPr>
          <w:rFonts w:ascii="Times New Roman"/>
          <w:b w:val="false"/>
          <w:i w:val="false"/>
          <w:color w:val="000000"/>
          <w:sz w:val="28"/>
        </w:rPr>
        <w:t>законодательством</w:t>
      </w:r>
      <w:r>
        <w:rPr>
          <w:rFonts w:ascii="Times New Roman"/>
          <w:b w:val="false"/>
          <w:i w:val="false"/>
          <w:color w:val="000000"/>
          <w:sz w:val="28"/>
        </w:rPr>
        <w:t> Республики Казахстан (сертификаты, лицензии, технические условия, стандарты и т.п.).</w:t>
      </w:r>
      <w:r>
        <w:br/>
      </w:r>
      <w:r>
        <w:rPr>
          <w:rFonts w:ascii="Times New Roman"/>
          <w:b w:val="false"/>
          <w:i w:val="false"/>
          <w:color w:val="000000"/>
          <w:sz w:val="28"/>
        </w:rPr>
        <w:t>
</w:t>
      </w:r>
      <w:r>
        <w:rPr>
          <w:rFonts w:ascii="Times New Roman"/>
          <w:b w:val="false"/>
          <w:i w:val="false"/>
          <w:color w:val="000000"/>
          <w:sz w:val="28"/>
        </w:rPr>
        <w:t>
      11. Конкретный перечень и объемы оказания услуг ТБИ, необходимых для реализации проекта заявителя, определяются заявителем из указанных в </w:t>
      </w:r>
      <w:r>
        <w:rPr>
          <w:rFonts w:ascii="Times New Roman"/>
          <w:b w:val="false"/>
          <w:i w:val="false"/>
          <w:color w:val="000000"/>
          <w:sz w:val="28"/>
        </w:rPr>
        <w:t>пункте 10</w:t>
      </w:r>
      <w:r>
        <w:rPr>
          <w:rFonts w:ascii="Times New Roman"/>
          <w:b w:val="false"/>
          <w:i w:val="false"/>
          <w:color w:val="000000"/>
          <w:sz w:val="28"/>
        </w:rPr>
        <w:t xml:space="preserve"> настоящих Правил услуг при оформлении заявки.</w:t>
      </w:r>
      <w:r>
        <w:br/>
      </w:r>
      <w:r>
        <w:rPr>
          <w:rFonts w:ascii="Times New Roman"/>
          <w:b w:val="false"/>
          <w:i w:val="false"/>
          <w:color w:val="000000"/>
          <w:sz w:val="28"/>
        </w:rPr>
        <w:t>
</w:t>
      </w:r>
      <w:r>
        <w:rPr>
          <w:rFonts w:ascii="Times New Roman"/>
          <w:b w:val="false"/>
          <w:i w:val="false"/>
          <w:color w:val="000000"/>
          <w:sz w:val="28"/>
        </w:rPr>
        <w:t>
      12 Услуги ТБИ, подлежащие оказанию получателю услуг, определяются решением координатора об оказании услуг ТБИ с учетом произведенных корректировок в процессе прохождения процедур отбора и устанавливаются договором, заключаемым между технопарком и получателем услуг.</w:t>
      </w:r>
    </w:p>
    <w:bookmarkEnd w:id="6"/>
    <w:bookmarkStart w:name="z68" w:id="7"/>
    <w:p>
      <w:pPr>
        <w:spacing w:after="0"/>
        <w:ind w:left="0"/>
        <w:jc w:val="left"/>
      </w:pPr>
      <w:r>
        <w:rPr>
          <w:rFonts w:ascii="Times New Roman"/>
          <w:b/>
          <w:i w:val="false"/>
          <w:color w:val="000000"/>
        </w:rPr>
        <w:t xml:space="preserve"> 
3. Прием заявок от заявителей на оказание услуг ТБИ</w:t>
      </w:r>
    </w:p>
    <w:bookmarkEnd w:id="7"/>
    <w:bookmarkStart w:name="z69" w:id="8"/>
    <w:p>
      <w:pPr>
        <w:spacing w:after="0"/>
        <w:ind w:left="0"/>
        <w:jc w:val="both"/>
      </w:pPr>
      <w:r>
        <w:rPr>
          <w:rFonts w:ascii="Times New Roman"/>
          <w:b w:val="false"/>
          <w:i w:val="false"/>
          <w:color w:val="000000"/>
          <w:sz w:val="28"/>
        </w:rPr>
        <w:t>
      13. В процессе приема заявок технопарки совместно с координатором организуют освещение оказания услуг ТБИ в республиканских и региональных средствах массовой информации, на интернет-ресурсах координатора, с указанием адреса приема заявок, контактных лиц, а также проводят совещания, круглые столы, семинары с потенциальными заявителями с целью их привлечения к участию в программе ТБИ.</w:t>
      </w:r>
      <w:r>
        <w:br/>
      </w:r>
      <w:r>
        <w:rPr>
          <w:rFonts w:ascii="Times New Roman"/>
          <w:b w:val="false"/>
          <w:i w:val="false"/>
          <w:color w:val="000000"/>
          <w:sz w:val="28"/>
        </w:rPr>
        <w:t>
</w:t>
      </w:r>
      <w:r>
        <w:rPr>
          <w:rFonts w:ascii="Times New Roman"/>
          <w:b w:val="false"/>
          <w:i w:val="false"/>
          <w:color w:val="000000"/>
          <w:sz w:val="28"/>
        </w:rPr>
        <w:t>
      14. Заявители представляют в технопарки заявку, включающую:</w:t>
      </w:r>
      <w:r>
        <w:br/>
      </w:r>
      <w:r>
        <w:rPr>
          <w:rFonts w:ascii="Times New Roman"/>
          <w:b w:val="false"/>
          <w:i w:val="false"/>
          <w:color w:val="000000"/>
          <w:sz w:val="28"/>
        </w:rPr>
        <w:t>
</w:t>
      </w:r>
      <w:r>
        <w:rPr>
          <w:rFonts w:ascii="Times New Roman"/>
          <w:b w:val="false"/>
          <w:i w:val="false"/>
          <w:color w:val="000000"/>
          <w:sz w:val="28"/>
        </w:rPr>
        <w:t>
      1) заявление на получение услуг ТБИ проекта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 паспорт проекта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3) краткое описание проекта (оформляется в соответствии с требованиями к краткому описанию проекта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4) смету расходов на оказание услуг ТБИ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с приложением расчетов либо подтверждающих документов;</w:t>
      </w:r>
      <w:r>
        <w:br/>
      </w:r>
      <w:r>
        <w:rPr>
          <w:rFonts w:ascii="Times New Roman"/>
          <w:b w:val="false"/>
          <w:i w:val="false"/>
          <w:color w:val="000000"/>
          <w:sz w:val="28"/>
        </w:rPr>
        <w:t>
</w:t>
      </w:r>
      <w:r>
        <w:rPr>
          <w:rFonts w:ascii="Times New Roman"/>
          <w:b w:val="false"/>
          <w:i w:val="false"/>
          <w:color w:val="000000"/>
          <w:sz w:val="28"/>
        </w:rPr>
        <w:t>
      5) календарный план реализации проекта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6) документы, позволяющие определить правовой статус заявителя:</w:t>
      </w:r>
      <w:r>
        <w:br/>
      </w:r>
      <w:r>
        <w:rPr>
          <w:rFonts w:ascii="Times New Roman"/>
          <w:b w:val="false"/>
          <w:i w:val="false"/>
          <w:color w:val="000000"/>
          <w:sz w:val="28"/>
        </w:rPr>
        <w:t>
</w:t>
      </w:r>
      <w:r>
        <w:rPr>
          <w:rFonts w:ascii="Times New Roman"/>
          <w:b w:val="false"/>
          <w:i w:val="false"/>
          <w:color w:val="000000"/>
          <w:sz w:val="28"/>
        </w:rPr>
        <w:t>
      для физических лиц – </w:t>
      </w:r>
      <w:r>
        <w:rPr>
          <w:rFonts w:ascii="Times New Roman"/>
          <w:b w:val="false"/>
          <w:i w:val="false"/>
          <w:color w:val="000000"/>
          <w:sz w:val="28"/>
        </w:rPr>
        <w:t>документ</w:t>
      </w:r>
      <w:r>
        <w:rPr>
          <w:rFonts w:ascii="Times New Roman"/>
          <w:b w:val="false"/>
          <w:i w:val="false"/>
          <w:color w:val="000000"/>
          <w:sz w:val="28"/>
        </w:rPr>
        <w:t>, удостоверяющий личность, индивидуальный идентификационный </w:t>
      </w:r>
      <w:r>
        <w:rPr>
          <w:rFonts w:ascii="Times New Roman"/>
          <w:b w:val="false"/>
          <w:i w:val="false"/>
          <w:color w:val="000000"/>
          <w:sz w:val="28"/>
        </w:rPr>
        <w:t>номер</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для юридических лиц – устав, свидетельство* или справка о государственной регистрации, бизнес-идентификационный </w:t>
      </w:r>
      <w:r>
        <w:rPr>
          <w:rFonts w:ascii="Times New Roman"/>
          <w:b w:val="false"/>
          <w:i w:val="false"/>
          <w:color w:val="000000"/>
          <w:sz w:val="28"/>
        </w:rPr>
        <w:t>номер</w:t>
      </w:r>
      <w:r>
        <w:rPr>
          <w:rFonts w:ascii="Times New Roman"/>
          <w:b w:val="false"/>
          <w:i w:val="false"/>
          <w:color w:val="000000"/>
          <w:sz w:val="28"/>
        </w:rPr>
        <w:t>.</w:t>
      </w:r>
      <w:r>
        <w:br/>
      </w:r>
      <w:r>
        <w:rPr>
          <w:rFonts w:ascii="Times New Roman"/>
          <w:b w:val="false"/>
          <w:i w:val="false"/>
          <w:color w:val="000000"/>
          <w:sz w:val="28"/>
        </w:rPr>
        <w:t>
      Примечание: * Свидетельство о государственной (учетной) регистрации (перерегистрации) юридического лица (филиала, представительства), выданное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r>
        <w:br/>
      </w:r>
      <w:r>
        <w:rPr>
          <w:rFonts w:ascii="Times New Roman"/>
          <w:b w:val="false"/>
          <w:i w:val="false"/>
          <w:color w:val="000000"/>
          <w:sz w:val="28"/>
        </w:rPr>
        <w:t>
</w:t>
      </w:r>
      <w:r>
        <w:rPr>
          <w:rFonts w:ascii="Times New Roman"/>
          <w:b w:val="false"/>
          <w:i w:val="false"/>
          <w:color w:val="000000"/>
          <w:sz w:val="28"/>
        </w:rPr>
        <w:t>
      7) копии лицензий, патентов, свидетельств, сертификатов, дипломов и других документов, подтверждающих информацию, указанную в заявке, в том числе обосновывающих расчет расходов на оказание услуг технологического бизнес-инкубирования.</w:t>
      </w:r>
      <w:r>
        <w:br/>
      </w:r>
      <w:r>
        <w:rPr>
          <w:rFonts w:ascii="Times New Roman"/>
          <w:b w:val="false"/>
          <w:i w:val="false"/>
          <w:color w:val="000000"/>
          <w:sz w:val="28"/>
        </w:rPr>
        <w:t>
</w:t>
      </w:r>
      <w:r>
        <w:rPr>
          <w:rFonts w:ascii="Times New Roman"/>
          <w:b w:val="false"/>
          <w:i w:val="false"/>
          <w:color w:val="ff0000"/>
          <w:sz w:val="28"/>
        </w:rPr>
        <w:t xml:space="preserve">      Сноска. Пункт 14 с изменением, внесенным постановлением Правительства РК от 10.07.2013 </w:t>
      </w:r>
      <w:r>
        <w:rPr>
          <w:rFonts w:ascii="Times New Roman"/>
          <w:b w:val="false"/>
          <w:i w:val="false"/>
          <w:color w:val="000000"/>
          <w:sz w:val="28"/>
        </w:rPr>
        <w:t>№ 706</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15. По документам, указанным в </w:t>
      </w:r>
      <w:r>
        <w:rPr>
          <w:rFonts w:ascii="Times New Roman"/>
          <w:b w:val="false"/>
          <w:i w:val="false"/>
          <w:color w:val="000000"/>
          <w:sz w:val="28"/>
        </w:rPr>
        <w:t>подпункте 6)</w:t>
      </w:r>
      <w:r>
        <w:rPr>
          <w:rFonts w:ascii="Times New Roman"/>
          <w:b w:val="false"/>
          <w:i w:val="false"/>
          <w:color w:val="000000"/>
          <w:sz w:val="28"/>
        </w:rPr>
        <w:t xml:space="preserve"> пункта 14 настоящих Правил, заявитель представляет копии и оригиналы документов. Работник технопарка, принимающий заявку, производит сверку оригиналов документов с копиями и возвращает оригиналы заявителю.</w:t>
      </w:r>
      <w:r>
        <w:br/>
      </w:r>
      <w:r>
        <w:rPr>
          <w:rFonts w:ascii="Times New Roman"/>
          <w:b w:val="false"/>
          <w:i w:val="false"/>
          <w:color w:val="000000"/>
          <w:sz w:val="28"/>
        </w:rPr>
        <w:t>
</w:t>
      </w:r>
      <w:r>
        <w:rPr>
          <w:rFonts w:ascii="Times New Roman"/>
          <w:b w:val="false"/>
          <w:i w:val="false"/>
          <w:color w:val="000000"/>
          <w:sz w:val="28"/>
        </w:rPr>
        <w:t>
      16. Прием заявок производится технопарками на периодической основе в период с 1 февраля по 1 октября соответствующего года реализации программы ТБИ.</w:t>
      </w:r>
      <w:r>
        <w:br/>
      </w:r>
      <w:r>
        <w:rPr>
          <w:rFonts w:ascii="Times New Roman"/>
          <w:b w:val="false"/>
          <w:i w:val="false"/>
          <w:color w:val="000000"/>
          <w:sz w:val="28"/>
        </w:rPr>
        <w:t>
</w:t>
      </w:r>
      <w:r>
        <w:rPr>
          <w:rFonts w:ascii="Times New Roman"/>
          <w:b w:val="false"/>
          <w:i w:val="false"/>
          <w:color w:val="000000"/>
          <w:sz w:val="28"/>
        </w:rPr>
        <w:t>
      17. В период с 1 февраля по 1 октября соответствующего года координатором устанавливаются не менее трех сроков представления заявок, интервал между которыми составляет не менее 45 календарных дней. Так, заявители, не успевшие представить заявку в первый срок, представляют ее в последующие сроки, установленные координатором. Заявки, поступившие на рассмотрение после последнего срока соответствующего года, установленного координатором, рассматриваются в следующем календарном году.</w:t>
      </w:r>
      <w:r>
        <w:br/>
      </w:r>
      <w:r>
        <w:rPr>
          <w:rFonts w:ascii="Times New Roman"/>
          <w:b w:val="false"/>
          <w:i w:val="false"/>
          <w:color w:val="000000"/>
          <w:sz w:val="28"/>
        </w:rPr>
        <w:t>
</w:t>
      </w:r>
      <w:r>
        <w:rPr>
          <w:rFonts w:ascii="Times New Roman"/>
          <w:b w:val="false"/>
          <w:i w:val="false"/>
          <w:color w:val="000000"/>
          <w:sz w:val="28"/>
        </w:rPr>
        <w:t>
      18. Заявление представляется в технопарк на государственном или русском языках, на бумажном носителе в двух экземплярах - оригинал и копия оригинала, а также на электронном носителе.</w:t>
      </w:r>
      <w:r>
        <w:br/>
      </w:r>
      <w:r>
        <w:rPr>
          <w:rFonts w:ascii="Times New Roman"/>
          <w:b w:val="false"/>
          <w:i w:val="false"/>
          <w:color w:val="000000"/>
          <w:sz w:val="28"/>
        </w:rPr>
        <w:t>
</w:t>
      </w:r>
      <w:r>
        <w:rPr>
          <w:rFonts w:ascii="Times New Roman"/>
          <w:b w:val="false"/>
          <w:i w:val="false"/>
          <w:color w:val="000000"/>
          <w:sz w:val="28"/>
        </w:rPr>
        <w:t>
      Оригинал заявки в обязательном порядке подписывается заявителем и заверяется печатью и с материалами формируется в единую папку в прошитом виде с пронумерованными страницами, где последняя страница заверяется подписью и печатью заявителя.</w:t>
      </w:r>
      <w:r>
        <w:br/>
      </w:r>
      <w:r>
        <w:rPr>
          <w:rFonts w:ascii="Times New Roman"/>
          <w:b w:val="false"/>
          <w:i w:val="false"/>
          <w:color w:val="000000"/>
          <w:sz w:val="28"/>
        </w:rPr>
        <w:t>
</w:t>
      </w:r>
      <w:r>
        <w:rPr>
          <w:rFonts w:ascii="Times New Roman"/>
          <w:b w:val="false"/>
          <w:i w:val="false"/>
          <w:color w:val="000000"/>
          <w:sz w:val="28"/>
        </w:rPr>
        <w:t>
      Копия заявки заявителем не прошивается.</w:t>
      </w:r>
      <w:r>
        <w:br/>
      </w:r>
      <w:r>
        <w:rPr>
          <w:rFonts w:ascii="Times New Roman"/>
          <w:b w:val="false"/>
          <w:i w:val="false"/>
          <w:color w:val="000000"/>
          <w:sz w:val="28"/>
        </w:rPr>
        <w:t>
</w:t>
      </w:r>
      <w:r>
        <w:rPr>
          <w:rFonts w:ascii="Times New Roman"/>
          <w:b w:val="false"/>
          <w:i w:val="false"/>
          <w:color w:val="000000"/>
          <w:sz w:val="28"/>
        </w:rPr>
        <w:t>
      19. В заявке не должно быть никаких вставок между строками, подтирок или приписок.</w:t>
      </w:r>
      <w:r>
        <w:br/>
      </w:r>
      <w:r>
        <w:rPr>
          <w:rFonts w:ascii="Times New Roman"/>
          <w:b w:val="false"/>
          <w:i w:val="false"/>
          <w:color w:val="000000"/>
          <w:sz w:val="28"/>
        </w:rPr>
        <w:t>
</w:t>
      </w:r>
      <w:r>
        <w:rPr>
          <w:rFonts w:ascii="Times New Roman"/>
          <w:b w:val="false"/>
          <w:i w:val="false"/>
          <w:color w:val="000000"/>
          <w:sz w:val="28"/>
        </w:rPr>
        <w:t>
      20. Работник технопарка, принявший заявку, осуществляет ее регистрацию. Датой регистрации заявки является дата поступления заявки в технопарк.</w:t>
      </w:r>
      <w:r>
        <w:br/>
      </w:r>
      <w:r>
        <w:rPr>
          <w:rFonts w:ascii="Times New Roman"/>
          <w:b w:val="false"/>
          <w:i w:val="false"/>
          <w:color w:val="000000"/>
          <w:sz w:val="28"/>
        </w:rPr>
        <w:t>
</w:t>
      </w:r>
      <w:r>
        <w:rPr>
          <w:rFonts w:ascii="Times New Roman"/>
          <w:b w:val="false"/>
          <w:i w:val="false"/>
          <w:color w:val="000000"/>
          <w:sz w:val="28"/>
        </w:rPr>
        <w:t>
      21. Заявитель обеспечивает полноту и достоверность представленных документов, исходных данных, расчетов, обоснований, содержащихся в заявке. Представление заявителем неполных или недостоверных данных является основанием для отказа в принятии заявки.</w:t>
      </w:r>
    </w:p>
    <w:bookmarkEnd w:id="8"/>
    <w:bookmarkStart w:name="z89" w:id="9"/>
    <w:p>
      <w:pPr>
        <w:spacing w:after="0"/>
        <w:ind w:left="0"/>
        <w:jc w:val="left"/>
      </w:pPr>
      <w:r>
        <w:rPr>
          <w:rFonts w:ascii="Times New Roman"/>
          <w:b/>
          <w:i w:val="false"/>
          <w:color w:val="000000"/>
        </w:rPr>
        <w:t xml:space="preserve"> 
4. Предварительный отбор заявок технопарками</w:t>
      </w:r>
    </w:p>
    <w:bookmarkEnd w:id="9"/>
    <w:bookmarkStart w:name="z90" w:id="10"/>
    <w:p>
      <w:pPr>
        <w:spacing w:after="0"/>
        <w:ind w:left="0"/>
        <w:jc w:val="both"/>
      </w:pPr>
      <w:r>
        <w:rPr>
          <w:rFonts w:ascii="Times New Roman"/>
          <w:b w:val="false"/>
          <w:i w:val="false"/>
          <w:color w:val="000000"/>
          <w:sz w:val="28"/>
        </w:rPr>
        <w:t>
      22. Технопарк в течение двух рабочих дней с даты регистрации заявки рассматривает ее на предмет соответствия требованиям настоящих Правил в части наличия необходимых документов, содержания и полноты раскрытия информации, и, в случае отсутствия замечаний, заявка направляется координатору в течение трех рабочих дней с даты ее регистрации.</w:t>
      </w:r>
      <w:r>
        <w:br/>
      </w:r>
      <w:r>
        <w:rPr>
          <w:rFonts w:ascii="Times New Roman"/>
          <w:b w:val="false"/>
          <w:i w:val="false"/>
          <w:color w:val="000000"/>
          <w:sz w:val="28"/>
        </w:rPr>
        <w:t>
</w:t>
      </w:r>
      <w:r>
        <w:rPr>
          <w:rFonts w:ascii="Times New Roman"/>
          <w:b w:val="false"/>
          <w:i w:val="false"/>
          <w:color w:val="000000"/>
          <w:sz w:val="28"/>
        </w:rPr>
        <w:t>
      23. В случае несоответствия заявки требованиям настоящих Правил, технопарк не позднее трех рабочих дней с даты регистрации заявки направляет заявителю письмо-уведомление с указанием замечаний по одному из указанных им в заявке средств связи: телефон, факсимильная связь, почтовое отправление или электронная почта.</w:t>
      </w:r>
      <w:r>
        <w:br/>
      </w:r>
      <w:r>
        <w:rPr>
          <w:rFonts w:ascii="Times New Roman"/>
          <w:b w:val="false"/>
          <w:i w:val="false"/>
          <w:color w:val="000000"/>
          <w:sz w:val="28"/>
        </w:rPr>
        <w:t>
</w:t>
      </w:r>
      <w:r>
        <w:rPr>
          <w:rFonts w:ascii="Times New Roman"/>
          <w:b w:val="false"/>
          <w:i w:val="false"/>
          <w:color w:val="000000"/>
          <w:sz w:val="28"/>
        </w:rPr>
        <w:t>
      Заявка подлежит возврату заявителю для устранения замечаний.</w:t>
      </w:r>
      <w:r>
        <w:br/>
      </w:r>
      <w:r>
        <w:rPr>
          <w:rFonts w:ascii="Times New Roman"/>
          <w:b w:val="false"/>
          <w:i w:val="false"/>
          <w:color w:val="000000"/>
          <w:sz w:val="28"/>
        </w:rPr>
        <w:t>
</w:t>
      </w:r>
      <w:r>
        <w:rPr>
          <w:rFonts w:ascii="Times New Roman"/>
          <w:b w:val="false"/>
          <w:i w:val="false"/>
          <w:color w:val="000000"/>
          <w:sz w:val="28"/>
        </w:rPr>
        <w:t>
      24. Заявитель устраняет выявленные замечания и повторно представляет заявку, соответствующую всем требованиям настоящих Правил. Повторное представление заявителем заявки в технопарк осуществляется в срок не позднее двадцати рабочих дней с даты получения замечаний.</w:t>
      </w:r>
      <w:r>
        <w:br/>
      </w:r>
      <w:r>
        <w:rPr>
          <w:rFonts w:ascii="Times New Roman"/>
          <w:b w:val="false"/>
          <w:i w:val="false"/>
          <w:color w:val="000000"/>
          <w:sz w:val="28"/>
        </w:rPr>
        <w:t>
</w:t>
      </w:r>
      <w:r>
        <w:rPr>
          <w:rFonts w:ascii="Times New Roman"/>
          <w:b w:val="false"/>
          <w:i w:val="false"/>
          <w:color w:val="000000"/>
          <w:sz w:val="28"/>
        </w:rPr>
        <w:t>
      При необходимости технопарк оказывает заявителю консультационную помощь в вопросах устранения недоработок.</w:t>
      </w:r>
      <w:r>
        <w:br/>
      </w:r>
      <w:r>
        <w:rPr>
          <w:rFonts w:ascii="Times New Roman"/>
          <w:b w:val="false"/>
          <w:i w:val="false"/>
          <w:color w:val="000000"/>
          <w:sz w:val="28"/>
        </w:rPr>
        <w:t>
</w:t>
      </w:r>
      <w:r>
        <w:rPr>
          <w:rFonts w:ascii="Times New Roman"/>
          <w:b w:val="false"/>
          <w:i w:val="false"/>
          <w:color w:val="000000"/>
          <w:sz w:val="28"/>
        </w:rPr>
        <w:t>
      25. В случае отказа заявителя от повторного представления заявки с устранением указанных технопарком замечаний, заявитель в течение десяти рабочих дней с даты получения замечаний уведомляет об этом технопарк.</w:t>
      </w:r>
      <w:r>
        <w:br/>
      </w:r>
      <w:r>
        <w:rPr>
          <w:rFonts w:ascii="Times New Roman"/>
          <w:b w:val="false"/>
          <w:i w:val="false"/>
          <w:color w:val="000000"/>
          <w:sz w:val="28"/>
        </w:rPr>
        <w:t>
</w:t>
      </w:r>
      <w:r>
        <w:rPr>
          <w:rFonts w:ascii="Times New Roman"/>
          <w:b w:val="false"/>
          <w:i w:val="false"/>
          <w:color w:val="000000"/>
          <w:sz w:val="28"/>
        </w:rPr>
        <w:t>
      26. Технопарк в течение двух рабочих дней с даты получения доработанной заявки проверяет устранение замечаний. В случае отсутствия повторных замечаний, копия заявки на бумажном носителе и в электронном формате в течение трех рабочих дней передается координатору для организации внешней экспертизы.</w:t>
      </w:r>
      <w:r>
        <w:br/>
      </w:r>
      <w:r>
        <w:rPr>
          <w:rFonts w:ascii="Times New Roman"/>
          <w:b w:val="false"/>
          <w:i w:val="false"/>
          <w:color w:val="000000"/>
          <w:sz w:val="28"/>
        </w:rPr>
        <w:t>
</w:t>
      </w:r>
      <w:r>
        <w:rPr>
          <w:rFonts w:ascii="Times New Roman"/>
          <w:b w:val="false"/>
          <w:i w:val="false"/>
          <w:color w:val="000000"/>
          <w:sz w:val="28"/>
        </w:rPr>
        <w:t>
      Оригинал заявки сохраняется в технопарке.</w:t>
      </w:r>
    </w:p>
    <w:bookmarkEnd w:id="10"/>
    <w:bookmarkStart w:name="z98" w:id="11"/>
    <w:p>
      <w:pPr>
        <w:spacing w:after="0"/>
        <w:ind w:left="0"/>
        <w:jc w:val="left"/>
      </w:pPr>
      <w:r>
        <w:rPr>
          <w:rFonts w:ascii="Times New Roman"/>
          <w:b/>
          <w:i w:val="false"/>
          <w:color w:val="000000"/>
        </w:rPr>
        <w:t xml:space="preserve"> 
5. Внешняя экспертиза заявок</w:t>
      </w:r>
    </w:p>
    <w:bookmarkEnd w:id="11"/>
    <w:bookmarkStart w:name="z99" w:id="12"/>
    <w:p>
      <w:pPr>
        <w:spacing w:after="0"/>
        <w:ind w:left="0"/>
        <w:jc w:val="both"/>
      </w:pPr>
      <w:r>
        <w:rPr>
          <w:rFonts w:ascii="Times New Roman"/>
          <w:b w:val="false"/>
          <w:i w:val="false"/>
          <w:color w:val="000000"/>
          <w:sz w:val="28"/>
        </w:rPr>
        <w:t>
      27. Координатор по мере поступления заявок от технопарков организует их внешнюю экспертизу. Направление заявки на внешнюю экспертизу производится координатором в течение пяти рабочих дней с даты поступления заявки от технопарка.</w:t>
      </w:r>
      <w:r>
        <w:br/>
      </w:r>
      <w:r>
        <w:rPr>
          <w:rFonts w:ascii="Times New Roman"/>
          <w:b w:val="false"/>
          <w:i w:val="false"/>
          <w:color w:val="000000"/>
          <w:sz w:val="28"/>
        </w:rPr>
        <w:t>
</w:t>
      </w:r>
      <w:r>
        <w:rPr>
          <w:rFonts w:ascii="Times New Roman"/>
          <w:b w:val="false"/>
          <w:i w:val="false"/>
          <w:color w:val="000000"/>
          <w:sz w:val="28"/>
        </w:rPr>
        <w:t>
      28. Заявки по проектам, реализация которых производилась при участии центров коммерциализации технологий, на рассмотрение внешней экспертизы не направляются, а подлежат направлению на оценку обоснованности стоимости услуг ТБИ, запрашиваемых заявителем, в соответствии с </w:t>
      </w:r>
      <w:r>
        <w:rPr>
          <w:rFonts w:ascii="Times New Roman"/>
          <w:b w:val="false"/>
          <w:i w:val="false"/>
          <w:color w:val="000000"/>
          <w:sz w:val="28"/>
        </w:rPr>
        <w:t>главой 6</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29. Внешняя экспертиза организуется посредством направления заявки двум независимым экспертам:</w:t>
      </w:r>
      <w:r>
        <w:br/>
      </w:r>
      <w:r>
        <w:rPr>
          <w:rFonts w:ascii="Times New Roman"/>
          <w:b w:val="false"/>
          <w:i w:val="false"/>
          <w:color w:val="000000"/>
          <w:sz w:val="28"/>
        </w:rPr>
        <w:t>
</w:t>
      </w:r>
      <w:r>
        <w:rPr>
          <w:rFonts w:ascii="Times New Roman"/>
          <w:b w:val="false"/>
          <w:i w:val="false"/>
          <w:color w:val="000000"/>
          <w:sz w:val="28"/>
        </w:rPr>
        <w:t>
      1) с квалификацией в технологической части рассматриваемой заявки;</w:t>
      </w:r>
      <w:r>
        <w:br/>
      </w:r>
      <w:r>
        <w:rPr>
          <w:rFonts w:ascii="Times New Roman"/>
          <w:b w:val="false"/>
          <w:i w:val="false"/>
          <w:color w:val="000000"/>
          <w:sz w:val="28"/>
        </w:rPr>
        <w:t>
</w:t>
      </w:r>
      <w:r>
        <w:rPr>
          <w:rFonts w:ascii="Times New Roman"/>
          <w:b w:val="false"/>
          <w:i w:val="false"/>
          <w:color w:val="000000"/>
          <w:sz w:val="28"/>
        </w:rPr>
        <w:t>
      2) с квалификацией в экономической части рассматриваемой заявки.</w:t>
      </w:r>
      <w:r>
        <w:br/>
      </w:r>
      <w:r>
        <w:rPr>
          <w:rFonts w:ascii="Times New Roman"/>
          <w:b w:val="false"/>
          <w:i w:val="false"/>
          <w:color w:val="000000"/>
          <w:sz w:val="28"/>
        </w:rPr>
        <w:t>
</w:t>
      </w:r>
      <w:r>
        <w:rPr>
          <w:rFonts w:ascii="Times New Roman"/>
          <w:b w:val="false"/>
          <w:i w:val="false"/>
          <w:color w:val="000000"/>
          <w:sz w:val="28"/>
        </w:rPr>
        <w:t>
      30. Рассмотрение заявки независимым экспертом с квалификацией в технологической части проводится с целью установления новизны, технологической целесообразности и реализуемости проекта.</w:t>
      </w:r>
      <w:r>
        <w:br/>
      </w:r>
      <w:r>
        <w:rPr>
          <w:rFonts w:ascii="Times New Roman"/>
          <w:b w:val="false"/>
          <w:i w:val="false"/>
          <w:color w:val="000000"/>
          <w:sz w:val="28"/>
        </w:rPr>
        <w:t>
</w:t>
      </w:r>
      <w:r>
        <w:rPr>
          <w:rFonts w:ascii="Times New Roman"/>
          <w:b w:val="false"/>
          <w:i w:val="false"/>
          <w:color w:val="000000"/>
          <w:sz w:val="28"/>
        </w:rPr>
        <w:t>
      31. Рассмотрение заявки независимым экспертом с квалификацией в экономической части проводится с целью установления конкурентоспособности продукции проекта, а также экономической целесообразности развития предпринимательской деятельности на его основе.</w:t>
      </w:r>
      <w:r>
        <w:br/>
      </w:r>
      <w:r>
        <w:rPr>
          <w:rFonts w:ascii="Times New Roman"/>
          <w:b w:val="false"/>
          <w:i w:val="false"/>
          <w:color w:val="000000"/>
          <w:sz w:val="28"/>
        </w:rPr>
        <w:t>
</w:t>
      </w:r>
      <w:r>
        <w:rPr>
          <w:rFonts w:ascii="Times New Roman"/>
          <w:b w:val="false"/>
          <w:i w:val="false"/>
          <w:color w:val="000000"/>
          <w:sz w:val="28"/>
        </w:rPr>
        <w:t>
      32. Подбор независимых экспертов для рассмотрения каждой заявки производится координатором индивидуально, исходя из квалификации и опыта эксперта. К внешней экспертизе привлекаются отечественные и (или) зарубежные эксперты.</w:t>
      </w:r>
      <w:r>
        <w:br/>
      </w:r>
      <w:r>
        <w:rPr>
          <w:rFonts w:ascii="Times New Roman"/>
          <w:b w:val="false"/>
          <w:i w:val="false"/>
          <w:color w:val="000000"/>
          <w:sz w:val="28"/>
        </w:rPr>
        <w:t>
</w:t>
      </w:r>
      <w:r>
        <w:rPr>
          <w:rFonts w:ascii="Times New Roman"/>
          <w:b w:val="false"/>
          <w:i w:val="false"/>
          <w:color w:val="000000"/>
          <w:sz w:val="28"/>
        </w:rPr>
        <w:t>
      Расходы на проведение внешней экспертизы финансируются координатором из средств, предусмотренных уполномоченному органу на оказание услуг ТБИ.</w:t>
      </w:r>
      <w:r>
        <w:br/>
      </w:r>
      <w:r>
        <w:rPr>
          <w:rFonts w:ascii="Times New Roman"/>
          <w:b w:val="false"/>
          <w:i w:val="false"/>
          <w:color w:val="000000"/>
          <w:sz w:val="28"/>
        </w:rPr>
        <w:t>
</w:t>
      </w:r>
      <w:r>
        <w:rPr>
          <w:rFonts w:ascii="Times New Roman"/>
          <w:b w:val="false"/>
          <w:i w:val="false"/>
          <w:color w:val="000000"/>
          <w:sz w:val="28"/>
        </w:rPr>
        <w:t>
      33. Продолжительность внешней экспертизы не превышает десяти рабочих дней с даты получения независимым экспертом документов.</w:t>
      </w:r>
      <w:r>
        <w:br/>
      </w:r>
      <w:r>
        <w:rPr>
          <w:rFonts w:ascii="Times New Roman"/>
          <w:b w:val="false"/>
          <w:i w:val="false"/>
          <w:color w:val="000000"/>
          <w:sz w:val="28"/>
        </w:rPr>
        <w:t>
</w:t>
      </w:r>
      <w:r>
        <w:rPr>
          <w:rFonts w:ascii="Times New Roman"/>
          <w:b w:val="false"/>
          <w:i w:val="false"/>
          <w:color w:val="000000"/>
          <w:sz w:val="28"/>
        </w:rPr>
        <w:t>
      34. Координатор обеспечивает конфиденциальность при использовании информации, содержащейся в заявке, а также объективность рассмотрения заявок путем:</w:t>
      </w:r>
      <w:r>
        <w:br/>
      </w:r>
      <w:r>
        <w:rPr>
          <w:rFonts w:ascii="Times New Roman"/>
          <w:b w:val="false"/>
          <w:i w:val="false"/>
          <w:color w:val="000000"/>
          <w:sz w:val="28"/>
        </w:rPr>
        <w:t>
</w:t>
      </w:r>
      <w:r>
        <w:rPr>
          <w:rFonts w:ascii="Times New Roman"/>
          <w:b w:val="false"/>
          <w:i w:val="false"/>
          <w:color w:val="000000"/>
          <w:sz w:val="28"/>
        </w:rPr>
        <w:t>
      1) исключения контактов между заявителем и независимыми экспертами;</w:t>
      </w:r>
      <w:r>
        <w:br/>
      </w:r>
      <w:r>
        <w:rPr>
          <w:rFonts w:ascii="Times New Roman"/>
          <w:b w:val="false"/>
          <w:i w:val="false"/>
          <w:color w:val="000000"/>
          <w:sz w:val="28"/>
        </w:rPr>
        <w:t>
</w:t>
      </w:r>
      <w:r>
        <w:rPr>
          <w:rFonts w:ascii="Times New Roman"/>
          <w:b w:val="false"/>
          <w:i w:val="false"/>
          <w:color w:val="000000"/>
          <w:sz w:val="28"/>
        </w:rPr>
        <w:t>
      2) неразглашения сведений о независимом эксперте, проводившем оценку;</w:t>
      </w:r>
      <w:r>
        <w:br/>
      </w:r>
      <w:r>
        <w:rPr>
          <w:rFonts w:ascii="Times New Roman"/>
          <w:b w:val="false"/>
          <w:i w:val="false"/>
          <w:color w:val="000000"/>
          <w:sz w:val="28"/>
        </w:rPr>
        <w:t>
</w:t>
      </w:r>
      <w:r>
        <w:rPr>
          <w:rFonts w:ascii="Times New Roman"/>
          <w:b w:val="false"/>
          <w:i w:val="false"/>
          <w:color w:val="000000"/>
          <w:sz w:val="28"/>
        </w:rPr>
        <w:t>
      3) неразглашения сведений о заявителе независимому эксперту.</w:t>
      </w:r>
      <w:r>
        <w:br/>
      </w:r>
      <w:r>
        <w:rPr>
          <w:rFonts w:ascii="Times New Roman"/>
          <w:b w:val="false"/>
          <w:i w:val="false"/>
          <w:color w:val="000000"/>
          <w:sz w:val="28"/>
        </w:rPr>
        <w:t>
</w:t>
      </w:r>
      <w:r>
        <w:rPr>
          <w:rFonts w:ascii="Times New Roman"/>
          <w:b w:val="false"/>
          <w:i w:val="false"/>
          <w:color w:val="000000"/>
          <w:sz w:val="28"/>
        </w:rPr>
        <w:t>
      35. В результате внешней экспертизы независимыми экспертами принимается одно из следующих решений:</w:t>
      </w:r>
      <w:r>
        <w:br/>
      </w:r>
      <w:r>
        <w:rPr>
          <w:rFonts w:ascii="Times New Roman"/>
          <w:b w:val="false"/>
          <w:i w:val="false"/>
          <w:color w:val="000000"/>
          <w:sz w:val="28"/>
        </w:rPr>
        <w:t>
</w:t>
      </w:r>
      <w:r>
        <w:rPr>
          <w:rFonts w:ascii="Times New Roman"/>
          <w:b w:val="false"/>
          <w:i w:val="false"/>
          <w:color w:val="000000"/>
          <w:sz w:val="28"/>
        </w:rPr>
        <w:t>
      1) рекомендовать оказание услуг ТБИ заявителю – при отсутствии замечаний, способных привести к недостижению заявленных целей и параметров результата проекта;</w:t>
      </w:r>
      <w:r>
        <w:br/>
      </w:r>
      <w:r>
        <w:rPr>
          <w:rFonts w:ascii="Times New Roman"/>
          <w:b w:val="false"/>
          <w:i w:val="false"/>
          <w:color w:val="000000"/>
          <w:sz w:val="28"/>
        </w:rPr>
        <w:t>
</w:t>
      </w:r>
      <w:r>
        <w:rPr>
          <w:rFonts w:ascii="Times New Roman"/>
          <w:b w:val="false"/>
          <w:i w:val="false"/>
          <w:color w:val="000000"/>
          <w:sz w:val="28"/>
        </w:rPr>
        <w:t>
      2) рекомендовать оказание услуг ТБИ заявителю с учетом замечаний – при наличии замечаний, способных привести к недостижению заявленных целей и параметров результата проекта, но устранимых в процессе оказания услуг ТБИ;</w:t>
      </w:r>
      <w:r>
        <w:br/>
      </w:r>
      <w:r>
        <w:rPr>
          <w:rFonts w:ascii="Times New Roman"/>
          <w:b w:val="false"/>
          <w:i w:val="false"/>
          <w:color w:val="000000"/>
          <w:sz w:val="28"/>
        </w:rPr>
        <w:t>
</w:t>
      </w:r>
      <w:r>
        <w:rPr>
          <w:rFonts w:ascii="Times New Roman"/>
          <w:b w:val="false"/>
          <w:i w:val="false"/>
          <w:color w:val="000000"/>
          <w:sz w:val="28"/>
        </w:rPr>
        <w:t>
      3) отказать в оказании услуг ТБИ заявителю – при наличии замечаний, приводящих к недостижению заявленных целей и параметров результата проекта и неустранимых в процессе оказания услуг ТБИ.</w:t>
      </w:r>
      <w:r>
        <w:br/>
      </w:r>
      <w:r>
        <w:rPr>
          <w:rFonts w:ascii="Times New Roman"/>
          <w:b w:val="false"/>
          <w:i w:val="false"/>
          <w:color w:val="000000"/>
          <w:sz w:val="28"/>
        </w:rPr>
        <w:t>
</w:t>
      </w:r>
      <w:r>
        <w:rPr>
          <w:rFonts w:ascii="Times New Roman"/>
          <w:b w:val="false"/>
          <w:i w:val="false"/>
          <w:color w:val="000000"/>
          <w:sz w:val="28"/>
        </w:rPr>
        <w:t>
      36. Оценка независимого эксперта по каждому из критериев подлежит четкому, краткому обоснованию. Общий вывод независимого эксперта по результатам внешней экспертизы подлежит детальному обоснованию с разъяснением тех факторов, которые обусловили решение, в том числе с рекомендациями по устранению замечаний, в случае оценки, согласно </w:t>
      </w:r>
      <w:r>
        <w:rPr>
          <w:rFonts w:ascii="Times New Roman"/>
          <w:b w:val="false"/>
          <w:i w:val="false"/>
          <w:color w:val="000000"/>
          <w:sz w:val="28"/>
        </w:rPr>
        <w:t>подпункту 2)</w:t>
      </w:r>
      <w:r>
        <w:rPr>
          <w:rFonts w:ascii="Times New Roman"/>
          <w:b w:val="false"/>
          <w:i w:val="false"/>
          <w:color w:val="000000"/>
          <w:sz w:val="28"/>
        </w:rPr>
        <w:t xml:space="preserve"> пункта 35 настоящих Правил.</w:t>
      </w:r>
      <w:r>
        <w:br/>
      </w:r>
      <w:r>
        <w:rPr>
          <w:rFonts w:ascii="Times New Roman"/>
          <w:b w:val="false"/>
          <w:i w:val="false"/>
          <w:color w:val="000000"/>
          <w:sz w:val="28"/>
        </w:rPr>
        <w:t>
</w:t>
      </w:r>
      <w:r>
        <w:rPr>
          <w:rFonts w:ascii="Times New Roman"/>
          <w:b w:val="false"/>
          <w:i w:val="false"/>
          <w:color w:val="000000"/>
          <w:sz w:val="28"/>
        </w:rPr>
        <w:t>
      37. На основании рекомендаций независимых экспертов координатором принимается одно из следующих решений:</w:t>
      </w:r>
      <w:r>
        <w:br/>
      </w:r>
      <w:r>
        <w:rPr>
          <w:rFonts w:ascii="Times New Roman"/>
          <w:b w:val="false"/>
          <w:i w:val="false"/>
          <w:color w:val="000000"/>
          <w:sz w:val="28"/>
        </w:rPr>
        <w:t>
</w:t>
      </w:r>
      <w:r>
        <w:rPr>
          <w:rFonts w:ascii="Times New Roman"/>
          <w:b w:val="false"/>
          <w:i w:val="false"/>
          <w:color w:val="000000"/>
          <w:sz w:val="28"/>
        </w:rPr>
        <w:t>
      1) направить заявку на проведение оценки обоснованности финансирования, запрашиваемого заявителем – в случае, если рекомендации независимых экспертов соответствуют </w:t>
      </w:r>
      <w:r>
        <w:rPr>
          <w:rFonts w:ascii="Times New Roman"/>
          <w:b w:val="false"/>
          <w:i w:val="false"/>
          <w:color w:val="000000"/>
          <w:sz w:val="28"/>
        </w:rPr>
        <w:t>подпунктам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пункта 35 настоящих Правил;</w:t>
      </w:r>
      <w:r>
        <w:br/>
      </w:r>
      <w:r>
        <w:rPr>
          <w:rFonts w:ascii="Times New Roman"/>
          <w:b w:val="false"/>
          <w:i w:val="false"/>
          <w:color w:val="000000"/>
          <w:sz w:val="28"/>
        </w:rPr>
        <w:t>
</w:t>
      </w:r>
      <w:r>
        <w:rPr>
          <w:rFonts w:ascii="Times New Roman"/>
          <w:b w:val="false"/>
          <w:i w:val="false"/>
          <w:color w:val="000000"/>
          <w:sz w:val="28"/>
        </w:rPr>
        <w:t>
      2) отклонить заявку – в случае, если одним из независимых экспертов заявка рекомендуется к отклонению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35 настоящих Правил.</w:t>
      </w:r>
      <w:r>
        <w:br/>
      </w:r>
      <w:r>
        <w:rPr>
          <w:rFonts w:ascii="Times New Roman"/>
          <w:b w:val="false"/>
          <w:i w:val="false"/>
          <w:color w:val="000000"/>
          <w:sz w:val="28"/>
        </w:rPr>
        <w:t>
</w:t>
      </w:r>
      <w:r>
        <w:rPr>
          <w:rFonts w:ascii="Times New Roman"/>
          <w:b w:val="false"/>
          <w:i w:val="false"/>
          <w:color w:val="000000"/>
          <w:sz w:val="28"/>
        </w:rPr>
        <w:t>
      38. Координатор в течение трех рабочих дней с даты получения результатов внешней экспертизы принимает решение на основании </w:t>
      </w:r>
      <w:r>
        <w:rPr>
          <w:rFonts w:ascii="Times New Roman"/>
          <w:b w:val="false"/>
          <w:i w:val="false"/>
          <w:color w:val="000000"/>
          <w:sz w:val="28"/>
        </w:rPr>
        <w:t>пункта 35</w:t>
      </w:r>
      <w:r>
        <w:rPr>
          <w:rFonts w:ascii="Times New Roman"/>
          <w:b w:val="false"/>
          <w:i w:val="false"/>
          <w:color w:val="000000"/>
          <w:sz w:val="28"/>
        </w:rPr>
        <w:t xml:space="preserve"> настоящих Правил и направляет соответствующее уведомление заявителю и в технопарк со ссылкой на результаты внешней экспертизы.</w:t>
      </w:r>
    </w:p>
    <w:bookmarkEnd w:id="12"/>
    <w:bookmarkStart w:name="z122" w:id="13"/>
    <w:p>
      <w:pPr>
        <w:spacing w:after="0"/>
        <w:ind w:left="0"/>
        <w:jc w:val="left"/>
      </w:pPr>
      <w:r>
        <w:rPr>
          <w:rFonts w:ascii="Times New Roman"/>
          <w:b/>
          <w:i w:val="false"/>
          <w:color w:val="000000"/>
        </w:rPr>
        <w:t xml:space="preserve"> 
6. Оценка обоснованности стоимости услуг ТБИ, запрашиваемых заявителем</w:t>
      </w:r>
    </w:p>
    <w:bookmarkEnd w:id="13"/>
    <w:bookmarkStart w:name="z123" w:id="14"/>
    <w:p>
      <w:pPr>
        <w:spacing w:after="0"/>
        <w:ind w:left="0"/>
        <w:jc w:val="both"/>
      </w:pPr>
      <w:r>
        <w:rPr>
          <w:rFonts w:ascii="Times New Roman"/>
          <w:b w:val="false"/>
          <w:i w:val="false"/>
          <w:color w:val="000000"/>
          <w:sz w:val="28"/>
        </w:rPr>
        <w:t>
      39. Оценка обоснованности стоимости услуг ТБИ, запрашиваемых заявителем, производится координатором в течение десяти рабочих дней с даты получения результатов внешней экспертизы или заявки по проекту, реализация которого производилась при участии центров коммерциализации технологий.</w:t>
      </w:r>
      <w:r>
        <w:br/>
      </w:r>
      <w:r>
        <w:rPr>
          <w:rFonts w:ascii="Times New Roman"/>
          <w:b w:val="false"/>
          <w:i w:val="false"/>
          <w:color w:val="000000"/>
          <w:sz w:val="28"/>
        </w:rPr>
        <w:t>
</w:t>
      </w:r>
      <w:r>
        <w:rPr>
          <w:rFonts w:ascii="Times New Roman"/>
          <w:b w:val="false"/>
          <w:i w:val="false"/>
          <w:color w:val="000000"/>
          <w:sz w:val="28"/>
        </w:rPr>
        <w:t>
      40. Целью оценки обоснованности стоимости услуг ТБИ является определение оптимальной величины расходов путем оценки соответствия размера запрашиваемого заявителем финансирования объективным потребностям, обусловленным запланированными мероприятиями в рамках реализации проекта.</w:t>
      </w:r>
      <w:r>
        <w:br/>
      </w:r>
      <w:r>
        <w:rPr>
          <w:rFonts w:ascii="Times New Roman"/>
          <w:b w:val="false"/>
          <w:i w:val="false"/>
          <w:color w:val="000000"/>
          <w:sz w:val="28"/>
        </w:rPr>
        <w:t>
</w:t>
      </w:r>
      <w:r>
        <w:rPr>
          <w:rFonts w:ascii="Times New Roman"/>
          <w:b w:val="false"/>
          <w:i w:val="false"/>
          <w:color w:val="000000"/>
          <w:sz w:val="28"/>
        </w:rPr>
        <w:t>
      41. В случае необходимости представления дополнительных разъяснений для проверки обоснования стоимости услуг ТБИ, координатор через технопарк запрашивает соответствующие материалы у заявителя.</w:t>
      </w:r>
      <w:r>
        <w:br/>
      </w:r>
      <w:r>
        <w:rPr>
          <w:rFonts w:ascii="Times New Roman"/>
          <w:b w:val="false"/>
          <w:i w:val="false"/>
          <w:color w:val="000000"/>
          <w:sz w:val="28"/>
        </w:rPr>
        <w:t>
</w:t>
      </w:r>
      <w:r>
        <w:rPr>
          <w:rFonts w:ascii="Times New Roman"/>
          <w:b w:val="false"/>
          <w:i w:val="false"/>
          <w:color w:val="000000"/>
          <w:sz w:val="28"/>
        </w:rPr>
        <w:t>
      42. По результатам оценки обоснованности стоимости услуг ТБИ координатор подготавливает заключение, которое доводится до технопарка в течение трех рабочих дней с даты подготовки заключения. При отсутствии необходимости в корректировке заявки в соответствии с заключением заявка выносится на рассмотрение экспертного совета.</w:t>
      </w:r>
      <w:r>
        <w:br/>
      </w:r>
      <w:r>
        <w:rPr>
          <w:rFonts w:ascii="Times New Roman"/>
          <w:b w:val="false"/>
          <w:i w:val="false"/>
          <w:color w:val="000000"/>
          <w:sz w:val="28"/>
        </w:rPr>
        <w:t>
</w:t>
      </w:r>
      <w:r>
        <w:rPr>
          <w:rFonts w:ascii="Times New Roman"/>
          <w:b w:val="false"/>
          <w:i w:val="false"/>
          <w:color w:val="000000"/>
          <w:sz w:val="28"/>
        </w:rPr>
        <w:t>
      43. Технопарк в течение пяти рабочих дней с даты получения заключения совместно с заявителем производит необходимые корректировки стоимости услуг ТБИ.</w:t>
      </w:r>
      <w:r>
        <w:br/>
      </w:r>
      <w:r>
        <w:rPr>
          <w:rFonts w:ascii="Times New Roman"/>
          <w:b w:val="false"/>
          <w:i w:val="false"/>
          <w:color w:val="000000"/>
          <w:sz w:val="28"/>
        </w:rPr>
        <w:t>
</w:t>
      </w:r>
      <w:r>
        <w:rPr>
          <w:rFonts w:ascii="Times New Roman"/>
          <w:b w:val="false"/>
          <w:i w:val="false"/>
          <w:color w:val="000000"/>
          <w:sz w:val="28"/>
        </w:rPr>
        <w:t>
      44. В случае несогласия заявителя с заключением координатора и непредставления им запрашиваемых разъяснений, обосновывающих стоимость услуг ТБИ, в течение срока проведения оценки обоснованности стоимости услуг ТБИ, указанного в </w:t>
      </w:r>
      <w:r>
        <w:rPr>
          <w:rFonts w:ascii="Times New Roman"/>
          <w:b w:val="false"/>
          <w:i w:val="false"/>
          <w:color w:val="000000"/>
          <w:sz w:val="28"/>
        </w:rPr>
        <w:t>пункте 43</w:t>
      </w:r>
      <w:r>
        <w:rPr>
          <w:rFonts w:ascii="Times New Roman"/>
          <w:b w:val="false"/>
          <w:i w:val="false"/>
          <w:color w:val="000000"/>
          <w:sz w:val="28"/>
        </w:rPr>
        <w:t xml:space="preserve"> настоящих Правил, заявка подлежит отклонению координатором.</w:t>
      </w:r>
      <w:r>
        <w:br/>
      </w:r>
      <w:r>
        <w:rPr>
          <w:rFonts w:ascii="Times New Roman"/>
          <w:b w:val="false"/>
          <w:i w:val="false"/>
          <w:color w:val="000000"/>
          <w:sz w:val="28"/>
        </w:rPr>
        <w:t>
</w:t>
      </w:r>
      <w:r>
        <w:rPr>
          <w:rFonts w:ascii="Times New Roman"/>
          <w:b w:val="false"/>
          <w:i w:val="false"/>
          <w:color w:val="000000"/>
          <w:sz w:val="28"/>
        </w:rPr>
        <w:t>
      45. Доработанная заявка направляется координатору для вынесения на рассмотрение экспертного совета.</w:t>
      </w:r>
    </w:p>
    <w:bookmarkEnd w:id="14"/>
    <w:bookmarkStart w:name="z130" w:id="15"/>
    <w:p>
      <w:pPr>
        <w:spacing w:after="0"/>
        <w:ind w:left="0"/>
        <w:jc w:val="left"/>
      </w:pPr>
      <w:r>
        <w:rPr>
          <w:rFonts w:ascii="Times New Roman"/>
          <w:b/>
          <w:i w:val="false"/>
          <w:color w:val="000000"/>
        </w:rPr>
        <w:t xml:space="preserve"> 
7. Рассмотрение заявок экспертным советом</w:t>
      </w:r>
    </w:p>
    <w:bookmarkEnd w:id="15"/>
    <w:bookmarkStart w:name="z131" w:id="16"/>
    <w:p>
      <w:pPr>
        <w:spacing w:after="0"/>
        <w:ind w:left="0"/>
        <w:jc w:val="both"/>
      </w:pPr>
      <w:r>
        <w:rPr>
          <w:rFonts w:ascii="Times New Roman"/>
          <w:b w:val="false"/>
          <w:i w:val="false"/>
          <w:color w:val="000000"/>
          <w:sz w:val="28"/>
        </w:rPr>
        <w:t>
      46. Экспертный совет создается координатором в составе от 7 до 11 членов. Один из членов экспертного совета по решению координатора назначается председателем экспертного совета.</w:t>
      </w:r>
      <w:r>
        <w:br/>
      </w:r>
      <w:r>
        <w:rPr>
          <w:rFonts w:ascii="Times New Roman"/>
          <w:b w:val="false"/>
          <w:i w:val="false"/>
          <w:color w:val="000000"/>
          <w:sz w:val="28"/>
        </w:rPr>
        <w:t>
</w:t>
      </w:r>
      <w:r>
        <w:rPr>
          <w:rFonts w:ascii="Times New Roman"/>
          <w:b w:val="false"/>
          <w:i w:val="false"/>
          <w:color w:val="000000"/>
          <w:sz w:val="28"/>
        </w:rPr>
        <w:t>
      47. Заседания экспертного совета организуются координатором по мере поступления заключений оценки обоснованности стоимости услуг ТБИ при условии рассмотрения на одном заседании не менее пяти заявок.</w:t>
      </w:r>
      <w:r>
        <w:br/>
      </w:r>
      <w:r>
        <w:rPr>
          <w:rFonts w:ascii="Times New Roman"/>
          <w:b w:val="false"/>
          <w:i w:val="false"/>
          <w:color w:val="000000"/>
          <w:sz w:val="28"/>
        </w:rPr>
        <w:t>
</w:t>
      </w:r>
      <w:r>
        <w:rPr>
          <w:rFonts w:ascii="Times New Roman"/>
          <w:b w:val="false"/>
          <w:i w:val="false"/>
          <w:color w:val="000000"/>
          <w:sz w:val="28"/>
        </w:rPr>
        <w:t>
      48. Члены экспертного совета определяются координатором из числа квалифицированных специалистов в области индустриально-инновационной деятельности по предложению:</w:t>
      </w:r>
      <w:r>
        <w:br/>
      </w:r>
      <w:r>
        <w:rPr>
          <w:rFonts w:ascii="Times New Roman"/>
          <w:b w:val="false"/>
          <w:i w:val="false"/>
          <w:color w:val="000000"/>
          <w:sz w:val="28"/>
        </w:rPr>
        <w:t>
</w:t>
      </w:r>
      <w:r>
        <w:rPr>
          <w:rFonts w:ascii="Times New Roman"/>
          <w:b w:val="false"/>
          <w:i w:val="false"/>
          <w:color w:val="000000"/>
          <w:sz w:val="28"/>
        </w:rPr>
        <w:t>
      1) государственных органов, участвующих в реализации индустриально-инновационной политики;</w:t>
      </w:r>
      <w:r>
        <w:br/>
      </w:r>
      <w:r>
        <w:rPr>
          <w:rFonts w:ascii="Times New Roman"/>
          <w:b w:val="false"/>
          <w:i w:val="false"/>
          <w:color w:val="000000"/>
          <w:sz w:val="28"/>
        </w:rPr>
        <w:t>
</w:t>
      </w:r>
      <w:r>
        <w:rPr>
          <w:rFonts w:ascii="Times New Roman"/>
          <w:b w:val="false"/>
          <w:i w:val="false"/>
          <w:color w:val="000000"/>
          <w:sz w:val="28"/>
        </w:rPr>
        <w:t>
      2) отраслевых ассоциаций, объединений предпринимателей, других общественных организаций, реализующих индустриально-инновационные проекты;</w:t>
      </w:r>
      <w:r>
        <w:br/>
      </w:r>
      <w:r>
        <w:rPr>
          <w:rFonts w:ascii="Times New Roman"/>
          <w:b w:val="false"/>
          <w:i w:val="false"/>
          <w:color w:val="000000"/>
          <w:sz w:val="28"/>
        </w:rPr>
        <w:t>
</w:t>
      </w:r>
      <w:r>
        <w:rPr>
          <w:rFonts w:ascii="Times New Roman"/>
          <w:b w:val="false"/>
          <w:i w:val="false"/>
          <w:color w:val="000000"/>
          <w:sz w:val="28"/>
        </w:rPr>
        <w:t>
      3) политических партий;</w:t>
      </w:r>
      <w:r>
        <w:br/>
      </w:r>
      <w:r>
        <w:rPr>
          <w:rFonts w:ascii="Times New Roman"/>
          <w:b w:val="false"/>
          <w:i w:val="false"/>
          <w:color w:val="000000"/>
          <w:sz w:val="28"/>
        </w:rPr>
        <w:t>
</w:t>
      </w:r>
      <w:r>
        <w:rPr>
          <w:rFonts w:ascii="Times New Roman"/>
          <w:b w:val="false"/>
          <w:i w:val="false"/>
          <w:color w:val="000000"/>
          <w:sz w:val="28"/>
        </w:rPr>
        <w:t>
      4) научных и научно-исследовательских организаций;</w:t>
      </w:r>
      <w:r>
        <w:br/>
      </w:r>
      <w:r>
        <w:rPr>
          <w:rFonts w:ascii="Times New Roman"/>
          <w:b w:val="false"/>
          <w:i w:val="false"/>
          <w:color w:val="000000"/>
          <w:sz w:val="28"/>
        </w:rPr>
        <w:t>
</w:t>
      </w:r>
      <w:r>
        <w:rPr>
          <w:rFonts w:ascii="Times New Roman"/>
          <w:b w:val="false"/>
          <w:i w:val="false"/>
          <w:color w:val="000000"/>
          <w:sz w:val="28"/>
        </w:rPr>
        <w:t>
      5) национальных компаний, крупных промышленных предприятий, других организаций, реализующих индустриально-инновационную деятельность.</w:t>
      </w:r>
      <w:r>
        <w:br/>
      </w:r>
      <w:r>
        <w:rPr>
          <w:rFonts w:ascii="Times New Roman"/>
          <w:b w:val="false"/>
          <w:i w:val="false"/>
          <w:color w:val="000000"/>
          <w:sz w:val="28"/>
        </w:rPr>
        <w:t>
</w:t>
      </w:r>
      <w:r>
        <w:rPr>
          <w:rFonts w:ascii="Times New Roman"/>
          <w:b w:val="false"/>
          <w:i w:val="false"/>
          <w:color w:val="000000"/>
          <w:sz w:val="28"/>
        </w:rPr>
        <w:t>
      49. Экспертный совет проводит рассмотрение заявок по следующим направлениям:</w:t>
      </w:r>
      <w:r>
        <w:br/>
      </w:r>
      <w:r>
        <w:rPr>
          <w:rFonts w:ascii="Times New Roman"/>
          <w:b w:val="false"/>
          <w:i w:val="false"/>
          <w:color w:val="000000"/>
          <w:sz w:val="28"/>
        </w:rPr>
        <w:t>
</w:t>
      </w:r>
      <w:r>
        <w:rPr>
          <w:rFonts w:ascii="Times New Roman"/>
          <w:b w:val="false"/>
          <w:i w:val="false"/>
          <w:color w:val="000000"/>
          <w:sz w:val="28"/>
        </w:rPr>
        <w:t>
      1) соответствие проекта приоритетным направлениям индустриально-инновационного развития Республики Казахстан;</w:t>
      </w:r>
      <w:r>
        <w:br/>
      </w:r>
      <w:r>
        <w:rPr>
          <w:rFonts w:ascii="Times New Roman"/>
          <w:b w:val="false"/>
          <w:i w:val="false"/>
          <w:color w:val="000000"/>
          <w:sz w:val="28"/>
        </w:rPr>
        <w:t>
</w:t>
      </w:r>
      <w:r>
        <w:rPr>
          <w:rFonts w:ascii="Times New Roman"/>
          <w:b w:val="false"/>
          <w:i w:val="false"/>
          <w:color w:val="000000"/>
          <w:sz w:val="28"/>
        </w:rPr>
        <w:t>
      2) уникальность проекта;</w:t>
      </w:r>
      <w:r>
        <w:br/>
      </w:r>
      <w:r>
        <w:rPr>
          <w:rFonts w:ascii="Times New Roman"/>
          <w:b w:val="false"/>
          <w:i w:val="false"/>
          <w:color w:val="000000"/>
          <w:sz w:val="28"/>
        </w:rPr>
        <w:t>
</w:t>
      </w:r>
      <w:r>
        <w:rPr>
          <w:rFonts w:ascii="Times New Roman"/>
          <w:b w:val="false"/>
          <w:i w:val="false"/>
          <w:color w:val="000000"/>
          <w:sz w:val="28"/>
        </w:rPr>
        <w:t>
      3) востребованность продукции проекта;</w:t>
      </w:r>
      <w:r>
        <w:br/>
      </w:r>
      <w:r>
        <w:rPr>
          <w:rFonts w:ascii="Times New Roman"/>
          <w:b w:val="false"/>
          <w:i w:val="false"/>
          <w:color w:val="000000"/>
          <w:sz w:val="28"/>
        </w:rPr>
        <w:t>
</w:t>
      </w:r>
      <w:r>
        <w:rPr>
          <w:rFonts w:ascii="Times New Roman"/>
          <w:b w:val="false"/>
          <w:i w:val="false"/>
          <w:color w:val="000000"/>
          <w:sz w:val="28"/>
        </w:rPr>
        <w:t>
      4) степень участия заявителя в реализации проекта и его способность реализовать проект в соответствии с заявленными параметрами;</w:t>
      </w:r>
      <w:r>
        <w:br/>
      </w:r>
      <w:r>
        <w:rPr>
          <w:rFonts w:ascii="Times New Roman"/>
          <w:b w:val="false"/>
          <w:i w:val="false"/>
          <w:color w:val="000000"/>
          <w:sz w:val="28"/>
        </w:rPr>
        <w:t>
</w:t>
      </w:r>
      <w:r>
        <w:rPr>
          <w:rFonts w:ascii="Times New Roman"/>
          <w:b w:val="false"/>
          <w:i w:val="false"/>
          <w:color w:val="000000"/>
          <w:sz w:val="28"/>
        </w:rPr>
        <w:t>
      5) потенциальный экономический эффект проекта;</w:t>
      </w:r>
      <w:r>
        <w:br/>
      </w:r>
      <w:r>
        <w:rPr>
          <w:rFonts w:ascii="Times New Roman"/>
          <w:b w:val="false"/>
          <w:i w:val="false"/>
          <w:color w:val="000000"/>
          <w:sz w:val="28"/>
        </w:rPr>
        <w:t>
</w:t>
      </w:r>
      <w:r>
        <w:rPr>
          <w:rFonts w:ascii="Times New Roman"/>
          <w:b w:val="false"/>
          <w:i w:val="false"/>
          <w:color w:val="000000"/>
          <w:sz w:val="28"/>
        </w:rPr>
        <w:t>
      6) потенциальный социальный эффект проекта;</w:t>
      </w:r>
      <w:r>
        <w:br/>
      </w:r>
      <w:r>
        <w:rPr>
          <w:rFonts w:ascii="Times New Roman"/>
          <w:b w:val="false"/>
          <w:i w:val="false"/>
          <w:color w:val="000000"/>
          <w:sz w:val="28"/>
        </w:rPr>
        <w:t>
</w:t>
      </w:r>
      <w:r>
        <w:rPr>
          <w:rFonts w:ascii="Times New Roman"/>
          <w:b w:val="false"/>
          <w:i w:val="false"/>
          <w:color w:val="000000"/>
          <w:sz w:val="28"/>
        </w:rPr>
        <w:t>
      7) соответствие заявляемых затрат запланированным мероприятиям, целям и масштабу результатов проекта.</w:t>
      </w:r>
      <w:r>
        <w:br/>
      </w:r>
      <w:r>
        <w:rPr>
          <w:rFonts w:ascii="Times New Roman"/>
          <w:b w:val="false"/>
          <w:i w:val="false"/>
          <w:color w:val="000000"/>
          <w:sz w:val="28"/>
        </w:rPr>
        <w:t>
</w:t>
      </w:r>
      <w:r>
        <w:rPr>
          <w:rFonts w:ascii="Times New Roman"/>
          <w:b w:val="false"/>
          <w:i w:val="false"/>
          <w:color w:val="000000"/>
          <w:sz w:val="28"/>
        </w:rPr>
        <w:t>
      50. Заседания экспертного совета проводятся в очной форме путем заслушивания заявителей лично или посредством средств связи (видеоконференцсвязь, конференцсвязь).</w:t>
      </w:r>
      <w:r>
        <w:br/>
      </w:r>
      <w:r>
        <w:rPr>
          <w:rFonts w:ascii="Times New Roman"/>
          <w:b w:val="false"/>
          <w:i w:val="false"/>
          <w:color w:val="000000"/>
          <w:sz w:val="28"/>
        </w:rPr>
        <w:t>
</w:t>
      </w:r>
      <w:r>
        <w:rPr>
          <w:rFonts w:ascii="Times New Roman"/>
          <w:b w:val="false"/>
          <w:i w:val="false"/>
          <w:color w:val="000000"/>
          <w:sz w:val="28"/>
        </w:rPr>
        <w:t>
      51. Решения членов экспертного совета по каждой заявке принимаются посредством балльной оценки по каждому направлению.</w:t>
      </w:r>
      <w:r>
        <w:br/>
      </w:r>
      <w:r>
        <w:rPr>
          <w:rFonts w:ascii="Times New Roman"/>
          <w:b w:val="false"/>
          <w:i w:val="false"/>
          <w:color w:val="000000"/>
          <w:sz w:val="28"/>
        </w:rPr>
        <w:t>
</w:t>
      </w:r>
      <w:r>
        <w:rPr>
          <w:rFonts w:ascii="Times New Roman"/>
          <w:b w:val="false"/>
          <w:i w:val="false"/>
          <w:color w:val="000000"/>
          <w:sz w:val="28"/>
        </w:rPr>
        <w:t>
      52. При сравнении баллов по рассмотренным заявкам во внимание принимаются:</w:t>
      </w:r>
      <w:r>
        <w:br/>
      </w:r>
      <w:r>
        <w:rPr>
          <w:rFonts w:ascii="Times New Roman"/>
          <w:b w:val="false"/>
          <w:i w:val="false"/>
          <w:color w:val="000000"/>
          <w:sz w:val="28"/>
        </w:rPr>
        <w:t>
</w:t>
      </w:r>
      <w:r>
        <w:rPr>
          <w:rFonts w:ascii="Times New Roman"/>
          <w:b w:val="false"/>
          <w:i w:val="false"/>
          <w:color w:val="000000"/>
          <w:sz w:val="28"/>
        </w:rPr>
        <w:t>
      1) заявки, поступившие в течение одного периода в соответствии с </w:t>
      </w:r>
      <w:r>
        <w:rPr>
          <w:rFonts w:ascii="Times New Roman"/>
          <w:b w:val="false"/>
          <w:i w:val="false"/>
          <w:color w:val="000000"/>
          <w:sz w:val="28"/>
        </w:rPr>
        <w:t>пунктами 16</w:t>
      </w:r>
      <w:r>
        <w:rPr>
          <w:rFonts w:ascii="Times New Roman"/>
          <w:b w:val="false"/>
          <w:i w:val="false"/>
          <w:color w:val="000000"/>
          <w:sz w:val="28"/>
        </w:rPr>
        <w:t>-</w:t>
      </w:r>
      <w:r>
        <w:rPr>
          <w:rFonts w:ascii="Times New Roman"/>
          <w:b w:val="false"/>
          <w:i w:val="false"/>
          <w:color w:val="000000"/>
          <w:sz w:val="28"/>
        </w:rPr>
        <w:t>17</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2) заявки, поступившие в предыдущие периоды, прошедшие этапы внешней экспертизы и оценки обоснованности стоимости услуг ТБИ, но отклоненные по причине недостаточности баллов по результатам рассмотрения экспертным советом в сравнении с другими заявками, рассмотренными в предыдущие периоды.</w:t>
      </w:r>
      <w:r>
        <w:br/>
      </w:r>
      <w:r>
        <w:rPr>
          <w:rFonts w:ascii="Times New Roman"/>
          <w:b w:val="false"/>
          <w:i w:val="false"/>
          <w:color w:val="000000"/>
          <w:sz w:val="28"/>
        </w:rPr>
        <w:t>
</w:t>
      </w:r>
      <w:r>
        <w:rPr>
          <w:rFonts w:ascii="Times New Roman"/>
          <w:b w:val="false"/>
          <w:i w:val="false"/>
          <w:color w:val="000000"/>
          <w:sz w:val="28"/>
        </w:rPr>
        <w:t>
      В случае, если имеются заявки, предусмотренные подпунктом 2) пункта 52 настоящих Правил, с более высоким баллом оценки экспертного совета, чем заявки, поступившие в течение последнего периода, при подведении результатов отобранными считаются заявки, поступившие в предыдущие периоды.</w:t>
      </w:r>
      <w:r>
        <w:br/>
      </w:r>
      <w:r>
        <w:rPr>
          <w:rFonts w:ascii="Times New Roman"/>
          <w:b w:val="false"/>
          <w:i w:val="false"/>
          <w:color w:val="000000"/>
          <w:sz w:val="28"/>
        </w:rPr>
        <w:t>
</w:t>
      </w:r>
      <w:r>
        <w:rPr>
          <w:rFonts w:ascii="Times New Roman"/>
          <w:b w:val="false"/>
          <w:i w:val="false"/>
          <w:color w:val="000000"/>
          <w:sz w:val="28"/>
        </w:rPr>
        <w:t>
      53. Количество заявок, подлежащих отбору в рамках каждого периода, определяется от общего количества заявок, подлежащих отбору в текущем году в рамках программы ТБИ, пропорционально количеству запланированных периодов.</w:t>
      </w:r>
      <w:r>
        <w:br/>
      </w:r>
      <w:r>
        <w:rPr>
          <w:rFonts w:ascii="Times New Roman"/>
          <w:b w:val="false"/>
          <w:i w:val="false"/>
          <w:color w:val="000000"/>
          <w:sz w:val="28"/>
        </w:rPr>
        <w:t>
</w:t>
      </w:r>
      <w:r>
        <w:rPr>
          <w:rFonts w:ascii="Times New Roman"/>
          <w:b w:val="false"/>
          <w:i w:val="false"/>
          <w:color w:val="000000"/>
          <w:sz w:val="28"/>
        </w:rPr>
        <w:t>
      54. Заявки, получившие наибольшие баллы, подлежат рекомендации координатору для оказания услуг ТБИ.</w:t>
      </w:r>
      <w:r>
        <w:br/>
      </w:r>
      <w:r>
        <w:rPr>
          <w:rFonts w:ascii="Times New Roman"/>
          <w:b w:val="false"/>
          <w:i w:val="false"/>
          <w:color w:val="000000"/>
          <w:sz w:val="28"/>
        </w:rPr>
        <w:t>
</w:t>
      </w:r>
      <w:r>
        <w:rPr>
          <w:rFonts w:ascii="Times New Roman"/>
          <w:b w:val="false"/>
          <w:i w:val="false"/>
          <w:color w:val="000000"/>
          <w:sz w:val="28"/>
        </w:rPr>
        <w:t>
      55. Заявки, получившие по результатам рассмотрения экспертным советом менее пятидесяти процентов максимально возможных баллов, не подлежат рекомендации координатору для оказания услуг ТБИ.</w:t>
      </w:r>
      <w:r>
        <w:br/>
      </w:r>
      <w:r>
        <w:rPr>
          <w:rFonts w:ascii="Times New Roman"/>
          <w:b w:val="false"/>
          <w:i w:val="false"/>
          <w:color w:val="000000"/>
          <w:sz w:val="28"/>
        </w:rPr>
        <w:t>
</w:t>
      </w:r>
      <w:r>
        <w:rPr>
          <w:rFonts w:ascii="Times New Roman"/>
          <w:b w:val="false"/>
          <w:i w:val="false"/>
          <w:color w:val="000000"/>
          <w:sz w:val="28"/>
        </w:rPr>
        <w:t>
      56. Решения экспертного совета в рамках каждого проведенного заседания оформляются протоколом в течение трех рабочих дней с даты проведения заседания.</w:t>
      </w:r>
      <w:r>
        <w:br/>
      </w:r>
      <w:r>
        <w:rPr>
          <w:rFonts w:ascii="Times New Roman"/>
          <w:b w:val="false"/>
          <w:i w:val="false"/>
          <w:color w:val="000000"/>
          <w:sz w:val="28"/>
        </w:rPr>
        <w:t>
</w:t>
      </w:r>
      <w:r>
        <w:rPr>
          <w:rFonts w:ascii="Times New Roman"/>
          <w:b w:val="false"/>
          <w:i w:val="false"/>
          <w:color w:val="000000"/>
          <w:sz w:val="28"/>
        </w:rPr>
        <w:t>
      57. Деятельность членов экспертного совета, не являющихся государственными служащими, оплачивается координатором из средств, выделяемых уполномоченному органу на реализацию программы ТБИ в соответствующем году.</w:t>
      </w:r>
      <w:r>
        <w:br/>
      </w:r>
      <w:r>
        <w:rPr>
          <w:rFonts w:ascii="Times New Roman"/>
          <w:b w:val="false"/>
          <w:i w:val="false"/>
          <w:color w:val="000000"/>
          <w:sz w:val="28"/>
        </w:rPr>
        <w:t>
</w:t>
      </w:r>
      <w:r>
        <w:rPr>
          <w:rFonts w:ascii="Times New Roman"/>
          <w:b w:val="false"/>
          <w:i w:val="false"/>
          <w:color w:val="000000"/>
          <w:sz w:val="28"/>
        </w:rPr>
        <w:t>
      58. Порядок деятельности экспертного совета, регламент проведения заседаний и балльная методика оценки заявок утверждаются координатором.</w:t>
      </w:r>
    </w:p>
    <w:bookmarkEnd w:id="16"/>
    <w:bookmarkStart w:name="z159" w:id="17"/>
    <w:p>
      <w:pPr>
        <w:spacing w:after="0"/>
        <w:ind w:left="0"/>
        <w:jc w:val="left"/>
      </w:pPr>
      <w:r>
        <w:rPr>
          <w:rFonts w:ascii="Times New Roman"/>
          <w:b/>
          <w:i w:val="false"/>
          <w:color w:val="000000"/>
        </w:rPr>
        <w:t xml:space="preserve"> 
8. Принятие координатором решения об оказании услуг ТБИ</w:t>
      </w:r>
    </w:p>
    <w:bookmarkEnd w:id="17"/>
    <w:bookmarkStart w:name="z160" w:id="18"/>
    <w:p>
      <w:pPr>
        <w:spacing w:after="0"/>
        <w:ind w:left="0"/>
        <w:jc w:val="both"/>
      </w:pPr>
      <w:r>
        <w:rPr>
          <w:rFonts w:ascii="Times New Roman"/>
          <w:b w:val="false"/>
          <w:i w:val="false"/>
          <w:color w:val="000000"/>
          <w:sz w:val="28"/>
        </w:rPr>
        <w:t>
     59.  На основании рекомендаций экспертного совета координатор в течение пяти рабочих дней принимает решение об оказании услуг ТБИ заявителям.</w:t>
      </w:r>
      <w:r>
        <w:br/>
      </w:r>
      <w:r>
        <w:rPr>
          <w:rFonts w:ascii="Times New Roman"/>
          <w:b w:val="false"/>
          <w:i w:val="false"/>
          <w:color w:val="000000"/>
          <w:sz w:val="28"/>
        </w:rPr>
        <w:t>
</w:t>
      </w:r>
      <w:r>
        <w:rPr>
          <w:rFonts w:ascii="Times New Roman"/>
          <w:b w:val="false"/>
          <w:i w:val="false"/>
          <w:color w:val="000000"/>
          <w:sz w:val="28"/>
        </w:rPr>
        <w:t>
      60. Решение координатора в течение трех рабочих дней с даты его принятия официально доводится до технопарков. Технопарки доводят решение координатора до заявителей, заявки которых выносились на рассмотрение экспертного совета, в течение пяти рабочих дней с даты получения уведомления от координатора.</w:t>
      </w:r>
    </w:p>
    <w:bookmarkEnd w:id="18"/>
    <w:bookmarkStart w:name="z162" w:id="19"/>
    <w:p>
      <w:pPr>
        <w:spacing w:after="0"/>
        <w:ind w:left="0"/>
        <w:jc w:val="left"/>
      </w:pPr>
      <w:r>
        <w:rPr>
          <w:rFonts w:ascii="Times New Roman"/>
          <w:b/>
          <w:i w:val="false"/>
          <w:color w:val="000000"/>
        </w:rPr>
        <w:t xml:space="preserve"> 
9. Заключение между технопарком и получателем услуг</w:t>
      </w:r>
      <w:r>
        <w:br/>
      </w:r>
      <w:r>
        <w:rPr>
          <w:rFonts w:ascii="Times New Roman"/>
          <w:b/>
          <w:i w:val="false"/>
          <w:color w:val="000000"/>
        </w:rPr>
        <w:t>
договора на оказание услуг ТБИ</w:t>
      </w:r>
    </w:p>
    <w:bookmarkEnd w:id="19"/>
    <w:bookmarkStart w:name="z163" w:id="20"/>
    <w:p>
      <w:pPr>
        <w:spacing w:after="0"/>
        <w:ind w:left="0"/>
        <w:jc w:val="both"/>
      </w:pPr>
      <w:r>
        <w:rPr>
          <w:rFonts w:ascii="Times New Roman"/>
          <w:b w:val="false"/>
          <w:i w:val="false"/>
          <w:color w:val="000000"/>
          <w:sz w:val="28"/>
        </w:rPr>
        <w:t>
      61. Заключение между технопарком и получателем услуг договора на оказание услуг ТБИ производится в порядке, определяемом гражданским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62. Неотъемлемой частью договора между технопарком и заявителем являются:</w:t>
      </w:r>
      <w:r>
        <w:br/>
      </w:r>
      <w:r>
        <w:rPr>
          <w:rFonts w:ascii="Times New Roman"/>
          <w:b w:val="false"/>
          <w:i w:val="false"/>
          <w:color w:val="000000"/>
          <w:sz w:val="28"/>
        </w:rPr>
        <w:t>
</w:t>
      </w:r>
      <w:r>
        <w:rPr>
          <w:rFonts w:ascii="Times New Roman"/>
          <w:b w:val="false"/>
          <w:i w:val="false"/>
          <w:color w:val="000000"/>
          <w:sz w:val="28"/>
        </w:rPr>
        <w:t>
      1) техническое задание, содержащее перечень и объемы услуг ТБИ, подлежащих оказанию заявителю;</w:t>
      </w:r>
      <w:r>
        <w:br/>
      </w:r>
      <w:r>
        <w:rPr>
          <w:rFonts w:ascii="Times New Roman"/>
          <w:b w:val="false"/>
          <w:i w:val="false"/>
          <w:color w:val="000000"/>
          <w:sz w:val="28"/>
        </w:rPr>
        <w:t>
</w:t>
      </w:r>
      <w:r>
        <w:rPr>
          <w:rFonts w:ascii="Times New Roman"/>
          <w:b w:val="false"/>
          <w:i w:val="false"/>
          <w:color w:val="000000"/>
          <w:sz w:val="28"/>
        </w:rPr>
        <w:t>
      2) смета расходов на оказание услуг ТБИ, скорректированная по результатам оценки обоснованности стоимости услуг ТБИ, запрашиваемых заявителем;</w:t>
      </w:r>
      <w:r>
        <w:br/>
      </w:r>
      <w:r>
        <w:rPr>
          <w:rFonts w:ascii="Times New Roman"/>
          <w:b w:val="false"/>
          <w:i w:val="false"/>
          <w:color w:val="000000"/>
          <w:sz w:val="28"/>
        </w:rPr>
        <w:t>
</w:t>
      </w:r>
      <w:r>
        <w:rPr>
          <w:rFonts w:ascii="Times New Roman"/>
          <w:b w:val="false"/>
          <w:i w:val="false"/>
          <w:color w:val="000000"/>
          <w:sz w:val="28"/>
        </w:rPr>
        <w:t>
      3) календарный план реализации проекта, содержащий поэтапное описание процесса его реализации, с указанием стоимости каждого из этапов и планируемого к достижению результата.</w:t>
      </w:r>
    </w:p>
    <w:bookmarkEnd w:id="20"/>
    <w:bookmarkStart w:name="z168" w:id="21"/>
    <w:p>
      <w:pPr>
        <w:spacing w:after="0"/>
        <w:ind w:left="0"/>
        <w:jc w:val="left"/>
      </w:pPr>
      <w:r>
        <w:rPr>
          <w:rFonts w:ascii="Times New Roman"/>
          <w:b/>
          <w:i w:val="false"/>
          <w:color w:val="000000"/>
        </w:rPr>
        <w:t xml:space="preserve"> 
10. Оказание услуг ТБИ технопарками</w:t>
      </w:r>
    </w:p>
    <w:bookmarkEnd w:id="21"/>
    <w:bookmarkStart w:name="z169" w:id="22"/>
    <w:p>
      <w:pPr>
        <w:spacing w:after="0"/>
        <w:ind w:left="0"/>
        <w:jc w:val="both"/>
      </w:pPr>
      <w:r>
        <w:rPr>
          <w:rFonts w:ascii="Times New Roman"/>
          <w:b w:val="false"/>
          <w:i w:val="false"/>
          <w:color w:val="000000"/>
          <w:sz w:val="28"/>
        </w:rPr>
        <w:t>      63. Оказание услуг ТБИ технопарком получателю услуг производится на основании заключенного между ними договора в соответствии с календарным планом реализации проекта.</w:t>
      </w:r>
      <w:r>
        <w:br/>
      </w:r>
      <w:r>
        <w:rPr>
          <w:rFonts w:ascii="Times New Roman"/>
          <w:b w:val="false"/>
          <w:i w:val="false"/>
          <w:color w:val="000000"/>
          <w:sz w:val="28"/>
        </w:rPr>
        <w:t>
      64. Факт оказания услуг ТБИ оформляется соответствующими актами оказанных услуг, заключаемыми между технопарком и получателем услуг, которые прилагаются к отчетности технопарка перед координатором.</w:t>
      </w:r>
      <w:r>
        <w:br/>
      </w:r>
      <w:r>
        <w:rPr>
          <w:rFonts w:ascii="Times New Roman"/>
          <w:b w:val="false"/>
          <w:i w:val="false"/>
          <w:color w:val="000000"/>
          <w:sz w:val="28"/>
        </w:rPr>
        <w:t>
</w:t>
      </w:r>
      <w:r>
        <w:rPr>
          <w:rFonts w:ascii="Times New Roman"/>
          <w:b w:val="false"/>
          <w:i w:val="false"/>
          <w:color w:val="000000"/>
          <w:sz w:val="28"/>
        </w:rPr>
        <w:t>
      65. Оплата услуг ТБИ, оказанных технопарком получателю услуг, производится координатором на основании сметы расходов на оказание услуг ТБИ по мере выполнения мероприятий, предусмотренных календарным планом реализации проекта. Источником для оплаты услуг ТБИ, оказанных технопарком, являются денежные средства, выделяемые из бюджета уполномоченному органу на реализацию программы ТБИ на соответствующий финансовый год.</w:t>
      </w:r>
      <w:r>
        <w:br/>
      </w:r>
      <w:r>
        <w:rPr>
          <w:rFonts w:ascii="Times New Roman"/>
          <w:b w:val="false"/>
          <w:i w:val="false"/>
          <w:color w:val="000000"/>
          <w:sz w:val="28"/>
        </w:rPr>
        <w:t>
</w:t>
      </w:r>
      <w:r>
        <w:rPr>
          <w:rFonts w:ascii="Times New Roman"/>
          <w:b w:val="false"/>
          <w:i w:val="false"/>
          <w:color w:val="000000"/>
          <w:sz w:val="28"/>
        </w:rPr>
        <w:t>
      66. В случае, если для реализации мероприятий по ТБИ необходимо привлечение соисполнителей, их привлечение осуществляется технопарком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июля 2007 года «О государственных закупках».</w:t>
      </w:r>
      <w:r>
        <w:br/>
      </w:r>
      <w:r>
        <w:rPr>
          <w:rFonts w:ascii="Times New Roman"/>
          <w:b w:val="false"/>
          <w:i w:val="false"/>
          <w:color w:val="000000"/>
          <w:sz w:val="28"/>
        </w:rPr>
        <w:t>
</w:t>
      </w:r>
      <w:r>
        <w:rPr>
          <w:rFonts w:ascii="Times New Roman"/>
          <w:b w:val="false"/>
          <w:i w:val="false"/>
          <w:color w:val="000000"/>
          <w:sz w:val="28"/>
        </w:rPr>
        <w:t>
      67. Технопарк обеспечивает соответствие выполняемых ими мероприятий потребностям получателя услуг. При этом, технопарк при выборе соисполнителей учитывает мнение заявителя о способности соисполнителя выполнить необходимые мероприятия с надлежащим качеством.</w:t>
      </w:r>
      <w:r>
        <w:br/>
      </w:r>
      <w:r>
        <w:rPr>
          <w:rFonts w:ascii="Times New Roman"/>
          <w:b w:val="false"/>
          <w:i w:val="false"/>
          <w:color w:val="000000"/>
          <w:sz w:val="28"/>
        </w:rPr>
        <w:t>
</w:t>
      </w:r>
      <w:r>
        <w:rPr>
          <w:rFonts w:ascii="Times New Roman"/>
          <w:b w:val="false"/>
          <w:i w:val="false"/>
          <w:color w:val="000000"/>
          <w:sz w:val="28"/>
        </w:rPr>
        <w:t>
      68. В случае, если в процессе реализации проекта возникает необходимость корректировки сметы расходов на оказание услуг ТБИ, предложения по корректировке сметы расходов с детальным обоснованием необходимости корректировок подготавливаются технопарком совместно с заявителем и выносятся на рассмотрение координатора.</w:t>
      </w:r>
      <w:r>
        <w:br/>
      </w:r>
      <w:r>
        <w:rPr>
          <w:rFonts w:ascii="Times New Roman"/>
          <w:b w:val="false"/>
          <w:i w:val="false"/>
          <w:color w:val="000000"/>
          <w:sz w:val="28"/>
        </w:rPr>
        <w:t>
</w:t>
      </w:r>
      <w:r>
        <w:rPr>
          <w:rFonts w:ascii="Times New Roman"/>
          <w:b w:val="false"/>
          <w:i w:val="false"/>
          <w:color w:val="000000"/>
          <w:sz w:val="28"/>
        </w:rPr>
        <w:t>
      69. Координатор в течение десяти рабочих дней с даты получения предложений о корректировке сметы расходов на оказание услуг ТБИ рассматривает указанные предложения и подготавливает заключение о целесообразности или нецелесообразности внесения корректировок.</w:t>
      </w:r>
      <w:r>
        <w:br/>
      </w:r>
      <w:r>
        <w:rPr>
          <w:rFonts w:ascii="Times New Roman"/>
          <w:b w:val="false"/>
          <w:i w:val="false"/>
          <w:color w:val="000000"/>
          <w:sz w:val="28"/>
        </w:rPr>
        <w:t>
</w:t>
      </w:r>
      <w:r>
        <w:rPr>
          <w:rFonts w:ascii="Times New Roman"/>
          <w:b w:val="false"/>
          <w:i w:val="false"/>
          <w:color w:val="000000"/>
          <w:sz w:val="28"/>
        </w:rPr>
        <w:t>
      70. В случае признания внесения корректировок целесообразным, соответствующие корректировки оформляются на основании заключения координатора дополнительным соглашением к договору на оказание услуг ТБИ, заключенному между технопарком и получателем услуг.</w:t>
      </w:r>
    </w:p>
    <w:bookmarkEnd w:id="22"/>
    <w:bookmarkStart w:name="z176" w:id="23"/>
    <w:p>
      <w:pPr>
        <w:spacing w:after="0"/>
        <w:ind w:left="0"/>
        <w:jc w:val="left"/>
      </w:pPr>
      <w:r>
        <w:rPr>
          <w:rFonts w:ascii="Times New Roman"/>
          <w:b/>
          <w:i w:val="false"/>
          <w:color w:val="000000"/>
        </w:rPr>
        <w:t xml:space="preserve"> 
11. Мониторинг реализации проектов в рамках программы ТБИ</w:t>
      </w:r>
    </w:p>
    <w:bookmarkEnd w:id="23"/>
    <w:bookmarkStart w:name="z177" w:id="24"/>
    <w:p>
      <w:pPr>
        <w:spacing w:after="0"/>
        <w:ind w:left="0"/>
        <w:jc w:val="both"/>
      </w:pPr>
      <w:r>
        <w:rPr>
          <w:rFonts w:ascii="Times New Roman"/>
          <w:b w:val="false"/>
          <w:i w:val="false"/>
          <w:color w:val="000000"/>
          <w:sz w:val="28"/>
        </w:rPr>
        <w:t>
      71. Целью мониторинга реализации проектов в рамках программы ТБИ является отражение фактического хода реализации проекта в соответствии с запланированными мероприятиями, календарным планом и результатами.</w:t>
      </w:r>
      <w:r>
        <w:br/>
      </w:r>
      <w:r>
        <w:rPr>
          <w:rFonts w:ascii="Times New Roman"/>
          <w:b w:val="false"/>
          <w:i w:val="false"/>
          <w:color w:val="000000"/>
          <w:sz w:val="28"/>
        </w:rPr>
        <w:t>
</w:t>
      </w:r>
      <w:r>
        <w:rPr>
          <w:rFonts w:ascii="Times New Roman"/>
          <w:b w:val="false"/>
          <w:i w:val="false"/>
          <w:color w:val="000000"/>
          <w:sz w:val="28"/>
        </w:rPr>
        <w:t>
      72. Мониторинг реализации проектов в рамках программы ТБИ включает представление следующей отчетности по каждому проекту:</w:t>
      </w:r>
      <w:r>
        <w:br/>
      </w:r>
      <w:r>
        <w:rPr>
          <w:rFonts w:ascii="Times New Roman"/>
          <w:b w:val="false"/>
          <w:i w:val="false"/>
          <w:color w:val="000000"/>
          <w:sz w:val="28"/>
        </w:rPr>
        <w:t>
</w:t>
      </w:r>
      <w:r>
        <w:rPr>
          <w:rFonts w:ascii="Times New Roman"/>
          <w:b w:val="false"/>
          <w:i w:val="false"/>
          <w:color w:val="000000"/>
          <w:sz w:val="28"/>
        </w:rPr>
        <w:t>
      1) ежеквартальный отчет о реализованных мероприятиях по проекту и достигнутых результатах с рекомендациями;</w:t>
      </w:r>
      <w:r>
        <w:br/>
      </w:r>
      <w:r>
        <w:rPr>
          <w:rFonts w:ascii="Times New Roman"/>
          <w:b w:val="false"/>
          <w:i w:val="false"/>
          <w:color w:val="000000"/>
          <w:sz w:val="28"/>
        </w:rPr>
        <w:t>
</w:t>
      </w:r>
      <w:r>
        <w:rPr>
          <w:rFonts w:ascii="Times New Roman"/>
          <w:b w:val="false"/>
          <w:i w:val="false"/>
          <w:color w:val="000000"/>
          <w:sz w:val="28"/>
        </w:rPr>
        <w:t>
      2) ежегодный отчет о ходе реализации проекта с анализом достигнутых результатов и рекомендациями по его дальнейшему развитию.</w:t>
      </w:r>
      <w:r>
        <w:br/>
      </w:r>
      <w:r>
        <w:rPr>
          <w:rFonts w:ascii="Times New Roman"/>
          <w:b w:val="false"/>
          <w:i w:val="false"/>
          <w:color w:val="000000"/>
          <w:sz w:val="28"/>
        </w:rPr>
        <w:t>
</w:t>
      </w:r>
      <w:r>
        <w:rPr>
          <w:rFonts w:ascii="Times New Roman"/>
          <w:b w:val="false"/>
          <w:i w:val="false"/>
          <w:color w:val="000000"/>
          <w:sz w:val="28"/>
        </w:rPr>
        <w:t>
      73. Ежеквартальный отчет представляется технопарком координатору. Отчет согласовывается с получателем услуг и является одним из оснований для приемки координатором услуг, оказанных технопарком.</w:t>
      </w:r>
      <w:r>
        <w:br/>
      </w:r>
      <w:r>
        <w:rPr>
          <w:rFonts w:ascii="Times New Roman"/>
          <w:b w:val="false"/>
          <w:i w:val="false"/>
          <w:color w:val="000000"/>
          <w:sz w:val="28"/>
        </w:rPr>
        <w:t>
</w:t>
      </w:r>
      <w:r>
        <w:rPr>
          <w:rFonts w:ascii="Times New Roman"/>
          <w:b w:val="false"/>
          <w:i w:val="false"/>
          <w:color w:val="000000"/>
          <w:sz w:val="28"/>
        </w:rPr>
        <w:t>
      74. К ежеквартальному отчету прилагается пояснительная записка по каждому из пунктов, разъясняющая характер реализованных мероприятий, параметры достигнутых результатов, степень достижения запланированных показателей, причины отклонений от запланированных показателей, проблемные и постановочные вопросы, предложения по их решению.</w:t>
      </w:r>
      <w:r>
        <w:br/>
      </w:r>
      <w:r>
        <w:rPr>
          <w:rFonts w:ascii="Times New Roman"/>
          <w:b w:val="false"/>
          <w:i w:val="false"/>
          <w:color w:val="000000"/>
          <w:sz w:val="28"/>
        </w:rPr>
        <w:t>
</w:t>
      </w:r>
      <w:r>
        <w:rPr>
          <w:rFonts w:ascii="Times New Roman"/>
          <w:b w:val="false"/>
          <w:i w:val="false"/>
          <w:color w:val="000000"/>
          <w:sz w:val="28"/>
        </w:rPr>
        <w:t>
      75. Ежеквартальный отчет представляется координатору в срок не позднее пятнадцатого числа месяца, следующего за последним месяцем отчетного квартала. Форма представления ежеквартального отчета утверждается координатором.</w:t>
      </w:r>
      <w:r>
        <w:br/>
      </w:r>
      <w:r>
        <w:rPr>
          <w:rFonts w:ascii="Times New Roman"/>
          <w:b w:val="false"/>
          <w:i w:val="false"/>
          <w:color w:val="000000"/>
          <w:sz w:val="28"/>
        </w:rPr>
        <w:t>
</w:t>
      </w:r>
      <w:r>
        <w:rPr>
          <w:rFonts w:ascii="Times New Roman"/>
          <w:b w:val="false"/>
          <w:i w:val="false"/>
          <w:color w:val="000000"/>
          <w:sz w:val="28"/>
        </w:rPr>
        <w:t>
      76. На основании ежеквартальных отчетов технопарков координатор подготавливает уполномоченному органу аналитическую информацию о ходе реализации программы ТБИ.</w:t>
      </w:r>
      <w:r>
        <w:br/>
      </w:r>
      <w:r>
        <w:rPr>
          <w:rFonts w:ascii="Times New Roman"/>
          <w:b w:val="false"/>
          <w:i w:val="false"/>
          <w:color w:val="000000"/>
          <w:sz w:val="28"/>
        </w:rPr>
        <w:t>
      77. Ежегодный отчет о ходе реализации проекта оформляется в порядке, аналогичном ежеквартальному отчету, и дополнительно содержит:</w:t>
      </w:r>
      <w:r>
        <w:br/>
      </w:r>
      <w:r>
        <w:rPr>
          <w:rFonts w:ascii="Times New Roman"/>
          <w:b w:val="false"/>
          <w:i w:val="false"/>
          <w:color w:val="000000"/>
          <w:sz w:val="28"/>
        </w:rPr>
        <w:t>
</w:t>
      </w:r>
      <w:r>
        <w:rPr>
          <w:rFonts w:ascii="Times New Roman"/>
          <w:b w:val="false"/>
          <w:i w:val="false"/>
          <w:color w:val="000000"/>
          <w:sz w:val="28"/>
        </w:rPr>
        <w:t>
      1) копии документов, подтверждающих факты реализации мероприятий и достижения результатов, включая фотографические материалы;</w:t>
      </w:r>
      <w:r>
        <w:br/>
      </w:r>
      <w:r>
        <w:rPr>
          <w:rFonts w:ascii="Times New Roman"/>
          <w:b w:val="false"/>
          <w:i w:val="false"/>
          <w:color w:val="000000"/>
          <w:sz w:val="28"/>
        </w:rPr>
        <w:t>
</w:t>
      </w:r>
      <w:r>
        <w:rPr>
          <w:rFonts w:ascii="Times New Roman"/>
          <w:b w:val="false"/>
          <w:i w:val="false"/>
          <w:color w:val="000000"/>
          <w:sz w:val="28"/>
        </w:rPr>
        <w:t>
      2) анализ результативности проекта с рекомендациями о его дальнейшей реализации в рамках программы ТБИ, предложениями по необходимым корректировкам или прекращению реализации проекта.</w:t>
      </w:r>
      <w:r>
        <w:br/>
      </w:r>
      <w:r>
        <w:rPr>
          <w:rFonts w:ascii="Times New Roman"/>
          <w:b w:val="false"/>
          <w:i w:val="false"/>
          <w:color w:val="000000"/>
          <w:sz w:val="28"/>
        </w:rPr>
        <w:t>
</w:t>
      </w:r>
      <w:r>
        <w:rPr>
          <w:rFonts w:ascii="Times New Roman"/>
          <w:b w:val="false"/>
          <w:i w:val="false"/>
          <w:color w:val="000000"/>
          <w:sz w:val="28"/>
        </w:rPr>
        <w:t>
      78. Координатор ежегодно, в срок до 1 февраля года, следующего за отчетным, организует заслушивание отчетов технопарков о реализации проектов в рамках программы ТБИ.</w:t>
      </w:r>
      <w:r>
        <w:br/>
      </w:r>
      <w:r>
        <w:rPr>
          <w:rFonts w:ascii="Times New Roman"/>
          <w:b w:val="false"/>
          <w:i w:val="false"/>
          <w:color w:val="000000"/>
          <w:sz w:val="28"/>
        </w:rPr>
        <w:t>
</w:t>
      </w:r>
      <w:r>
        <w:rPr>
          <w:rFonts w:ascii="Times New Roman"/>
          <w:b w:val="false"/>
          <w:i w:val="false"/>
          <w:color w:val="000000"/>
          <w:sz w:val="28"/>
        </w:rPr>
        <w:t>
      79. В рамках осуществления мониторинга координатор в целях фактической оценки хода реализации проекта, осуществляет посещение технопарка и получателя услуг.</w:t>
      </w:r>
    </w:p>
    <w:bookmarkEnd w:id="24"/>
    <w:bookmarkStart w:name="z189" w:id="25"/>
    <w:p>
      <w:pPr>
        <w:spacing w:after="0"/>
        <w:ind w:left="0"/>
        <w:jc w:val="left"/>
      </w:pPr>
      <w:r>
        <w:rPr>
          <w:rFonts w:ascii="Times New Roman"/>
          <w:b/>
          <w:i w:val="false"/>
          <w:color w:val="000000"/>
        </w:rPr>
        <w:t xml:space="preserve"> 
12. Оценка результатов оказания услуг ТБИ</w:t>
      </w:r>
    </w:p>
    <w:bookmarkEnd w:id="25"/>
    <w:bookmarkStart w:name="z190" w:id="26"/>
    <w:p>
      <w:pPr>
        <w:spacing w:after="0"/>
        <w:ind w:left="0"/>
        <w:jc w:val="both"/>
      </w:pPr>
      <w:r>
        <w:rPr>
          <w:rFonts w:ascii="Times New Roman"/>
          <w:b w:val="false"/>
          <w:i w:val="false"/>
          <w:color w:val="000000"/>
          <w:sz w:val="28"/>
        </w:rPr>
        <w:t>
      80. В рамках реализации программы ТБИ применяются две формы оценки результатов оказания услуг ТБИ:</w:t>
      </w:r>
      <w:r>
        <w:br/>
      </w:r>
      <w:r>
        <w:rPr>
          <w:rFonts w:ascii="Times New Roman"/>
          <w:b w:val="false"/>
          <w:i w:val="false"/>
          <w:color w:val="000000"/>
          <w:sz w:val="28"/>
        </w:rPr>
        <w:t>
</w:t>
      </w:r>
      <w:r>
        <w:rPr>
          <w:rFonts w:ascii="Times New Roman"/>
          <w:b w:val="false"/>
          <w:i w:val="false"/>
          <w:color w:val="000000"/>
          <w:sz w:val="28"/>
        </w:rPr>
        <w:t>
      1) текущая оценка – ежеквартально, на основании ежеквартальных отчетов о реализованных мероприятиях по проекту и достигнутых результатах;</w:t>
      </w:r>
      <w:r>
        <w:br/>
      </w:r>
      <w:r>
        <w:rPr>
          <w:rFonts w:ascii="Times New Roman"/>
          <w:b w:val="false"/>
          <w:i w:val="false"/>
          <w:color w:val="000000"/>
          <w:sz w:val="28"/>
        </w:rPr>
        <w:t>
</w:t>
      </w:r>
      <w:r>
        <w:rPr>
          <w:rFonts w:ascii="Times New Roman"/>
          <w:b w:val="false"/>
          <w:i w:val="false"/>
          <w:color w:val="000000"/>
          <w:sz w:val="28"/>
        </w:rPr>
        <w:t>
      2) итоговая оценка – по завершению оказания услуг ТБИ по каждому из проектов.</w:t>
      </w:r>
      <w:r>
        <w:br/>
      </w:r>
      <w:r>
        <w:rPr>
          <w:rFonts w:ascii="Times New Roman"/>
          <w:b w:val="false"/>
          <w:i w:val="false"/>
          <w:color w:val="000000"/>
          <w:sz w:val="28"/>
        </w:rPr>
        <w:t>
</w:t>
      </w:r>
      <w:r>
        <w:rPr>
          <w:rFonts w:ascii="Times New Roman"/>
          <w:b w:val="false"/>
          <w:i w:val="false"/>
          <w:color w:val="000000"/>
          <w:sz w:val="28"/>
        </w:rPr>
        <w:t xml:space="preserve">
      81. Текущая оценка производится координатором с целью определения эффективности реализованных мероприятий, выработки рекомендаций по дальнейшему развитию проекта и оценки результативности технопарков в рамках программы ТБИ. </w:t>
      </w:r>
      <w:r>
        <w:br/>
      </w:r>
      <w:r>
        <w:rPr>
          <w:rFonts w:ascii="Times New Roman"/>
          <w:b w:val="false"/>
          <w:i w:val="false"/>
          <w:color w:val="000000"/>
          <w:sz w:val="28"/>
        </w:rPr>
        <w:t>
</w:t>
      </w:r>
      <w:r>
        <w:rPr>
          <w:rFonts w:ascii="Times New Roman"/>
          <w:b w:val="false"/>
          <w:i w:val="false"/>
          <w:color w:val="000000"/>
          <w:sz w:val="28"/>
        </w:rPr>
        <w:t>
      82. Основанием для проведения текущей оценки являются ежеквартальные отчеты, представляемые технопарком в порядке, установленном </w:t>
      </w:r>
      <w:r>
        <w:rPr>
          <w:rFonts w:ascii="Times New Roman"/>
          <w:b w:val="false"/>
          <w:i w:val="false"/>
          <w:color w:val="000000"/>
          <w:sz w:val="28"/>
        </w:rPr>
        <w:t>главой 11</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83. Итоговая оценка проводится координатором по завершению оказания услуг ТБИ получателю услуг.</w:t>
      </w:r>
      <w:r>
        <w:br/>
      </w:r>
      <w:r>
        <w:rPr>
          <w:rFonts w:ascii="Times New Roman"/>
          <w:b w:val="false"/>
          <w:i w:val="false"/>
          <w:color w:val="000000"/>
          <w:sz w:val="28"/>
        </w:rPr>
        <w:t>
</w:t>
      </w:r>
      <w:r>
        <w:rPr>
          <w:rFonts w:ascii="Times New Roman"/>
          <w:b w:val="false"/>
          <w:i w:val="false"/>
          <w:color w:val="000000"/>
          <w:sz w:val="28"/>
        </w:rPr>
        <w:t>
      84. Завершение оказания услуг ТБИ получателю услуг может быть плановым или досрочным.</w:t>
      </w:r>
      <w:r>
        <w:br/>
      </w:r>
      <w:r>
        <w:rPr>
          <w:rFonts w:ascii="Times New Roman"/>
          <w:b w:val="false"/>
          <w:i w:val="false"/>
          <w:color w:val="000000"/>
          <w:sz w:val="28"/>
        </w:rPr>
        <w:t>
</w:t>
      </w:r>
      <w:r>
        <w:rPr>
          <w:rFonts w:ascii="Times New Roman"/>
          <w:b w:val="false"/>
          <w:i w:val="false"/>
          <w:color w:val="000000"/>
          <w:sz w:val="28"/>
        </w:rPr>
        <w:t>
      85. Под плановым завершением оказания услуг ТБИ получателю услуг понимается истечение периода оказания услуг ТБИ в соответствии с </w:t>
      </w:r>
      <w:r>
        <w:rPr>
          <w:rFonts w:ascii="Times New Roman"/>
          <w:b w:val="false"/>
          <w:i w:val="false"/>
          <w:color w:val="000000"/>
          <w:sz w:val="28"/>
        </w:rPr>
        <w:t>пунктом 5</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86. Досрочное прекращение оказания услуг ТБИ получателю услуг осуществляется координатором в случаях:</w:t>
      </w:r>
      <w:r>
        <w:br/>
      </w:r>
      <w:r>
        <w:rPr>
          <w:rFonts w:ascii="Times New Roman"/>
          <w:b w:val="false"/>
          <w:i w:val="false"/>
          <w:color w:val="000000"/>
          <w:sz w:val="28"/>
        </w:rPr>
        <w:t>
</w:t>
      </w:r>
      <w:r>
        <w:rPr>
          <w:rFonts w:ascii="Times New Roman"/>
          <w:b w:val="false"/>
          <w:i w:val="false"/>
          <w:color w:val="000000"/>
          <w:sz w:val="28"/>
        </w:rPr>
        <w:t>
      1) принятия решения о нецелесообразности дальнейшей реализации проекта в рамках программы ТБИ по результатам текущей оценки;</w:t>
      </w:r>
      <w:r>
        <w:br/>
      </w:r>
      <w:r>
        <w:rPr>
          <w:rFonts w:ascii="Times New Roman"/>
          <w:b w:val="false"/>
          <w:i w:val="false"/>
          <w:color w:val="000000"/>
          <w:sz w:val="28"/>
        </w:rPr>
        <w:t>
</w:t>
      </w:r>
      <w:r>
        <w:rPr>
          <w:rFonts w:ascii="Times New Roman"/>
          <w:b w:val="false"/>
          <w:i w:val="false"/>
          <w:color w:val="000000"/>
          <w:sz w:val="28"/>
        </w:rPr>
        <w:t>
      2) досрочного достижения запланированных результатов и отсутствия дальнейшей целесообразности в услугах ТБИ;</w:t>
      </w:r>
      <w:r>
        <w:br/>
      </w:r>
      <w:r>
        <w:rPr>
          <w:rFonts w:ascii="Times New Roman"/>
          <w:b w:val="false"/>
          <w:i w:val="false"/>
          <w:color w:val="000000"/>
          <w:sz w:val="28"/>
        </w:rPr>
        <w:t>
</w:t>
      </w:r>
      <w:r>
        <w:rPr>
          <w:rFonts w:ascii="Times New Roman"/>
          <w:b w:val="false"/>
          <w:i w:val="false"/>
          <w:color w:val="000000"/>
          <w:sz w:val="28"/>
        </w:rPr>
        <w:t>
      3) отказа получателя услуг от дальнейшей реализации проекта в рамках программы ТБИ.</w:t>
      </w:r>
      <w:r>
        <w:br/>
      </w:r>
      <w:r>
        <w:rPr>
          <w:rFonts w:ascii="Times New Roman"/>
          <w:b w:val="false"/>
          <w:i w:val="false"/>
          <w:color w:val="000000"/>
          <w:sz w:val="28"/>
        </w:rPr>
        <w:t>
</w:t>
      </w:r>
      <w:r>
        <w:rPr>
          <w:rFonts w:ascii="Times New Roman"/>
          <w:b w:val="false"/>
          <w:i w:val="false"/>
          <w:color w:val="000000"/>
          <w:sz w:val="28"/>
        </w:rPr>
        <w:t>
      87. Основанием для досрочного прекращения оказания услуг ТБИ в соответствии с подпунктами 2), 3) пункта 86 настоящих Правил является решение Координатора, принимаемое по представлению технопарка, с конкретным обоснованием выносимого представления.</w:t>
      </w:r>
    </w:p>
    <w:bookmarkEnd w:id="26"/>
    <w:bookmarkStart w:name="z203" w:id="27"/>
    <w:p>
      <w:pPr>
        <w:spacing w:after="0"/>
        <w:ind w:left="0"/>
        <w:jc w:val="left"/>
      </w:pPr>
      <w:r>
        <w:rPr>
          <w:rFonts w:ascii="Times New Roman"/>
          <w:b/>
          <w:i w:val="false"/>
          <w:color w:val="000000"/>
        </w:rPr>
        <w:t xml:space="preserve"> 
13. Определение стоимости услуг ТБИ</w:t>
      </w:r>
    </w:p>
    <w:bookmarkEnd w:id="27"/>
    <w:bookmarkStart w:name="z204" w:id="28"/>
    <w:p>
      <w:pPr>
        <w:spacing w:after="0"/>
        <w:ind w:left="0"/>
        <w:jc w:val="both"/>
      </w:pPr>
      <w:r>
        <w:rPr>
          <w:rFonts w:ascii="Times New Roman"/>
          <w:b w:val="false"/>
          <w:i w:val="false"/>
          <w:color w:val="000000"/>
          <w:sz w:val="28"/>
        </w:rPr>
        <w:t>
      88. Общая стоимость услуг ТБИ на реализацию одного проекта определяется в соответствии с особенностями конкретного проекта, но не более восьмитысячекратного минимального расчетного показателя в год, установленного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на соответствующий финансовый год.</w:t>
      </w:r>
      <w:r>
        <w:br/>
      </w:r>
      <w:r>
        <w:rPr>
          <w:rFonts w:ascii="Times New Roman"/>
          <w:b w:val="false"/>
          <w:i w:val="false"/>
          <w:color w:val="000000"/>
          <w:sz w:val="28"/>
        </w:rPr>
        <w:t>
</w:t>
      </w:r>
      <w:r>
        <w:rPr>
          <w:rFonts w:ascii="Times New Roman"/>
          <w:b w:val="false"/>
          <w:i w:val="false"/>
          <w:color w:val="000000"/>
          <w:sz w:val="28"/>
        </w:rPr>
        <w:t>
      89. Стоимость услуг ТБИ, указанных в </w:t>
      </w:r>
      <w:r>
        <w:rPr>
          <w:rFonts w:ascii="Times New Roman"/>
          <w:b w:val="false"/>
          <w:i w:val="false"/>
          <w:color w:val="000000"/>
          <w:sz w:val="28"/>
        </w:rPr>
        <w:t>подпунктах 1)</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пункта 10 настоящих Правил, определяется исходя из единого почасового тарифа, разрабатываемого технопарком и утверждаемого координатором. При этом тарифы не должны превышать среднерыночный тариф, действующий на рынке для аналогичных услуг.</w:t>
      </w:r>
      <w:r>
        <w:br/>
      </w:r>
      <w:r>
        <w:rPr>
          <w:rFonts w:ascii="Times New Roman"/>
          <w:b w:val="false"/>
          <w:i w:val="false"/>
          <w:color w:val="000000"/>
          <w:sz w:val="28"/>
        </w:rPr>
        <w:t>
</w:t>
      </w:r>
      <w:r>
        <w:rPr>
          <w:rFonts w:ascii="Times New Roman"/>
          <w:b w:val="false"/>
          <w:i w:val="false"/>
          <w:color w:val="000000"/>
          <w:sz w:val="28"/>
        </w:rPr>
        <w:t>
      90. Расчет потребности в услугах ТБИ, указанных в подпунктах 1) – 6) пункта 10 настоящих Правил, производится с учетом следующих ограничений:</w:t>
      </w:r>
      <w:r>
        <w:br/>
      </w:r>
      <w:r>
        <w:rPr>
          <w:rFonts w:ascii="Times New Roman"/>
          <w:b w:val="false"/>
          <w:i w:val="false"/>
          <w:color w:val="000000"/>
          <w:sz w:val="28"/>
        </w:rPr>
        <w:t>
</w:t>
      </w:r>
      <w:r>
        <w:rPr>
          <w:rFonts w:ascii="Times New Roman"/>
          <w:b w:val="false"/>
          <w:i w:val="false"/>
          <w:color w:val="000000"/>
          <w:sz w:val="28"/>
        </w:rPr>
        <w:t>
      1) услуги по бухгалтерскому сопровождению – не более десяти часов в неделю на один проект;</w:t>
      </w:r>
      <w:r>
        <w:br/>
      </w:r>
      <w:r>
        <w:rPr>
          <w:rFonts w:ascii="Times New Roman"/>
          <w:b w:val="false"/>
          <w:i w:val="false"/>
          <w:color w:val="000000"/>
          <w:sz w:val="28"/>
        </w:rPr>
        <w:t>
</w:t>
      </w:r>
      <w:r>
        <w:rPr>
          <w:rFonts w:ascii="Times New Roman"/>
          <w:b w:val="false"/>
          <w:i w:val="false"/>
          <w:color w:val="000000"/>
          <w:sz w:val="28"/>
        </w:rPr>
        <w:t>
      2) услуги по юридическому сопровождению проекта – не более десяти часов в неделю на один проект;</w:t>
      </w:r>
      <w:r>
        <w:br/>
      </w:r>
      <w:r>
        <w:rPr>
          <w:rFonts w:ascii="Times New Roman"/>
          <w:b w:val="false"/>
          <w:i w:val="false"/>
          <w:color w:val="000000"/>
          <w:sz w:val="28"/>
        </w:rPr>
        <w:t>
</w:t>
      </w:r>
      <w:r>
        <w:rPr>
          <w:rFonts w:ascii="Times New Roman"/>
          <w:b w:val="false"/>
          <w:i w:val="false"/>
          <w:color w:val="000000"/>
          <w:sz w:val="28"/>
        </w:rPr>
        <w:t>
      3) услуги проектного менеджера – не более сорока часов в неделю на один проект;</w:t>
      </w:r>
      <w:r>
        <w:br/>
      </w:r>
      <w:r>
        <w:rPr>
          <w:rFonts w:ascii="Times New Roman"/>
          <w:b w:val="false"/>
          <w:i w:val="false"/>
          <w:color w:val="000000"/>
          <w:sz w:val="28"/>
        </w:rPr>
        <w:t>
</w:t>
      </w:r>
      <w:r>
        <w:rPr>
          <w:rFonts w:ascii="Times New Roman"/>
          <w:b w:val="false"/>
          <w:i w:val="false"/>
          <w:color w:val="000000"/>
          <w:sz w:val="28"/>
        </w:rPr>
        <w:t>
      4) услуги по общему и административному сопровождению проекта – не более двадцати часов в неделю на один проект;</w:t>
      </w:r>
      <w:r>
        <w:br/>
      </w:r>
      <w:r>
        <w:rPr>
          <w:rFonts w:ascii="Times New Roman"/>
          <w:b w:val="false"/>
          <w:i w:val="false"/>
          <w:color w:val="000000"/>
          <w:sz w:val="28"/>
        </w:rPr>
        <w:t>
</w:t>
      </w:r>
      <w:r>
        <w:rPr>
          <w:rFonts w:ascii="Times New Roman"/>
          <w:b w:val="false"/>
          <w:i w:val="false"/>
          <w:color w:val="000000"/>
          <w:sz w:val="28"/>
        </w:rPr>
        <w:t>
      5) услуги по экономическому сопровождению проекта – не более десяти часов в неделю на один проект;</w:t>
      </w:r>
      <w:r>
        <w:br/>
      </w:r>
      <w:r>
        <w:rPr>
          <w:rFonts w:ascii="Times New Roman"/>
          <w:b w:val="false"/>
          <w:i w:val="false"/>
          <w:color w:val="000000"/>
          <w:sz w:val="28"/>
        </w:rPr>
        <w:t>
</w:t>
      </w:r>
      <w:r>
        <w:rPr>
          <w:rFonts w:ascii="Times New Roman"/>
          <w:b w:val="false"/>
          <w:i w:val="false"/>
          <w:color w:val="000000"/>
          <w:sz w:val="28"/>
        </w:rPr>
        <w:t>
      6) услуги по маркетинговому сопровождению проекта – не более двадцати часов в неделю, но не более двухсот семидесяти часов на один проект.</w:t>
      </w:r>
      <w:r>
        <w:br/>
      </w:r>
      <w:r>
        <w:rPr>
          <w:rFonts w:ascii="Times New Roman"/>
          <w:b w:val="false"/>
          <w:i w:val="false"/>
          <w:color w:val="000000"/>
          <w:sz w:val="28"/>
        </w:rPr>
        <w:t>
</w:t>
      </w:r>
      <w:r>
        <w:rPr>
          <w:rFonts w:ascii="Times New Roman"/>
          <w:b w:val="false"/>
          <w:i w:val="false"/>
          <w:color w:val="000000"/>
          <w:sz w:val="28"/>
        </w:rPr>
        <w:t>
      При определении стоимости услуг по общему и административному сопровождению не учитывается стоимость обеспечения канцелярскими товарами и принадлежностями, доступа к внешним информационным ресурсам.</w:t>
      </w:r>
      <w:r>
        <w:br/>
      </w:r>
      <w:r>
        <w:rPr>
          <w:rFonts w:ascii="Times New Roman"/>
          <w:b w:val="false"/>
          <w:i w:val="false"/>
          <w:color w:val="000000"/>
          <w:sz w:val="28"/>
        </w:rPr>
        <w:t>
</w:t>
      </w:r>
      <w:r>
        <w:rPr>
          <w:rFonts w:ascii="Times New Roman"/>
          <w:b w:val="false"/>
          <w:i w:val="false"/>
          <w:color w:val="000000"/>
          <w:sz w:val="28"/>
        </w:rPr>
        <w:t>
      Затраты на обеспечение канцелярскими товарами и принадлежностями не должны превышать размер тридцатикратного размера минимального расчетного показателя в год, установленного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на соответствующий финансовый год.</w:t>
      </w:r>
      <w:r>
        <w:br/>
      </w:r>
      <w:r>
        <w:rPr>
          <w:rFonts w:ascii="Times New Roman"/>
          <w:b w:val="false"/>
          <w:i w:val="false"/>
          <w:color w:val="000000"/>
          <w:sz w:val="28"/>
        </w:rPr>
        <w:t>
</w:t>
      </w:r>
      <w:r>
        <w:rPr>
          <w:rFonts w:ascii="Times New Roman"/>
          <w:b w:val="false"/>
          <w:i w:val="false"/>
          <w:color w:val="000000"/>
          <w:sz w:val="28"/>
        </w:rPr>
        <w:t>
      Затраты на доступ к внешним информационным ресурсам определяются по фактической стоимости, устанавливаемой владельцами соответствующих информационных ресурсов.</w:t>
      </w:r>
      <w:r>
        <w:br/>
      </w:r>
      <w:r>
        <w:rPr>
          <w:rFonts w:ascii="Times New Roman"/>
          <w:b w:val="false"/>
          <w:i w:val="false"/>
          <w:color w:val="000000"/>
          <w:sz w:val="28"/>
        </w:rPr>
        <w:t>
</w:t>
      </w:r>
      <w:r>
        <w:rPr>
          <w:rFonts w:ascii="Times New Roman"/>
          <w:b w:val="false"/>
          <w:i w:val="false"/>
          <w:color w:val="000000"/>
          <w:sz w:val="28"/>
        </w:rPr>
        <w:t>
      91. Стоимость услуг по разработке бизнес-плана согласно </w:t>
      </w:r>
      <w:r>
        <w:rPr>
          <w:rFonts w:ascii="Times New Roman"/>
          <w:b w:val="false"/>
          <w:i w:val="false"/>
          <w:color w:val="000000"/>
          <w:sz w:val="28"/>
        </w:rPr>
        <w:t>подпункту 7)</w:t>
      </w:r>
      <w:r>
        <w:rPr>
          <w:rFonts w:ascii="Times New Roman"/>
          <w:b w:val="false"/>
          <w:i w:val="false"/>
          <w:color w:val="000000"/>
          <w:sz w:val="28"/>
        </w:rPr>
        <w:t xml:space="preserve"> пункта 10 настоящих Правил в зависимости от сложности проекта и наличия исходных данных не должна превышать семисоткратного размера минимального расчетного показателя, установленного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на соответствующий финансовый год.</w:t>
      </w:r>
      <w:r>
        <w:br/>
      </w:r>
      <w:r>
        <w:rPr>
          <w:rFonts w:ascii="Times New Roman"/>
          <w:b w:val="false"/>
          <w:i w:val="false"/>
          <w:color w:val="000000"/>
          <w:sz w:val="28"/>
        </w:rPr>
        <w:t>
</w:t>
      </w:r>
      <w:r>
        <w:rPr>
          <w:rFonts w:ascii="Times New Roman"/>
          <w:b w:val="false"/>
          <w:i w:val="false"/>
          <w:color w:val="000000"/>
          <w:sz w:val="28"/>
        </w:rPr>
        <w:t>
      92. При определении стоимости услуг по организации деловых поездок, связанных с реализацией проекта согласно </w:t>
      </w:r>
      <w:r>
        <w:rPr>
          <w:rFonts w:ascii="Times New Roman"/>
          <w:b w:val="false"/>
          <w:i w:val="false"/>
          <w:color w:val="000000"/>
          <w:sz w:val="28"/>
        </w:rPr>
        <w:t>подпункту 13)</w:t>
      </w:r>
      <w:r>
        <w:rPr>
          <w:rFonts w:ascii="Times New Roman"/>
          <w:b w:val="false"/>
          <w:i w:val="false"/>
          <w:color w:val="000000"/>
          <w:sz w:val="28"/>
        </w:rPr>
        <w:t xml:space="preserve"> пункта 10 настоящих Правил, применяется порядок, установленный </w:t>
      </w:r>
      <w:r>
        <w:rPr>
          <w:rFonts w:ascii="Times New Roman"/>
          <w:b w:val="false"/>
          <w:i w:val="false"/>
          <w:color w:val="000000"/>
          <w:sz w:val="28"/>
        </w:rPr>
        <w:t>нормативным правовым актом</w:t>
      </w:r>
      <w:r>
        <w:rPr>
          <w:rFonts w:ascii="Times New Roman"/>
          <w:b w:val="false"/>
          <w:i w:val="false"/>
          <w:color w:val="000000"/>
          <w:sz w:val="28"/>
        </w:rPr>
        <w:t>, регулирующим порядок возмещения командировочных расходов работникам государственных учреждений, содержащихся за счет средств государственного бюджета, не являющихся руководителями и заместителями руководителей государственных учреждений.</w:t>
      </w:r>
      <w:r>
        <w:br/>
      </w:r>
      <w:r>
        <w:rPr>
          <w:rFonts w:ascii="Times New Roman"/>
          <w:b w:val="false"/>
          <w:i w:val="false"/>
          <w:color w:val="000000"/>
          <w:sz w:val="28"/>
        </w:rPr>
        <w:t>
</w:t>
      </w:r>
      <w:r>
        <w:rPr>
          <w:rFonts w:ascii="Times New Roman"/>
          <w:b w:val="false"/>
          <w:i w:val="false"/>
          <w:color w:val="000000"/>
          <w:sz w:val="28"/>
        </w:rPr>
        <w:t>
      93. В рамках оказания услуг ТБИ, предусмотренных </w:t>
      </w:r>
      <w:r>
        <w:rPr>
          <w:rFonts w:ascii="Times New Roman"/>
          <w:b w:val="false"/>
          <w:i w:val="false"/>
          <w:color w:val="000000"/>
          <w:sz w:val="28"/>
        </w:rPr>
        <w:t>подпунктами 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xml:space="preserve"> пункта 10 настоящих Правил, допускается приобретение оборудования, необходимого для надлежащего оказания данных услуг, при условии, что общая стоимость приобретаемого оборудования по одному проекту не превышает двухтысячекратного размера минимального расчетного показателя, установленного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на соответствующий финансовый год.</w:t>
      </w:r>
      <w:r>
        <w:br/>
      </w:r>
      <w:r>
        <w:rPr>
          <w:rFonts w:ascii="Times New Roman"/>
          <w:b w:val="false"/>
          <w:i w:val="false"/>
          <w:color w:val="000000"/>
          <w:sz w:val="28"/>
        </w:rPr>
        <w:t>
</w:t>
      </w:r>
      <w:r>
        <w:rPr>
          <w:rFonts w:ascii="Times New Roman"/>
          <w:b w:val="false"/>
          <w:i w:val="false"/>
          <w:color w:val="000000"/>
          <w:sz w:val="28"/>
        </w:rPr>
        <w:t>
      94. В случае приобретения оборудования в рамках оказания услуг ТБИ, а также возникновения в результате оказания услуг ТБИ другого имущества, указанные активы являются собственностью технопарка. Их использование осуществляется получателем услуг в целях реализации проекта. Расходы, возникающие в связи с использованием указанных активов, финансируются из средств, выделяемых на оказание услуг ТБИ получателю услуг в рамках соответствующего проекта.</w:t>
      </w:r>
      <w:r>
        <w:br/>
      </w:r>
      <w:r>
        <w:rPr>
          <w:rFonts w:ascii="Times New Roman"/>
          <w:b w:val="false"/>
          <w:i w:val="false"/>
          <w:color w:val="000000"/>
          <w:sz w:val="28"/>
        </w:rPr>
        <w:t>
</w:t>
      </w:r>
      <w:r>
        <w:rPr>
          <w:rFonts w:ascii="Times New Roman"/>
          <w:b w:val="false"/>
          <w:i w:val="false"/>
          <w:color w:val="000000"/>
          <w:sz w:val="28"/>
        </w:rPr>
        <w:t>
      95. По завершению периода оказания услуг ТБИ по проекту приобретенные или образованные в рамках этого активы, принадлежащие технопарку, используются технопарком одним из следующих способов:</w:t>
      </w:r>
      <w:r>
        <w:br/>
      </w:r>
      <w:r>
        <w:rPr>
          <w:rFonts w:ascii="Times New Roman"/>
          <w:b w:val="false"/>
          <w:i w:val="false"/>
          <w:color w:val="000000"/>
          <w:sz w:val="28"/>
        </w:rPr>
        <w:t>
</w:t>
      </w:r>
      <w:r>
        <w:rPr>
          <w:rFonts w:ascii="Times New Roman"/>
          <w:b w:val="false"/>
          <w:i w:val="false"/>
          <w:color w:val="000000"/>
          <w:sz w:val="28"/>
        </w:rPr>
        <w:t>
      1) вносятся в уставный капитал юридического лица, созданного получателем услуг в рамках реализации проекта, в качестве вклада технопарка;</w:t>
      </w:r>
      <w:r>
        <w:br/>
      </w:r>
      <w:r>
        <w:rPr>
          <w:rFonts w:ascii="Times New Roman"/>
          <w:b w:val="false"/>
          <w:i w:val="false"/>
          <w:color w:val="000000"/>
          <w:sz w:val="28"/>
        </w:rPr>
        <w:t>
</w:t>
      </w:r>
      <w:r>
        <w:rPr>
          <w:rFonts w:ascii="Times New Roman"/>
          <w:b w:val="false"/>
          <w:i w:val="false"/>
          <w:color w:val="000000"/>
          <w:sz w:val="28"/>
        </w:rPr>
        <w:t>
      2) реализуются заявителю по стоимости, не ниже балансовой стоимости на момент реализации;</w:t>
      </w:r>
      <w:r>
        <w:br/>
      </w:r>
      <w:r>
        <w:rPr>
          <w:rFonts w:ascii="Times New Roman"/>
          <w:b w:val="false"/>
          <w:i w:val="false"/>
          <w:color w:val="000000"/>
          <w:sz w:val="28"/>
        </w:rPr>
        <w:t>
</w:t>
      </w:r>
      <w:r>
        <w:rPr>
          <w:rFonts w:ascii="Times New Roman"/>
          <w:b w:val="false"/>
          <w:i w:val="false"/>
          <w:color w:val="000000"/>
          <w:sz w:val="28"/>
        </w:rPr>
        <w:t>
      3) реализуются третьим лицам по стоимости, не ниже балансовой стоимости на момент завершения оказания услуг ТБИ.</w:t>
      </w:r>
      <w:r>
        <w:br/>
      </w:r>
      <w:r>
        <w:rPr>
          <w:rFonts w:ascii="Times New Roman"/>
          <w:b w:val="false"/>
          <w:i w:val="false"/>
          <w:color w:val="000000"/>
          <w:sz w:val="28"/>
        </w:rPr>
        <w:t>
</w:t>
      </w:r>
      <w:r>
        <w:rPr>
          <w:rFonts w:ascii="Times New Roman"/>
          <w:b w:val="false"/>
          <w:i w:val="false"/>
          <w:color w:val="000000"/>
          <w:sz w:val="28"/>
        </w:rPr>
        <w:t>
      Решение о способе использования активов принимается органами управления технопарком в порядке согласно уставу технопарков и действующему законодательству Республики Казахстан.</w:t>
      </w:r>
      <w:r>
        <w:br/>
      </w:r>
      <w:r>
        <w:rPr>
          <w:rFonts w:ascii="Times New Roman"/>
          <w:b w:val="false"/>
          <w:i w:val="false"/>
          <w:color w:val="000000"/>
          <w:sz w:val="28"/>
        </w:rPr>
        <w:t>
</w:t>
      </w:r>
      <w:r>
        <w:rPr>
          <w:rFonts w:ascii="Times New Roman"/>
          <w:b w:val="false"/>
          <w:i w:val="false"/>
          <w:color w:val="000000"/>
          <w:sz w:val="28"/>
        </w:rPr>
        <w:t>
      96. Нормы, указанные в </w:t>
      </w:r>
      <w:r>
        <w:rPr>
          <w:rFonts w:ascii="Times New Roman"/>
          <w:b w:val="false"/>
          <w:i w:val="false"/>
          <w:color w:val="000000"/>
          <w:sz w:val="28"/>
        </w:rPr>
        <w:t>пунктах 94</w:t>
      </w:r>
      <w:r>
        <w:rPr>
          <w:rFonts w:ascii="Times New Roman"/>
          <w:b w:val="false"/>
          <w:i w:val="false"/>
          <w:color w:val="000000"/>
          <w:sz w:val="28"/>
        </w:rPr>
        <w:t>, </w:t>
      </w:r>
      <w:r>
        <w:rPr>
          <w:rFonts w:ascii="Times New Roman"/>
          <w:b w:val="false"/>
          <w:i w:val="false"/>
          <w:color w:val="000000"/>
          <w:sz w:val="28"/>
        </w:rPr>
        <w:t>95</w:t>
      </w:r>
      <w:r>
        <w:rPr>
          <w:rFonts w:ascii="Times New Roman"/>
          <w:b w:val="false"/>
          <w:i w:val="false"/>
          <w:color w:val="000000"/>
          <w:sz w:val="28"/>
        </w:rPr>
        <w:t xml:space="preserve"> настоящих Правил, не распространяются на объекты интеллектуальной собственности и разрешительные документы, полученные в рамках оказания услуг ТБИ, которые являются собственностью получателя услуг.</w:t>
      </w:r>
      <w:r>
        <w:br/>
      </w:r>
      <w:r>
        <w:rPr>
          <w:rFonts w:ascii="Times New Roman"/>
          <w:b w:val="false"/>
          <w:i w:val="false"/>
          <w:color w:val="000000"/>
          <w:sz w:val="28"/>
        </w:rPr>
        <w:t>
</w:t>
      </w:r>
      <w:r>
        <w:rPr>
          <w:rFonts w:ascii="Times New Roman"/>
          <w:b w:val="false"/>
          <w:i w:val="false"/>
          <w:color w:val="000000"/>
          <w:sz w:val="28"/>
        </w:rPr>
        <w:t>
      97. В случае возникновения в процессе оказания услуг ТБИ нового объекта интеллектуальной собственности, первоначально не заявляемого получателем услуг, технопарк по согласованию с получателем услуг приобретает право на часть доходов от использования данного объекта интеллектуальной собственности в размере до пятидесяти процентов от получаемого чистого дохода. Часть чистого дохода, подлежащая выплате технопарку, устанавливается отдельным соглашением между получателем услуг и технопарком.</w:t>
      </w:r>
      <w:r>
        <w:br/>
      </w:r>
      <w:r>
        <w:rPr>
          <w:rFonts w:ascii="Times New Roman"/>
          <w:b w:val="false"/>
          <w:i w:val="false"/>
          <w:color w:val="000000"/>
          <w:sz w:val="28"/>
        </w:rPr>
        <w:t>
</w:t>
      </w:r>
      <w:r>
        <w:rPr>
          <w:rFonts w:ascii="Times New Roman"/>
          <w:b w:val="false"/>
          <w:i w:val="false"/>
          <w:color w:val="000000"/>
          <w:sz w:val="28"/>
        </w:rPr>
        <w:t>
      98. Стоимость других услуг, предусмотренных </w:t>
      </w:r>
      <w:r>
        <w:rPr>
          <w:rFonts w:ascii="Times New Roman"/>
          <w:b w:val="false"/>
          <w:i w:val="false"/>
          <w:color w:val="000000"/>
          <w:sz w:val="28"/>
        </w:rPr>
        <w:t>пунктом 10</w:t>
      </w:r>
      <w:r>
        <w:rPr>
          <w:rFonts w:ascii="Times New Roman"/>
          <w:b w:val="false"/>
          <w:i w:val="false"/>
          <w:color w:val="000000"/>
          <w:sz w:val="28"/>
        </w:rPr>
        <w:t xml:space="preserve"> настоящих Правил, определяется координатором в процессе оценки обоснованности стоимости услуг ТБИ исходя из фактической стоимости, подтверждаемой соответствующими расчетами и ценовыми предложениями, предоставляемыми заявителем в составе заявки.</w:t>
      </w:r>
    </w:p>
    <w:bookmarkEnd w:id="28"/>
    <w:bookmarkStart w:name="z228" w:id="29"/>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оказания услуг  </w:t>
      </w:r>
      <w:r>
        <w:br/>
      </w:r>
      <w:r>
        <w:rPr>
          <w:rFonts w:ascii="Times New Roman"/>
          <w:b w:val="false"/>
          <w:i w:val="false"/>
          <w:color w:val="000000"/>
          <w:sz w:val="28"/>
        </w:rPr>
        <w:t xml:space="preserve">
технологического       </w:t>
      </w:r>
      <w:r>
        <w:br/>
      </w:r>
      <w:r>
        <w:rPr>
          <w:rFonts w:ascii="Times New Roman"/>
          <w:b w:val="false"/>
          <w:i w:val="false"/>
          <w:color w:val="000000"/>
          <w:sz w:val="28"/>
        </w:rPr>
        <w:t xml:space="preserve">
бизнес-инкубирования, а также </w:t>
      </w:r>
      <w:r>
        <w:br/>
      </w:r>
      <w:r>
        <w:rPr>
          <w:rFonts w:ascii="Times New Roman"/>
          <w:b w:val="false"/>
          <w:i w:val="false"/>
          <w:color w:val="000000"/>
          <w:sz w:val="28"/>
        </w:rPr>
        <w:t>
определения стоимости таких услуг</w:t>
      </w:r>
    </w:p>
    <w:bookmarkEnd w:id="29"/>
    <w:bookmarkStart w:name="z229" w:id="30"/>
    <w:p>
      <w:pPr>
        <w:spacing w:after="0"/>
        <w:ind w:left="0"/>
        <w:jc w:val="left"/>
      </w:pPr>
      <w:r>
        <w:rPr>
          <w:rFonts w:ascii="Times New Roman"/>
          <w:b/>
          <w:i w:val="false"/>
          <w:color w:val="000000"/>
        </w:rPr>
        <w:t xml:space="preserve"> 
Типовой договор на предоставление услуг технологического бизнес-инкубирования</w:t>
      </w:r>
    </w:p>
    <w:bookmarkEnd w:id="30"/>
    <w:p>
      <w:pPr>
        <w:spacing w:after="0"/>
        <w:ind w:left="0"/>
        <w:jc w:val="both"/>
      </w:pPr>
      <w:r>
        <w:rPr>
          <w:rFonts w:ascii="Times New Roman"/>
          <w:b w:val="false"/>
          <w:i w:val="false"/>
          <w:color w:val="000000"/>
          <w:sz w:val="28"/>
        </w:rPr>
        <w:t>г. Астана                       «___» __________ 20___ год</w:t>
      </w:r>
    </w:p>
    <w:p>
      <w:pPr>
        <w:spacing w:after="0"/>
        <w:ind w:left="0"/>
        <w:jc w:val="both"/>
      </w:pPr>
      <w:r>
        <w:rPr>
          <w:rFonts w:ascii="Times New Roman"/>
          <w:b w:val="false"/>
          <w:i w:val="false"/>
          <w:color w:val="000000"/>
          <w:sz w:val="28"/>
        </w:rPr>
        <w:t>      АО _____________________, именуемое в дальнейшем «координатор», в лице ___________, действующего на основании Устава, с одной стороны, и</w:t>
      </w:r>
      <w:r>
        <w:br/>
      </w:r>
      <w:r>
        <w:rPr>
          <w:rFonts w:ascii="Times New Roman"/>
          <w:b w:val="false"/>
          <w:i w:val="false"/>
          <w:color w:val="000000"/>
          <w:sz w:val="28"/>
        </w:rPr>
        <w:t>
      ТОО/АО _________________, именуемое в дальнейшем «технопарк», в лице директора ______, действующего на основании Устава, с другой стороны, далее совместно именуемые «Стороны», а по отдельности «Сторона» или как указано выше, принимая во внимание:</w:t>
      </w:r>
      <w:r>
        <w:br/>
      </w:r>
      <w:r>
        <w:rPr>
          <w:rFonts w:ascii="Times New Roman"/>
          <w:b w:val="false"/>
          <w:i w:val="false"/>
          <w:color w:val="000000"/>
          <w:sz w:val="28"/>
        </w:rPr>
        <w:t>
      1) Договор на оказание услуг _____________________;</w:t>
      </w:r>
      <w:r>
        <w:br/>
      </w:r>
      <w:r>
        <w:rPr>
          <w:rFonts w:ascii="Times New Roman"/>
          <w:b w:val="false"/>
          <w:i w:val="false"/>
          <w:color w:val="000000"/>
          <w:sz w:val="28"/>
        </w:rPr>
        <w:t>
      2) Правила оказания услуг технологического бизнес-инкубирования, а также определения стоимости таких услуг, утвержденные постановлением Правительства Республики Казахстан от «___» ____________ 2012 года;</w:t>
      </w:r>
      <w:r>
        <w:br/>
      </w:r>
      <w:r>
        <w:rPr>
          <w:rFonts w:ascii="Times New Roman"/>
          <w:b w:val="false"/>
          <w:i w:val="false"/>
          <w:color w:val="000000"/>
          <w:sz w:val="28"/>
        </w:rPr>
        <w:t>
      заключили настоящий договор (далее – договор) о нижеследующем:</w:t>
      </w:r>
    </w:p>
    <w:bookmarkStart w:name="z230" w:id="31"/>
    <w:p>
      <w:pPr>
        <w:spacing w:after="0"/>
        <w:ind w:left="0"/>
        <w:jc w:val="left"/>
      </w:pPr>
      <w:r>
        <w:rPr>
          <w:rFonts w:ascii="Times New Roman"/>
          <w:b/>
          <w:i w:val="false"/>
          <w:color w:val="000000"/>
        </w:rPr>
        <w:t xml:space="preserve"> 
1. Предмет договора</w:t>
      </w:r>
    </w:p>
    <w:bookmarkEnd w:id="31"/>
    <w:p>
      <w:pPr>
        <w:spacing w:after="0"/>
        <w:ind w:left="0"/>
        <w:jc w:val="both"/>
      </w:pPr>
      <w:r>
        <w:rPr>
          <w:rFonts w:ascii="Times New Roman"/>
          <w:b w:val="false"/>
          <w:i w:val="false"/>
          <w:color w:val="000000"/>
          <w:sz w:val="28"/>
        </w:rPr>
        <w:t>      1. Координатор поручает, а технопарк обязуется осуществить выполнение мероприятий по организации предоставления услуг технологического бизнес-инкубирования (далее – мероприятия) в соответствии с условиями настоящего договора и техническим заданием (приложение к настоящему договору), являющимся неотъемлемой частью настоящего договора.</w:t>
      </w:r>
      <w:r>
        <w:br/>
      </w:r>
      <w:r>
        <w:rPr>
          <w:rFonts w:ascii="Times New Roman"/>
          <w:b w:val="false"/>
          <w:i w:val="false"/>
          <w:color w:val="000000"/>
          <w:sz w:val="28"/>
        </w:rPr>
        <w:t>
      2. Мероприятия по организации и предоставлению услуг технологического бизнес-инкубирования технопарком осуществляются в соответствии с Правилами оказания услуг технологического бизнес-инкубирования, а также определения стоимости таких услуг, утвержденными постановлением Правительства Республики Казахстан от «___» ____________ 2012 года.</w:t>
      </w:r>
      <w:r>
        <w:br/>
      </w:r>
      <w:r>
        <w:rPr>
          <w:rFonts w:ascii="Times New Roman"/>
          <w:b w:val="false"/>
          <w:i w:val="false"/>
          <w:color w:val="000000"/>
          <w:sz w:val="28"/>
        </w:rPr>
        <w:t>
      3. Мероприятия, выполняемые в рамках настоящего договора, должны соответствовать или быть выше стандартов, указанных в техническом задании.</w:t>
      </w:r>
    </w:p>
    <w:bookmarkStart w:name="z231" w:id="32"/>
    <w:p>
      <w:pPr>
        <w:spacing w:after="0"/>
        <w:ind w:left="0"/>
        <w:jc w:val="left"/>
      </w:pPr>
      <w:r>
        <w:rPr>
          <w:rFonts w:ascii="Times New Roman"/>
          <w:b/>
          <w:i w:val="false"/>
          <w:color w:val="000000"/>
        </w:rPr>
        <w:t xml:space="preserve"> 
2. Стоимость договора и порядок расчетов</w:t>
      </w:r>
    </w:p>
    <w:bookmarkEnd w:id="32"/>
    <w:p>
      <w:pPr>
        <w:spacing w:after="0"/>
        <w:ind w:left="0"/>
        <w:jc w:val="both"/>
      </w:pPr>
      <w:r>
        <w:rPr>
          <w:rFonts w:ascii="Times New Roman"/>
          <w:b w:val="false"/>
          <w:i w:val="false"/>
          <w:color w:val="000000"/>
          <w:sz w:val="28"/>
        </w:rPr>
        <w:t>      1. Общая стоимость услуг, согласно техническому заданию, составляет ________________ тенге с учетом всех налогов и других обязательных платежей в бюджет.</w:t>
      </w:r>
      <w:r>
        <w:br/>
      </w:r>
      <w:r>
        <w:rPr>
          <w:rFonts w:ascii="Times New Roman"/>
          <w:b w:val="false"/>
          <w:i w:val="false"/>
          <w:color w:val="000000"/>
          <w:sz w:val="28"/>
        </w:rPr>
        <w:t>
      2. Источником оплаты услуг технопарка по настоящему договору являются средства республиканского бюджета по бюджетной программе 012 «Оплата услуг институтов национальной инновационной системы».</w:t>
      </w:r>
      <w:r>
        <w:br/>
      </w:r>
      <w:r>
        <w:rPr>
          <w:rFonts w:ascii="Times New Roman"/>
          <w:b w:val="false"/>
          <w:i w:val="false"/>
          <w:color w:val="000000"/>
          <w:sz w:val="28"/>
        </w:rPr>
        <w:t>
      3. В случае неэффективного использования технопарком денежных средств, общая стоимость настоящего договора может корректироваться координатором в одностороннем порядке в сторону уменьшения.</w:t>
      </w:r>
      <w:r>
        <w:br/>
      </w:r>
      <w:r>
        <w:rPr>
          <w:rFonts w:ascii="Times New Roman"/>
          <w:b w:val="false"/>
          <w:i w:val="false"/>
          <w:color w:val="000000"/>
          <w:sz w:val="28"/>
        </w:rPr>
        <w:t>
      4. В случае приостановления или прекращения реализации проекта, финансирование оказания услуг по которому осуществляется координатором в рамках настоящего договора, технопарк обязуется вернуть разницу между перечисленными денежными средствами по заявке на финансирование данного инновационного проекта и освоением денежных средств по данному инновационному проекту на расчетный счет координатора в течение 5 (пять) рабочих дней с даты подписания Сторонами акта приема-передачи оказанных услуг по данному проекту.</w:t>
      </w:r>
    </w:p>
    <w:bookmarkStart w:name="z232" w:id="33"/>
    <w:p>
      <w:pPr>
        <w:spacing w:after="0"/>
        <w:ind w:left="0"/>
        <w:jc w:val="left"/>
      </w:pPr>
      <w:r>
        <w:rPr>
          <w:rFonts w:ascii="Times New Roman"/>
          <w:b/>
          <w:i w:val="false"/>
          <w:color w:val="000000"/>
        </w:rPr>
        <w:t xml:space="preserve"> 
3. Порядок сдачи и приемки</w:t>
      </w:r>
    </w:p>
    <w:bookmarkEnd w:id="33"/>
    <w:p>
      <w:pPr>
        <w:spacing w:after="0"/>
        <w:ind w:left="0"/>
        <w:jc w:val="both"/>
      </w:pPr>
      <w:r>
        <w:rPr>
          <w:rFonts w:ascii="Times New Roman"/>
          <w:b w:val="false"/>
          <w:i w:val="false"/>
          <w:color w:val="000000"/>
          <w:sz w:val="28"/>
        </w:rPr>
        <w:t>      1. Документами, подтверждающими достижение предмета настоящего договора, являются подписанные Сторонами окончательные отчет и акт приема-передачи оказанных услуг.</w:t>
      </w:r>
      <w:r>
        <w:br/>
      </w:r>
      <w:r>
        <w:rPr>
          <w:rFonts w:ascii="Times New Roman"/>
          <w:b w:val="false"/>
          <w:i w:val="false"/>
          <w:color w:val="000000"/>
          <w:sz w:val="28"/>
        </w:rPr>
        <w:t>
      2. В процессе исполнения обязательств по настоящему договору могут быть запрошены промежуточные отчеты, акты приема-передачи оказанных услуг, первичные бухгалтерские документы, иные документы и информация, относящиеся к предмету настоящего договора.</w:t>
      </w:r>
      <w:r>
        <w:br/>
      </w:r>
      <w:r>
        <w:rPr>
          <w:rFonts w:ascii="Times New Roman"/>
          <w:b w:val="false"/>
          <w:i w:val="false"/>
          <w:color w:val="000000"/>
          <w:sz w:val="28"/>
        </w:rPr>
        <w:t>
      3. Технопарк устраняет замечания координатора к выполненным мероприятиям без каких-либо дополнительных затрат со стороны координатора в установленный срок в соответствии требованиями технических заданий.</w:t>
      </w:r>
    </w:p>
    <w:bookmarkStart w:name="z233" w:id="34"/>
    <w:p>
      <w:pPr>
        <w:spacing w:after="0"/>
        <w:ind w:left="0"/>
        <w:jc w:val="left"/>
      </w:pPr>
      <w:r>
        <w:rPr>
          <w:rFonts w:ascii="Times New Roman"/>
          <w:b/>
          <w:i w:val="false"/>
          <w:color w:val="000000"/>
        </w:rPr>
        <w:t xml:space="preserve"> 
4. Права и обязанности Сторон</w:t>
      </w:r>
    </w:p>
    <w:bookmarkEnd w:id="34"/>
    <w:p>
      <w:pPr>
        <w:spacing w:after="0"/>
        <w:ind w:left="0"/>
        <w:jc w:val="both"/>
      </w:pPr>
      <w:r>
        <w:rPr>
          <w:rFonts w:ascii="Times New Roman"/>
          <w:b w:val="false"/>
          <w:i w:val="false"/>
          <w:color w:val="000000"/>
          <w:sz w:val="28"/>
        </w:rPr>
        <w:t>      1. Координатор обязан:</w:t>
      </w:r>
      <w:r>
        <w:br/>
      </w:r>
      <w:r>
        <w:rPr>
          <w:rFonts w:ascii="Times New Roman"/>
          <w:b w:val="false"/>
          <w:i w:val="false"/>
          <w:color w:val="000000"/>
          <w:sz w:val="28"/>
        </w:rPr>
        <w:t>
      1) обеспечить финансирование мероприятий по настоящему договору в соответствии с </w:t>
      </w:r>
      <w:r>
        <w:rPr>
          <w:rFonts w:ascii="Times New Roman"/>
          <w:b w:val="false"/>
          <w:i w:val="false"/>
          <w:color w:val="000000"/>
          <w:sz w:val="28"/>
        </w:rPr>
        <w:t>разделом 2</w:t>
      </w:r>
      <w:r>
        <w:rPr>
          <w:rFonts w:ascii="Times New Roman"/>
          <w:b w:val="false"/>
          <w:i w:val="false"/>
          <w:color w:val="000000"/>
          <w:sz w:val="28"/>
        </w:rPr>
        <w:t xml:space="preserve"> настоящего договора;</w:t>
      </w:r>
      <w:r>
        <w:br/>
      </w:r>
      <w:r>
        <w:rPr>
          <w:rFonts w:ascii="Times New Roman"/>
          <w:b w:val="false"/>
          <w:i w:val="false"/>
          <w:color w:val="000000"/>
          <w:sz w:val="28"/>
        </w:rPr>
        <w:t>
      2) своевременно представлять технопарку информацию и документацию, необходимую для своевременного и надлежащего выполнения технопарком обязательств по настоящему договору.</w:t>
      </w:r>
      <w:r>
        <w:br/>
      </w:r>
      <w:r>
        <w:rPr>
          <w:rFonts w:ascii="Times New Roman"/>
          <w:b w:val="false"/>
          <w:i w:val="false"/>
          <w:color w:val="000000"/>
          <w:sz w:val="28"/>
        </w:rPr>
        <w:t>
      2. Технопарк обязан:</w:t>
      </w:r>
      <w:r>
        <w:br/>
      </w:r>
      <w:r>
        <w:rPr>
          <w:rFonts w:ascii="Times New Roman"/>
          <w:b w:val="false"/>
          <w:i w:val="false"/>
          <w:color w:val="000000"/>
          <w:sz w:val="28"/>
        </w:rPr>
        <w:t>
      1) своевременно и надлежаще выполнять мероприятия, предусмотренные настоящим договором и техническим заданием;</w:t>
      </w:r>
      <w:r>
        <w:br/>
      </w:r>
      <w:r>
        <w:rPr>
          <w:rFonts w:ascii="Times New Roman"/>
          <w:b w:val="false"/>
          <w:i w:val="false"/>
          <w:color w:val="000000"/>
          <w:sz w:val="28"/>
        </w:rPr>
        <w:t>
      2) активно осуществлять привлечение заявителей для оказания услуг по настоящему договору;</w:t>
      </w:r>
      <w:r>
        <w:br/>
      </w:r>
      <w:r>
        <w:rPr>
          <w:rFonts w:ascii="Times New Roman"/>
          <w:b w:val="false"/>
          <w:i w:val="false"/>
          <w:color w:val="000000"/>
          <w:sz w:val="28"/>
        </w:rPr>
        <w:t>
      3) самостоятельно в установленном порядке подбирать соисполнителей соответствующей квалификации и профиля для выполнения мероприятий по настоящему договору. Ответственность за надлежащее и своевременное исполнение обязательств соисполнителями в рамках настоящего договора возлагается на технопарк;</w:t>
      </w:r>
      <w:r>
        <w:br/>
      </w:r>
      <w:r>
        <w:rPr>
          <w:rFonts w:ascii="Times New Roman"/>
          <w:b w:val="false"/>
          <w:i w:val="false"/>
          <w:color w:val="000000"/>
          <w:sz w:val="28"/>
        </w:rPr>
        <w:t>
      4) по первому требованию координатора представлять информацию о ходе исполнения обязательств по настоящему договору;</w:t>
      </w:r>
      <w:r>
        <w:br/>
      </w:r>
      <w:r>
        <w:rPr>
          <w:rFonts w:ascii="Times New Roman"/>
          <w:b w:val="false"/>
          <w:i w:val="false"/>
          <w:color w:val="000000"/>
          <w:sz w:val="28"/>
        </w:rPr>
        <w:t>
      5) своевременно представлять координатору запрашиваемую документацию, а также предоставлять беспрепятственный допуск на территорию технопарка в целях осуществления мониторинга;</w:t>
      </w:r>
      <w:r>
        <w:br/>
      </w:r>
      <w:r>
        <w:rPr>
          <w:rFonts w:ascii="Times New Roman"/>
          <w:b w:val="false"/>
          <w:i w:val="false"/>
          <w:color w:val="000000"/>
          <w:sz w:val="28"/>
        </w:rPr>
        <w:t>
      6) возмещать координатору в полном объеме причиненные ему убытки, вызванные невыполнением и/или ненадлежащим выполнением технопарком условий настоящего договора, и/или иными неправомерными действиями;</w:t>
      </w:r>
      <w:r>
        <w:br/>
      </w:r>
      <w:r>
        <w:rPr>
          <w:rFonts w:ascii="Times New Roman"/>
          <w:b w:val="false"/>
          <w:i w:val="false"/>
          <w:color w:val="000000"/>
          <w:sz w:val="28"/>
        </w:rPr>
        <w:t>
      7) по мере возникновения согласовывать и уточнять с координатором все вопросы, появившиеся в ходе оказания услуг по настоящему договору.</w:t>
      </w:r>
      <w:r>
        <w:br/>
      </w:r>
      <w:r>
        <w:rPr>
          <w:rFonts w:ascii="Times New Roman"/>
          <w:b w:val="false"/>
          <w:i w:val="false"/>
          <w:color w:val="000000"/>
          <w:sz w:val="28"/>
        </w:rPr>
        <w:t>
      3. Координатор имеет право:</w:t>
      </w:r>
      <w:r>
        <w:br/>
      </w:r>
      <w:r>
        <w:rPr>
          <w:rFonts w:ascii="Times New Roman"/>
          <w:b w:val="false"/>
          <w:i w:val="false"/>
          <w:color w:val="000000"/>
          <w:sz w:val="28"/>
        </w:rPr>
        <w:t>
      1) проверять своевременность и качество выполняемых технопарком мероприятий по настоящему договору на соответствие требованиям, указанным в </w:t>
      </w:r>
      <w:r>
        <w:rPr>
          <w:rFonts w:ascii="Times New Roman"/>
          <w:b w:val="false"/>
          <w:i w:val="false"/>
          <w:color w:val="000000"/>
          <w:sz w:val="28"/>
        </w:rPr>
        <w:t>приложении</w:t>
      </w:r>
      <w:r>
        <w:rPr>
          <w:rFonts w:ascii="Times New Roman"/>
          <w:b w:val="false"/>
          <w:i w:val="false"/>
          <w:color w:val="000000"/>
          <w:sz w:val="28"/>
        </w:rPr>
        <w:t xml:space="preserve"> к настоящему договору;</w:t>
      </w:r>
      <w:r>
        <w:br/>
      </w:r>
      <w:r>
        <w:rPr>
          <w:rFonts w:ascii="Times New Roman"/>
          <w:b w:val="false"/>
          <w:i w:val="false"/>
          <w:color w:val="000000"/>
          <w:sz w:val="28"/>
        </w:rPr>
        <w:t>
      2) осуществлять регулирование процессов выполнения мероприятий и мониторинг по настоящему договору.</w:t>
      </w:r>
      <w:r>
        <w:br/>
      </w:r>
      <w:r>
        <w:rPr>
          <w:rFonts w:ascii="Times New Roman"/>
          <w:b w:val="false"/>
          <w:i w:val="false"/>
          <w:color w:val="000000"/>
          <w:sz w:val="28"/>
        </w:rPr>
        <w:t>
      4. Технопарк имеет право:</w:t>
      </w:r>
      <w:r>
        <w:br/>
      </w:r>
      <w:r>
        <w:rPr>
          <w:rFonts w:ascii="Times New Roman"/>
          <w:b w:val="false"/>
          <w:i w:val="false"/>
          <w:color w:val="000000"/>
          <w:sz w:val="28"/>
        </w:rPr>
        <w:t>
      1) привлечь к исполнению настоящего договора третьих лиц (соисполнителей);</w:t>
      </w:r>
      <w:r>
        <w:br/>
      </w:r>
      <w:r>
        <w:rPr>
          <w:rFonts w:ascii="Times New Roman"/>
          <w:b w:val="false"/>
          <w:i w:val="false"/>
          <w:color w:val="000000"/>
          <w:sz w:val="28"/>
        </w:rPr>
        <w:t>
      2) запрашивать у координатора информацию и документацию, необходимую для надлежащего выполнения мероприятий по настоящему договору.</w:t>
      </w:r>
    </w:p>
    <w:bookmarkStart w:name="z234" w:id="35"/>
    <w:p>
      <w:pPr>
        <w:spacing w:after="0"/>
        <w:ind w:left="0"/>
        <w:jc w:val="left"/>
      </w:pPr>
      <w:r>
        <w:rPr>
          <w:rFonts w:ascii="Times New Roman"/>
          <w:b/>
          <w:i w:val="false"/>
          <w:color w:val="000000"/>
        </w:rPr>
        <w:t xml:space="preserve"> 
5. Ответственность Сторон</w:t>
      </w:r>
    </w:p>
    <w:bookmarkEnd w:id="35"/>
    <w:p>
      <w:pPr>
        <w:spacing w:after="0"/>
        <w:ind w:left="0"/>
        <w:jc w:val="both"/>
      </w:pPr>
      <w:r>
        <w:rPr>
          <w:rFonts w:ascii="Times New Roman"/>
          <w:b w:val="false"/>
          <w:i w:val="false"/>
          <w:color w:val="000000"/>
          <w:sz w:val="28"/>
        </w:rPr>
        <w:t>      1. За исключением форс-мажорных обстоятельств, в случае несвоевременного выполнения технопарком мероприятий, координатор имеет право удержать неустойку в размере 0,1 (ноль целых одна десятая) процента от общей стоимости настоящего договора за каждый день просрочки исполнения обязательств.</w:t>
      </w:r>
      <w:r>
        <w:br/>
      </w:r>
      <w:r>
        <w:rPr>
          <w:rFonts w:ascii="Times New Roman"/>
          <w:b w:val="false"/>
          <w:i w:val="false"/>
          <w:color w:val="000000"/>
          <w:sz w:val="28"/>
        </w:rPr>
        <w:t xml:space="preserve">
      2. В случае невыполнения и/или ненадлежащего выполнения обязательств по настоящему договору, а также в случаях неэффективного и/или нецелевого использования денежных средств, перечисленных координатором, технопарк несет материальную ответственность в виде возмещения координатору убытков и выплаты неустойки в размере </w:t>
      </w:r>
      <w:r>
        <w:br/>
      </w:r>
      <w:r>
        <w:rPr>
          <w:rFonts w:ascii="Times New Roman"/>
          <w:b w:val="false"/>
          <w:i w:val="false"/>
          <w:color w:val="000000"/>
          <w:sz w:val="28"/>
        </w:rPr>
        <w:t>
5 (пять) процентов от суммы невыполнения и/или ненадлежащего выполнения обязательств по настоящему договору, неэффективного и/или нецелевого использования денежных средств. Удержание неустойки является правом координатора.</w:t>
      </w:r>
      <w:r>
        <w:br/>
      </w:r>
      <w:r>
        <w:rPr>
          <w:rFonts w:ascii="Times New Roman"/>
          <w:b w:val="false"/>
          <w:i w:val="false"/>
          <w:color w:val="000000"/>
          <w:sz w:val="28"/>
        </w:rPr>
        <w:t>
      3. Сумма неустойки подлежит оплате технопарком в течение 5 (пять) рабочих дней с даты представления координатором соответствующего обоснованного требования.</w:t>
      </w:r>
      <w:r>
        <w:br/>
      </w:r>
      <w:r>
        <w:rPr>
          <w:rFonts w:ascii="Times New Roman"/>
          <w:b w:val="false"/>
          <w:i w:val="false"/>
          <w:color w:val="000000"/>
          <w:sz w:val="28"/>
        </w:rPr>
        <w:t>
      4. Выплата неустойки не освобождает Стороны от исполнения своих обязательств по настоящему договору.</w:t>
      </w:r>
    </w:p>
    <w:bookmarkStart w:name="z235" w:id="36"/>
    <w:p>
      <w:pPr>
        <w:spacing w:after="0"/>
        <w:ind w:left="0"/>
        <w:jc w:val="left"/>
      </w:pPr>
      <w:r>
        <w:rPr>
          <w:rFonts w:ascii="Times New Roman"/>
          <w:b/>
          <w:i w:val="false"/>
          <w:color w:val="000000"/>
        </w:rPr>
        <w:t xml:space="preserve"> 
6. Односторонний отказ от исполнения условий договора</w:t>
      </w:r>
    </w:p>
    <w:bookmarkEnd w:id="36"/>
    <w:p>
      <w:pPr>
        <w:spacing w:after="0"/>
        <w:ind w:left="0"/>
        <w:jc w:val="both"/>
      </w:pPr>
      <w:r>
        <w:rPr>
          <w:rFonts w:ascii="Times New Roman"/>
          <w:b w:val="false"/>
          <w:i w:val="false"/>
          <w:color w:val="000000"/>
          <w:sz w:val="28"/>
        </w:rPr>
        <w:t>      1. За нарушение условий настоящего договора координатор может в одностороннем порядке отказаться от исполнения условий настоящего договора полностью или частично, направив технопарку письменное уведомление о невыполнении обязательств в случаях:</w:t>
      </w:r>
      <w:r>
        <w:br/>
      </w:r>
      <w:r>
        <w:rPr>
          <w:rFonts w:ascii="Times New Roman"/>
          <w:b w:val="false"/>
          <w:i w:val="false"/>
          <w:color w:val="000000"/>
          <w:sz w:val="28"/>
        </w:rPr>
        <w:t>
      1) если технопарк не может выполнить часть или все мероприятия в сроки, предусмотренные настоящим договором;</w:t>
      </w:r>
      <w:r>
        <w:br/>
      </w:r>
      <w:r>
        <w:rPr>
          <w:rFonts w:ascii="Times New Roman"/>
          <w:b w:val="false"/>
          <w:i w:val="false"/>
          <w:color w:val="000000"/>
          <w:sz w:val="28"/>
        </w:rPr>
        <w:t>
      2) если технопарк не может выполнить часть или все мероприятия по настоящему договору с надлежащим качеством;</w:t>
      </w:r>
      <w:r>
        <w:br/>
      </w:r>
      <w:r>
        <w:rPr>
          <w:rFonts w:ascii="Times New Roman"/>
          <w:b w:val="false"/>
          <w:i w:val="false"/>
          <w:color w:val="000000"/>
          <w:sz w:val="28"/>
        </w:rPr>
        <w:t>
      3) неэффективного и/или нецелевого использования денежных средств;</w:t>
      </w:r>
      <w:r>
        <w:br/>
      </w:r>
      <w:r>
        <w:rPr>
          <w:rFonts w:ascii="Times New Roman"/>
          <w:b w:val="false"/>
          <w:i w:val="false"/>
          <w:color w:val="000000"/>
          <w:sz w:val="28"/>
        </w:rPr>
        <w:t>
      4) если технопарк не может выполнить какие-либо другие обязательства по настоящему договору.</w:t>
      </w:r>
      <w:r>
        <w:br/>
      </w:r>
      <w:r>
        <w:rPr>
          <w:rFonts w:ascii="Times New Roman"/>
          <w:b w:val="false"/>
          <w:i w:val="false"/>
          <w:color w:val="000000"/>
          <w:sz w:val="28"/>
        </w:rPr>
        <w:t>
      2. В уведомлении должна быть указана причина отказа от исполнения условий настоящего договора, оговариваться объем неисполненных обязательств по настоящему договору, а также дата, с которой настоящий договор считается расторгнутым. Уведомление направляется за 5 (пять) календарных дней до даты расторжения настоящего договора.</w:t>
      </w:r>
      <w:r>
        <w:br/>
      </w:r>
      <w:r>
        <w:rPr>
          <w:rFonts w:ascii="Times New Roman"/>
          <w:b w:val="false"/>
          <w:i w:val="false"/>
          <w:color w:val="000000"/>
          <w:sz w:val="28"/>
        </w:rPr>
        <w:t>
      3. Координатор может в любое время в одностороннем порядке отказаться от исполнения условий настоящего договора, направив технопарку соответствующее письменное уведомление за 5 (пять) календарных дней до даты расторжения настоящего договора, если технопарк становится банкротом или неплатежеспособным. В этом случае отказ от исполнения условий настоящего договора осуществляется немедленно, и координатор не несет никакой финансовой обязанности по отношению к технопарку при условии, если отказ от исполнения условий настоящего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координатору.</w:t>
      </w:r>
      <w:r>
        <w:br/>
      </w:r>
      <w:r>
        <w:rPr>
          <w:rFonts w:ascii="Times New Roman"/>
          <w:b w:val="false"/>
          <w:i w:val="false"/>
          <w:color w:val="000000"/>
          <w:sz w:val="28"/>
        </w:rPr>
        <w:t>
      4. Координатор может в любое время в одностороннем порядке отказаться от исполнения условий настоящего договора в силу нецелесообразности его дальнейшего выполнения, направив технопарку соответствующее письменное уведомление за 5 (пять) календарных дней до даты расторжения настоящего договора. В уведомлении должна быть указана причина отказа от исполнения условий настоящего договора, оговариваться объем неисполненных обязательств по настоящему договору, а также дата, с которой настоящий договор считается расторгнутым.</w:t>
      </w:r>
      <w:r>
        <w:br/>
      </w:r>
      <w:r>
        <w:rPr>
          <w:rFonts w:ascii="Times New Roman"/>
          <w:b w:val="false"/>
          <w:i w:val="false"/>
          <w:color w:val="000000"/>
          <w:sz w:val="28"/>
        </w:rPr>
        <w:t>
      5. Координатор может в одностороннем порядке отказаться от исполнения условий настоящего договора, в случае изменения действующего законодательства Республики Казахстан, направив технопарку, соответствующее письменное уведомление за 5 (пять) календарных дней до даты расторжения настоящего договора. В уведомлении должны быть указаны причина отказа от исполнения условий настоящего договора, обоснование, а также дата, с которой настоящий договор считается расторгнутым.</w:t>
      </w:r>
      <w:r>
        <w:br/>
      </w:r>
      <w:r>
        <w:rPr>
          <w:rFonts w:ascii="Times New Roman"/>
          <w:b w:val="false"/>
          <w:i w:val="false"/>
          <w:color w:val="000000"/>
          <w:sz w:val="28"/>
        </w:rPr>
        <w:t>
      6. Когда настоящий договор расторгается в силу обстоятельств, указанных в пунктах 1 – 5 раздела 6 настоящего договора, технопарк до момента расторжения предоставляет координатору акт приема-передачи оказанных услуг с указанием фактически выполненных объемов и представлением подтверждающих документов, акт сверки взаиморасчетов по настоящему договору и обязуется вернуть на расчетный счет координатора разницу между перечисленными координатором денежными средствами и освоенными технопарком денежными средствами в рамках настоящего договора.</w:t>
      </w:r>
    </w:p>
    <w:bookmarkStart w:name="z236" w:id="37"/>
    <w:p>
      <w:pPr>
        <w:spacing w:after="0"/>
        <w:ind w:left="0"/>
        <w:jc w:val="left"/>
      </w:pPr>
      <w:r>
        <w:rPr>
          <w:rFonts w:ascii="Times New Roman"/>
          <w:b/>
          <w:i w:val="false"/>
          <w:color w:val="000000"/>
        </w:rPr>
        <w:t xml:space="preserve"> 
7. Форс-мажорные обстоятельства</w:t>
      </w:r>
    </w:p>
    <w:bookmarkEnd w:id="37"/>
    <w:p>
      <w:pPr>
        <w:spacing w:after="0"/>
        <w:ind w:left="0"/>
        <w:jc w:val="both"/>
      </w:pPr>
      <w:r>
        <w:rPr>
          <w:rFonts w:ascii="Times New Roman"/>
          <w:b w:val="false"/>
          <w:i w:val="false"/>
          <w:color w:val="000000"/>
          <w:sz w:val="28"/>
        </w:rPr>
        <w:t>      1. Стороны не несут ответственность за неисполнение и/или ненадлежащее исполнение условий настоящего договора, если они явились результатом форс-мажорных обстоятельств.</w:t>
      </w:r>
      <w:r>
        <w:br/>
      </w:r>
      <w:r>
        <w:rPr>
          <w:rFonts w:ascii="Times New Roman"/>
          <w:b w:val="false"/>
          <w:i w:val="false"/>
          <w:color w:val="000000"/>
          <w:sz w:val="28"/>
        </w:rPr>
        <w:t>
      2. Для целей настоящей статьи «форс-мажорное обстоятельство» означает событие, препятствующее исполнению условий настоящего договора, неподвластное контролю Сторон, не связанное с их просчетом или небрежностью и имеющее непредвиденный характер.</w:t>
      </w:r>
      <w:r>
        <w:br/>
      </w:r>
      <w:r>
        <w:rPr>
          <w:rFonts w:ascii="Times New Roman"/>
          <w:b w:val="false"/>
          <w:i w:val="false"/>
          <w:color w:val="000000"/>
          <w:sz w:val="28"/>
        </w:rPr>
        <w:t>
      3. При возникновении форс-мажорных обстоятельств Стороны по возможности должны незамедлительно направить друг другу письменное уведомление о возникновении таких обстоятельств непреодолимой силы с указанием их характера, причин возникновения и предполагаемой продолжительности. Если от координатора не поступает иных письменных инструкций, технопарк продолжает выполнять свои обязательства по настоящему договору, насколько это целесообразно, и ведет поиск альтернативных способов выполнения настоящего договора, не зависящих от форс-мажорных обстоятельств.</w:t>
      </w:r>
      <w:r>
        <w:br/>
      </w:r>
      <w:r>
        <w:rPr>
          <w:rFonts w:ascii="Times New Roman"/>
          <w:b w:val="false"/>
          <w:i w:val="false"/>
          <w:color w:val="000000"/>
          <w:sz w:val="28"/>
        </w:rPr>
        <w:t>
      4. Стороны также соглашаются с тем, что срок исполнения обязательств соразмерно продлевается на срок действия обстоятельств непреодолимой силы, которые создают препятствие для оказания услуг, но не являются основанием для расторжения настоящего договора.</w:t>
      </w:r>
    </w:p>
    <w:bookmarkStart w:name="z237" w:id="38"/>
    <w:p>
      <w:pPr>
        <w:spacing w:after="0"/>
        <w:ind w:left="0"/>
        <w:jc w:val="left"/>
      </w:pPr>
      <w:r>
        <w:rPr>
          <w:rFonts w:ascii="Times New Roman"/>
          <w:b/>
          <w:i w:val="false"/>
          <w:color w:val="000000"/>
        </w:rPr>
        <w:t xml:space="preserve"> 
8. Решение спорных вопросов</w:t>
      </w:r>
    </w:p>
    <w:bookmarkEnd w:id="38"/>
    <w:p>
      <w:pPr>
        <w:spacing w:after="0"/>
        <w:ind w:left="0"/>
        <w:jc w:val="both"/>
      </w:pPr>
      <w:r>
        <w:rPr>
          <w:rFonts w:ascii="Times New Roman"/>
          <w:b w:val="false"/>
          <w:i w:val="false"/>
          <w:color w:val="000000"/>
          <w:sz w:val="28"/>
        </w:rPr>
        <w:t>      1. Стороны должны прилагать все усилия к тому, чтобы разрешать в процессе прямых переговоров все разногласия или споры, возникающие между ними по настоящему договору.</w:t>
      </w:r>
      <w:r>
        <w:br/>
      </w:r>
      <w:r>
        <w:rPr>
          <w:rFonts w:ascii="Times New Roman"/>
          <w:b w:val="false"/>
          <w:i w:val="false"/>
          <w:color w:val="000000"/>
          <w:sz w:val="28"/>
        </w:rPr>
        <w:t>
      2. Любая из Сторон имеет право обратиться в суд для решения спорного вопроса в соответствии с законодательством Республики Казахстан.</w:t>
      </w:r>
    </w:p>
    <w:bookmarkStart w:name="z238" w:id="39"/>
    <w:p>
      <w:pPr>
        <w:spacing w:after="0"/>
        <w:ind w:left="0"/>
        <w:jc w:val="left"/>
      </w:pPr>
      <w:r>
        <w:rPr>
          <w:rFonts w:ascii="Times New Roman"/>
          <w:b/>
          <w:i w:val="false"/>
          <w:color w:val="000000"/>
        </w:rPr>
        <w:t xml:space="preserve"> 
9. Уведомление</w:t>
      </w:r>
    </w:p>
    <w:bookmarkEnd w:id="39"/>
    <w:p>
      <w:pPr>
        <w:spacing w:after="0"/>
        <w:ind w:left="0"/>
        <w:jc w:val="both"/>
      </w:pPr>
      <w:r>
        <w:rPr>
          <w:rFonts w:ascii="Times New Roman"/>
          <w:b w:val="false"/>
          <w:i w:val="false"/>
          <w:color w:val="000000"/>
          <w:sz w:val="28"/>
        </w:rPr>
        <w:t>      1. Любое уведомление, которое одна Сторона направляет другой Стороне в соответствии с настоящим договором, высылается в виде письма, телеграммы или факса с последующим представлением оригинала.</w:t>
      </w:r>
      <w:r>
        <w:br/>
      </w:r>
      <w:r>
        <w:rPr>
          <w:rFonts w:ascii="Times New Roman"/>
          <w:b w:val="false"/>
          <w:i w:val="false"/>
          <w:color w:val="000000"/>
          <w:sz w:val="28"/>
        </w:rPr>
        <w:t>
      2. Уведомление вступает в силу с даты получения или в указанный день вступления в силу (если указано в уведомлении) в зависимости от того, какая из этих дат наступит позднее.</w:t>
      </w:r>
    </w:p>
    <w:bookmarkStart w:name="z239" w:id="40"/>
    <w:p>
      <w:pPr>
        <w:spacing w:after="0"/>
        <w:ind w:left="0"/>
        <w:jc w:val="left"/>
      </w:pPr>
      <w:r>
        <w:rPr>
          <w:rFonts w:ascii="Times New Roman"/>
          <w:b/>
          <w:i w:val="false"/>
          <w:color w:val="000000"/>
        </w:rPr>
        <w:t xml:space="preserve"> 
10. Срок действия договора</w:t>
      </w:r>
    </w:p>
    <w:bookmarkEnd w:id="40"/>
    <w:p>
      <w:pPr>
        <w:spacing w:after="0"/>
        <w:ind w:left="0"/>
        <w:jc w:val="both"/>
      </w:pPr>
      <w:r>
        <w:rPr>
          <w:rFonts w:ascii="Times New Roman"/>
          <w:b w:val="false"/>
          <w:i w:val="false"/>
          <w:color w:val="000000"/>
          <w:sz w:val="28"/>
        </w:rPr>
        <w:t>      1. Настоящий договор вступает в силу со дня его подписания Сторонами и действует до полного исполнения Сторонами своих обязательств.</w:t>
      </w:r>
      <w:r>
        <w:br/>
      </w:r>
      <w:r>
        <w:rPr>
          <w:rFonts w:ascii="Times New Roman"/>
          <w:b w:val="false"/>
          <w:i w:val="false"/>
          <w:color w:val="000000"/>
          <w:sz w:val="28"/>
        </w:rPr>
        <w:t xml:space="preserve">
      2. В случаях досрочного либо одностороннего расторжения настоящего договора по соглашению Сторон, Стороны обязаны произвести взаиморасчеты между собой по фактически выполненным мероприятиям  по настоящему договору в срок не позднее 15 (пятнадцать) календарных дней, при этом технопарк направляет координатору акты сверки взаимных расчетов. </w:t>
      </w:r>
    </w:p>
    <w:bookmarkStart w:name="z240" w:id="41"/>
    <w:p>
      <w:pPr>
        <w:spacing w:after="0"/>
        <w:ind w:left="0"/>
        <w:jc w:val="left"/>
      </w:pPr>
      <w:r>
        <w:rPr>
          <w:rFonts w:ascii="Times New Roman"/>
          <w:b/>
          <w:i w:val="false"/>
          <w:color w:val="000000"/>
        </w:rPr>
        <w:t xml:space="preserve"> 
11. Заключительные положения</w:t>
      </w:r>
    </w:p>
    <w:bookmarkEnd w:id="41"/>
    <w:p>
      <w:pPr>
        <w:spacing w:after="0"/>
        <w:ind w:left="0"/>
        <w:jc w:val="both"/>
      </w:pPr>
      <w:r>
        <w:rPr>
          <w:rFonts w:ascii="Times New Roman"/>
          <w:b w:val="false"/>
          <w:i w:val="false"/>
          <w:color w:val="000000"/>
          <w:sz w:val="28"/>
        </w:rPr>
        <w:t>      1. Кроме случаев, предусмотренных настоящим договором, любые изменения и дополнения к настоящему договору действительны при условии, если они совершены в письменной форме и подписаны уполномоченными на то представителями и скреплены печатями обеих Сторон.</w:t>
      </w:r>
      <w:r>
        <w:br/>
      </w:r>
      <w:r>
        <w:rPr>
          <w:rFonts w:ascii="Times New Roman"/>
          <w:b w:val="false"/>
          <w:i w:val="false"/>
          <w:color w:val="000000"/>
          <w:sz w:val="28"/>
        </w:rPr>
        <w:t>
      2. Настоящий договор может быть дополнен пунктами, детализирующими механизм финансирования, и иными пунктами обеспечивающими целевое использование выделяемых бюджетных средств на услуги технологического бизнес-инкубирования.</w:t>
      </w:r>
      <w:r>
        <w:br/>
      </w:r>
      <w:r>
        <w:rPr>
          <w:rFonts w:ascii="Times New Roman"/>
          <w:b w:val="false"/>
          <w:i w:val="false"/>
          <w:color w:val="000000"/>
          <w:sz w:val="28"/>
        </w:rPr>
        <w:t>
      3. Настоящий договор составлен в двух экземплярах на русском языке, которые имеют одинаковую юридическую силу, по одному экземпляру для каждой из Сторон.</w:t>
      </w:r>
    </w:p>
    <w:bookmarkStart w:name="z241" w:id="42"/>
    <w:p>
      <w:pPr>
        <w:spacing w:after="0"/>
        <w:ind w:left="0"/>
        <w:jc w:val="left"/>
      </w:pPr>
      <w:r>
        <w:rPr>
          <w:rFonts w:ascii="Times New Roman"/>
          <w:b/>
          <w:i w:val="false"/>
          <w:color w:val="000000"/>
        </w:rPr>
        <w:t xml:space="preserve"> 
12. Юридические адреса и банковские реквизиты Сторон </w:t>
      </w:r>
    </w:p>
    <w:bookmarkEnd w:id="42"/>
    <w:tbl>
      <w:tblPr>
        <w:tblW w:w="0" w:type="auto"/>
        <w:tblCellSpacing w:w="0" w:type="auto"/>
        <w:tblBorders>
          <w:top w:val="none"/>
          <w:left w:val="none"/>
          <w:bottom w:val="none"/>
          <w:right w:val="none"/>
          <w:insideH w:val="none"/>
          <w:insideV w:val="none"/>
        </w:tblBorders>
      </w:tblPr>
      <w:tblGrid>
        <w:gridCol w:w="6246"/>
        <w:gridCol w:w="6834"/>
      </w:tblGrid>
      <w:tr>
        <w:trPr>
          <w:trHeight w:val="225" w:hRule="atLeast"/>
        </w:trPr>
        <w:tc>
          <w:tcPr>
            <w:tcW w:w="62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Заказчик:</w:t>
            </w:r>
          </w:p>
        </w:tc>
        <w:tc>
          <w:tcPr>
            <w:tcW w:w="68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r>
      <w:tr>
        <w:trPr>
          <w:trHeight w:val="30" w:hRule="atLeast"/>
        </w:trPr>
        <w:tc>
          <w:tcPr>
            <w:tcW w:w="62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технопарк:</w:t>
            </w:r>
          </w:p>
        </w:tc>
      </w:tr>
      <w:tr>
        <w:trPr>
          <w:trHeight w:val="30" w:hRule="atLeast"/>
        </w:trPr>
        <w:tc>
          <w:tcPr>
            <w:tcW w:w="62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p>
        </w:tc>
        <w:tc>
          <w:tcPr>
            <w:tcW w:w="68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p>
        </w:tc>
      </w:tr>
      <w:tr>
        <w:trPr>
          <w:trHeight w:val="30" w:hRule="atLeast"/>
        </w:trPr>
        <w:tc>
          <w:tcPr>
            <w:tcW w:w="62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68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r>
      <w:tr>
        <w:trPr>
          <w:trHeight w:val="30" w:hRule="atLeast"/>
        </w:trPr>
        <w:tc>
          <w:tcPr>
            <w:tcW w:w="62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w:t>
            </w:r>
            <w:r>
              <w:br/>
            </w:r>
            <w:r>
              <w:rPr>
                <w:rFonts w:ascii="Times New Roman"/>
                <w:b w:val="false"/>
                <w:i w:val="false"/>
                <w:color w:val="000000"/>
                <w:sz w:val="20"/>
              </w:rPr>
              <w:t xml:space="preserve">
Ф.И.О.        (подпись)      </w:t>
            </w:r>
            <w:r>
              <w:br/>
            </w:r>
            <w:r>
              <w:rPr>
                <w:rFonts w:ascii="Times New Roman"/>
                <w:b w:val="false"/>
                <w:i w:val="false"/>
                <w:color w:val="000000"/>
                <w:sz w:val="20"/>
              </w:rPr>
              <w:t>
                            М.П.</w:t>
            </w:r>
          </w:p>
        </w:tc>
        <w:tc>
          <w:tcPr>
            <w:tcW w:w="68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w:t>
            </w:r>
            <w:r>
              <w:br/>
            </w:r>
            <w:r>
              <w:rPr>
                <w:rFonts w:ascii="Times New Roman"/>
                <w:b w:val="false"/>
                <w:i w:val="false"/>
                <w:color w:val="000000"/>
                <w:sz w:val="20"/>
              </w:rPr>
              <w:t>
  Ф.И.О.      (подпись)</w:t>
            </w:r>
            <w:r>
              <w:br/>
            </w:r>
            <w:r>
              <w:rPr>
                <w:rFonts w:ascii="Times New Roman"/>
                <w:b w:val="false"/>
                <w:i w:val="false"/>
                <w:color w:val="000000"/>
                <w:sz w:val="20"/>
              </w:rPr>
              <w:t>
                             М.П.</w:t>
            </w:r>
          </w:p>
        </w:tc>
      </w:tr>
    </w:tbl>
    <w:bookmarkStart w:name="z242" w:id="43"/>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Типовому договору на</w:t>
      </w:r>
      <w:r>
        <w:br/>
      </w:r>
      <w:r>
        <w:rPr>
          <w:rFonts w:ascii="Times New Roman"/>
          <w:b w:val="false"/>
          <w:i w:val="false"/>
          <w:color w:val="000000"/>
          <w:sz w:val="28"/>
        </w:rPr>
        <w:t xml:space="preserve">
предоставление услуг </w:t>
      </w:r>
      <w:r>
        <w:br/>
      </w:r>
      <w:r>
        <w:rPr>
          <w:rFonts w:ascii="Times New Roman"/>
          <w:b w:val="false"/>
          <w:i w:val="false"/>
          <w:color w:val="000000"/>
          <w:sz w:val="28"/>
        </w:rPr>
        <w:t xml:space="preserve">
технологического   </w:t>
      </w:r>
      <w:r>
        <w:br/>
      </w:r>
      <w:r>
        <w:rPr>
          <w:rFonts w:ascii="Times New Roman"/>
          <w:b w:val="false"/>
          <w:i w:val="false"/>
          <w:color w:val="000000"/>
          <w:sz w:val="28"/>
        </w:rPr>
        <w:t xml:space="preserve">
бизнес-инкубирования </w:t>
      </w:r>
    </w:p>
    <w:bookmarkEnd w:id="43"/>
    <w:bookmarkStart w:name="z243" w:id="44"/>
    <w:p>
      <w:pPr>
        <w:spacing w:after="0"/>
        <w:ind w:left="0"/>
        <w:jc w:val="left"/>
      </w:pPr>
      <w:r>
        <w:rPr>
          <w:rFonts w:ascii="Times New Roman"/>
          <w:b/>
          <w:i w:val="false"/>
          <w:color w:val="000000"/>
        </w:rPr>
        <w:t xml:space="preserve"> 
Техническое задание </w:t>
      </w:r>
      <w:r>
        <w:br/>
      </w:r>
      <w:r>
        <w:rPr>
          <w:rFonts w:ascii="Times New Roman"/>
          <w:b/>
          <w:i w:val="false"/>
          <w:color w:val="000000"/>
        </w:rPr>
        <w:t>
на предоставление услуг ТБИ</w:t>
      </w:r>
    </w:p>
    <w:bookmarkEnd w:id="44"/>
    <w:p>
      <w:pPr>
        <w:spacing w:after="0"/>
        <w:ind w:left="0"/>
        <w:jc w:val="both"/>
      </w:pPr>
      <w:r>
        <w:rPr>
          <w:rFonts w:ascii="Times New Roman"/>
          <w:b w:val="false"/>
          <w:i w:val="false"/>
          <w:color w:val="000000"/>
          <w:sz w:val="28"/>
        </w:rPr>
        <w:t>г. Астана                          «___» _______ 20__ год</w:t>
      </w:r>
    </w:p>
    <w:p>
      <w:pPr>
        <w:spacing w:after="0"/>
        <w:ind w:left="0"/>
        <w:jc w:val="both"/>
      </w:pPr>
      <w:r>
        <w:rPr>
          <w:rFonts w:ascii="Times New Roman"/>
          <w:b w:val="false"/>
          <w:i w:val="false"/>
          <w:color w:val="000000"/>
          <w:sz w:val="28"/>
        </w:rPr>
        <w:t>      1. Цель оказываемых услуг</w:t>
      </w:r>
      <w:r>
        <w:br/>
      </w:r>
      <w:r>
        <w:rPr>
          <w:rFonts w:ascii="Times New Roman"/>
          <w:b w:val="false"/>
          <w:i w:val="false"/>
          <w:color w:val="000000"/>
          <w:sz w:val="28"/>
        </w:rPr>
        <w:t>
      2. Содержание оказываемых услуг</w:t>
      </w:r>
      <w:r>
        <w:br/>
      </w:r>
      <w:r>
        <w:rPr>
          <w:rFonts w:ascii="Times New Roman"/>
          <w:b w:val="false"/>
          <w:i w:val="false"/>
          <w:color w:val="000000"/>
          <w:sz w:val="28"/>
        </w:rPr>
        <w:t>
      3. Этапы оказания услуг</w:t>
      </w:r>
      <w:r>
        <w:br/>
      </w:r>
      <w:r>
        <w:rPr>
          <w:rFonts w:ascii="Times New Roman"/>
          <w:b w:val="false"/>
          <w:i w:val="false"/>
          <w:color w:val="000000"/>
          <w:sz w:val="28"/>
        </w:rPr>
        <w:t>
      4. Отчетность</w:t>
      </w:r>
      <w:r>
        <w:br/>
      </w:r>
      <w:r>
        <w:rPr>
          <w:rFonts w:ascii="Times New Roman"/>
          <w:b w:val="false"/>
          <w:i w:val="false"/>
          <w:color w:val="000000"/>
          <w:sz w:val="28"/>
        </w:rPr>
        <w:t>
      5. Условия приемки оказанных услуг</w:t>
      </w:r>
    </w:p>
    <w:p>
      <w:pPr>
        <w:spacing w:after="0"/>
        <w:ind w:left="0"/>
        <w:jc w:val="left"/>
      </w:pPr>
      <w:r>
        <w:rPr>
          <w:rFonts w:ascii="Times New Roman"/>
          <w:b/>
          <w:i w:val="false"/>
          <w:color w:val="000000"/>
        </w:rPr>
        <w:t xml:space="preserve"> Подписи Сторон:</w:t>
      </w:r>
    </w:p>
    <w:tbl>
      <w:tblPr>
        <w:tblW w:w="0" w:type="auto"/>
        <w:tblCellSpacing w:w="0" w:type="auto"/>
        <w:tblBorders>
          <w:top w:val="none"/>
          <w:left w:val="none"/>
          <w:bottom w:val="none"/>
          <w:right w:val="none"/>
          <w:insideH w:val="none"/>
          <w:insideV w:val="none"/>
        </w:tblBorders>
      </w:tblPr>
      <w:tblGrid>
        <w:gridCol w:w="6083"/>
        <w:gridCol w:w="6997"/>
      </w:tblGrid>
      <w:tr>
        <w:trPr>
          <w:trHeight w:val="225" w:hRule="atLeast"/>
        </w:trPr>
        <w:tc>
          <w:tcPr>
            <w:tcW w:w="60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Заказчик:</w:t>
            </w:r>
          </w:p>
        </w:tc>
        <w:tc>
          <w:tcPr>
            <w:tcW w:w="6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r>
      <w:tr>
        <w:trPr>
          <w:trHeight w:val="30" w:hRule="atLeast"/>
        </w:trPr>
        <w:tc>
          <w:tcPr>
            <w:tcW w:w="60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p>
        </w:tc>
        <w:tc>
          <w:tcPr>
            <w:tcW w:w="6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p>
        </w:tc>
      </w:tr>
      <w:tr>
        <w:trPr>
          <w:trHeight w:val="30" w:hRule="atLeast"/>
        </w:trPr>
        <w:tc>
          <w:tcPr>
            <w:tcW w:w="60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6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r>
      <w:tr>
        <w:trPr>
          <w:trHeight w:val="30" w:hRule="atLeast"/>
        </w:trPr>
        <w:tc>
          <w:tcPr>
            <w:tcW w:w="60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w:t>
            </w:r>
            <w:r>
              <w:br/>
            </w:r>
            <w:r>
              <w:rPr>
                <w:rFonts w:ascii="Times New Roman"/>
                <w:b w:val="false"/>
                <w:i w:val="false"/>
                <w:color w:val="000000"/>
                <w:sz w:val="20"/>
              </w:rPr>
              <w:t xml:space="preserve">
   Ф.И.О./    (подпись)      </w:t>
            </w:r>
            <w:r>
              <w:br/>
            </w:r>
            <w:r>
              <w:rPr>
                <w:rFonts w:ascii="Times New Roman"/>
                <w:b w:val="false"/>
                <w:i w:val="false"/>
                <w:color w:val="000000"/>
                <w:sz w:val="20"/>
              </w:rPr>
              <w:t>
                            М.П.</w:t>
            </w:r>
          </w:p>
        </w:tc>
        <w:tc>
          <w:tcPr>
            <w:tcW w:w="6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w:t>
            </w:r>
            <w:r>
              <w:br/>
            </w:r>
            <w:r>
              <w:rPr>
                <w:rFonts w:ascii="Times New Roman"/>
                <w:b w:val="false"/>
                <w:i w:val="false"/>
                <w:color w:val="000000"/>
                <w:sz w:val="20"/>
              </w:rPr>
              <w:t>
    Ф.И.О._/  (подпись)</w:t>
            </w:r>
            <w:r>
              <w:br/>
            </w:r>
            <w:r>
              <w:rPr>
                <w:rFonts w:ascii="Times New Roman"/>
                <w:b w:val="false"/>
                <w:i w:val="false"/>
                <w:color w:val="000000"/>
                <w:sz w:val="20"/>
              </w:rPr>
              <w:t>
                            М.П.</w:t>
            </w:r>
          </w:p>
        </w:tc>
      </w:tr>
    </w:tbl>
    <w:bookmarkStart w:name="z244" w:id="4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Правилам оказания услуг</w:t>
      </w:r>
      <w:r>
        <w:br/>
      </w:r>
      <w:r>
        <w:rPr>
          <w:rFonts w:ascii="Times New Roman"/>
          <w:b w:val="false"/>
          <w:i w:val="false"/>
          <w:color w:val="000000"/>
          <w:sz w:val="28"/>
        </w:rPr>
        <w:t xml:space="preserve">
технологического    </w:t>
      </w:r>
      <w:r>
        <w:br/>
      </w:r>
      <w:r>
        <w:rPr>
          <w:rFonts w:ascii="Times New Roman"/>
          <w:b w:val="false"/>
          <w:i w:val="false"/>
          <w:color w:val="000000"/>
          <w:sz w:val="28"/>
        </w:rPr>
        <w:t xml:space="preserve">
бизнес-инкубирования, а также </w:t>
      </w:r>
      <w:r>
        <w:br/>
      </w:r>
      <w:r>
        <w:rPr>
          <w:rFonts w:ascii="Times New Roman"/>
          <w:b w:val="false"/>
          <w:i w:val="false"/>
          <w:color w:val="000000"/>
          <w:sz w:val="28"/>
        </w:rPr>
        <w:t>
определения стоимости таких услуг</w:t>
      </w:r>
    </w:p>
    <w:bookmarkEnd w:id="45"/>
    <w:bookmarkStart w:name="z245" w:id="46"/>
    <w:p>
      <w:pPr>
        <w:spacing w:after="0"/>
        <w:ind w:left="0"/>
        <w:jc w:val="left"/>
      </w:pPr>
      <w:r>
        <w:rPr>
          <w:rFonts w:ascii="Times New Roman"/>
          <w:b/>
          <w:i w:val="false"/>
          <w:color w:val="000000"/>
        </w:rPr>
        <w:t xml:space="preserve"> 
Типовой договор № _______ об оказании услуг</w:t>
      </w:r>
      <w:r>
        <w:br/>
      </w:r>
      <w:r>
        <w:rPr>
          <w:rFonts w:ascii="Times New Roman"/>
          <w:b/>
          <w:i w:val="false"/>
          <w:color w:val="000000"/>
        </w:rPr>
        <w:t>
технологического бизнес-инкубирования</w:t>
      </w:r>
    </w:p>
    <w:bookmarkEnd w:id="46"/>
    <w:p>
      <w:pPr>
        <w:spacing w:after="0"/>
        <w:ind w:left="0"/>
        <w:jc w:val="both"/>
      </w:pPr>
      <w:r>
        <w:rPr>
          <w:rFonts w:ascii="Times New Roman"/>
          <w:b w:val="false"/>
          <w:i w:val="false"/>
          <w:color w:val="000000"/>
          <w:sz w:val="28"/>
        </w:rPr>
        <w:t>г. __________                      «___» ______  20___года</w:t>
      </w:r>
    </w:p>
    <w:p>
      <w:pPr>
        <w:spacing w:after="0"/>
        <w:ind w:left="0"/>
        <w:jc w:val="both"/>
      </w:pPr>
      <w:r>
        <w:rPr>
          <w:rFonts w:ascii="Times New Roman"/>
          <w:b w:val="false"/>
          <w:i w:val="false"/>
          <w:color w:val="000000"/>
          <w:sz w:val="28"/>
        </w:rPr>
        <w:t>      Заявитель, именуемый в дальнейшем «заявитель», в лице ______________, действующего на основании _____________ с одной стороны, и ТОО / АО _________________, именуемый в дальнейшем «технопарк» в лице ___________, действующего на основании Устава, с другой стороны, далее совместно именуемые «Стороны», а по отдельности «Сторона» или как указано выше, принимая во внимание:</w:t>
      </w:r>
      <w:r>
        <w:br/>
      </w:r>
      <w:r>
        <w:rPr>
          <w:rFonts w:ascii="Times New Roman"/>
          <w:b w:val="false"/>
          <w:i w:val="false"/>
          <w:color w:val="000000"/>
          <w:sz w:val="28"/>
        </w:rPr>
        <w:t>
      1) Договор № ____ на предоставление услуг технологического бизнес-инкубирования от «___» _______ 20____ года, заключенный между АО _________________ (далее – координатор) и технопарком;</w:t>
      </w:r>
      <w:r>
        <w:br/>
      </w:r>
      <w:r>
        <w:rPr>
          <w:rFonts w:ascii="Times New Roman"/>
          <w:b w:val="false"/>
          <w:i w:val="false"/>
          <w:color w:val="000000"/>
          <w:sz w:val="28"/>
        </w:rPr>
        <w:t>
      2) Правила оказания услуг технологического бизнес-инкубирования, а также определения стоимости таких услуг, утвержденные постановлением Правительства Республики Казахстан от «___» ____________ 2012 года;</w:t>
      </w:r>
      <w:r>
        <w:br/>
      </w:r>
      <w:r>
        <w:rPr>
          <w:rFonts w:ascii="Times New Roman"/>
          <w:b w:val="false"/>
          <w:i w:val="false"/>
          <w:color w:val="000000"/>
          <w:sz w:val="28"/>
        </w:rPr>
        <w:t>
      заключили настоящий договор (далее – договор) о нижеследующем:</w:t>
      </w:r>
    </w:p>
    <w:bookmarkStart w:name="z246" w:id="47"/>
    <w:p>
      <w:pPr>
        <w:spacing w:after="0"/>
        <w:ind w:left="0"/>
        <w:jc w:val="left"/>
      </w:pPr>
      <w:r>
        <w:rPr>
          <w:rFonts w:ascii="Times New Roman"/>
          <w:b/>
          <w:i w:val="false"/>
          <w:color w:val="000000"/>
        </w:rPr>
        <w:t xml:space="preserve"> 
1. Предмет договора</w:t>
      </w:r>
    </w:p>
    <w:bookmarkEnd w:id="47"/>
    <w:p>
      <w:pPr>
        <w:spacing w:after="0"/>
        <w:ind w:left="0"/>
        <w:jc w:val="both"/>
      </w:pPr>
      <w:r>
        <w:rPr>
          <w:rFonts w:ascii="Times New Roman"/>
          <w:b w:val="false"/>
          <w:i w:val="false"/>
          <w:color w:val="000000"/>
          <w:sz w:val="28"/>
        </w:rPr>
        <w:t>      1. Технопарк обязуется оказать услуги технологического бизнес-инкубирования заявителю (далее – услуги) в соответствии с условиями настоящего договора, Технического задания (</w:t>
      </w:r>
      <w:r>
        <w:rPr>
          <w:rFonts w:ascii="Times New Roman"/>
          <w:b w:val="false"/>
          <w:i w:val="false"/>
          <w:color w:val="000000"/>
          <w:sz w:val="28"/>
        </w:rPr>
        <w:t>приложение 1</w:t>
      </w:r>
      <w:r>
        <w:rPr>
          <w:rFonts w:ascii="Times New Roman"/>
          <w:b w:val="false"/>
          <w:i w:val="false"/>
          <w:color w:val="000000"/>
          <w:sz w:val="28"/>
        </w:rPr>
        <w:t xml:space="preserve"> к настоящему договору), сметы расходов (</w:t>
      </w:r>
      <w:r>
        <w:rPr>
          <w:rFonts w:ascii="Times New Roman"/>
          <w:b w:val="false"/>
          <w:i w:val="false"/>
          <w:color w:val="000000"/>
          <w:sz w:val="28"/>
        </w:rPr>
        <w:t>приложение 2</w:t>
      </w:r>
      <w:r>
        <w:rPr>
          <w:rFonts w:ascii="Times New Roman"/>
          <w:b w:val="false"/>
          <w:i w:val="false"/>
          <w:color w:val="000000"/>
          <w:sz w:val="28"/>
        </w:rPr>
        <w:t xml:space="preserve"> к настоящему договору), календарного плана (</w:t>
      </w:r>
      <w:r>
        <w:rPr>
          <w:rFonts w:ascii="Times New Roman"/>
          <w:b w:val="false"/>
          <w:i w:val="false"/>
          <w:color w:val="000000"/>
          <w:sz w:val="28"/>
        </w:rPr>
        <w:t>приложение 3</w:t>
      </w:r>
      <w:r>
        <w:rPr>
          <w:rFonts w:ascii="Times New Roman"/>
          <w:b w:val="false"/>
          <w:i w:val="false"/>
          <w:color w:val="000000"/>
          <w:sz w:val="28"/>
        </w:rPr>
        <w:t xml:space="preserve"> к настоящему договору), являющихся неотъемлемой частью настоящего договора.</w:t>
      </w:r>
    </w:p>
    <w:bookmarkStart w:name="z247" w:id="48"/>
    <w:p>
      <w:pPr>
        <w:spacing w:after="0"/>
        <w:ind w:left="0"/>
        <w:jc w:val="left"/>
      </w:pPr>
      <w:r>
        <w:rPr>
          <w:rFonts w:ascii="Times New Roman"/>
          <w:b/>
          <w:i w:val="false"/>
          <w:color w:val="000000"/>
        </w:rPr>
        <w:t xml:space="preserve"> 
2. Стоимость договора</w:t>
      </w:r>
    </w:p>
    <w:bookmarkEnd w:id="48"/>
    <w:p>
      <w:pPr>
        <w:spacing w:after="0"/>
        <w:ind w:left="0"/>
        <w:jc w:val="both"/>
      </w:pPr>
      <w:r>
        <w:rPr>
          <w:rFonts w:ascii="Times New Roman"/>
          <w:b w:val="false"/>
          <w:i w:val="false"/>
          <w:color w:val="000000"/>
          <w:sz w:val="28"/>
        </w:rPr>
        <w:t>      1. Услуги, оказываемые технопарком по настоящему договору заявителю, предоставляются безвозмездно в рамках бюджетной программы ____________________.</w:t>
      </w:r>
      <w:r>
        <w:br/>
      </w:r>
      <w:r>
        <w:rPr>
          <w:rFonts w:ascii="Times New Roman"/>
          <w:b w:val="false"/>
          <w:i w:val="false"/>
          <w:color w:val="000000"/>
          <w:sz w:val="28"/>
        </w:rPr>
        <w:t>
      2 Заявитель, принимая услуги безвозмездно, осознает последствия возникновения у него соответствующих обязательств, вытекающих из налогового законодательства Республики Казахстан.</w:t>
      </w:r>
      <w:r>
        <w:br/>
      </w:r>
      <w:r>
        <w:rPr>
          <w:rFonts w:ascii="Times New Roman"/>
          <w:b w:val="false"/>
          <w:i w:val="false"/>
          <w:color w:val="000000"/>
          <w:sz w:val="28"/>
        </w:rPr>
        <w:t>
      3.Стоимость настоящего договора складывается из стоимости услуг, отраженных в смете расходов (</w:t>
      </w:r>
      <w:r>
        <w:rPr>
          <w:rFonts w:ascii="Times New Roman"/>
          <w:b w:val="false"/>
          <w:i w:val="false"/>
          <w:color w:val="000000"/>
          <w:sz w:val="28"/>
        </w:rPr>
        <w:t>приложение 2</w:t>
      </w:r>
      <w:r>
        <w:rPr>
          <w:rFonts w:ascii="Times New Roman"/>
          <w:b w:val="false"/>
          <w:i w:val="false"/>
          <w:color w:val="000000"/>
          <w:sz w:val="28"/>
        </w:rPr>
        <w:t xml:space="preserve"> к настоящему договору).</w:t>
      </w:r>
    </w:p>
    <w:bookmarkStart w:name="z248" w:id="49"/>
    <w:p>
      <w:pPr>
        <w:spacing w:after="0"/>
        <w:ind w:left="0"/>
        <w:jc w:val="left"/>
      </w:pPr>
      <w:r>
        <w:rPr>
          <w:rFonts w:ascii="Times New Roman"/>
          <w:b/>
          <w:i w:val="false"/>
          <w:color w:val="000000"/>
        </w:rPr>
        <w:t xml:space="preserve"> 
3. Порядок сдачи и приемки услуг</w:t>
      </w:r>
    </w:p>
    <w:bookmarkEnd w:id="49"/>
    <w:p>
      <w:pPr>
        <w:spacing w:after="0"/>
        <w:ind w:left="0"/>
        <w:jc w:val="both"/>
      </w:pPr>
      <w:r>
        <w:rPr>
          <w:rFonts w:ascii="Times New Roman"/>
          <w:b w:val="false"/>
          <w:i w:val="false"/>
          <w:color w:val="000000"/>
          <w:sz w:val="28"/>
        </w:rPr>
        <w:t>      1. Документами, подтверждающими достижение предмета настоящего договора, являются подписанные Сторонами акты приема-передачи оказанных услуг.</w:t>
      </w:r>
      <w:r>
        <w:br/>
      </w:r>
      <w:r>
        <w:rPr>
          <w:rFonts w:ascii="Times New Roman"/>
          <w:b w:val="false"/>
          <w:i w:val="false"/>
          <w:color w:val="000000"/>
          <w:sz w:val="28"/>
        </w:rPr>
        <w:t>
      2. Предоставление услуг технопарком производится без предоставления заявителю денежных средств. Оплата расходов, отраженных в смете расходов, но неисполняемых непосредственно технопарком, производится за счет технопарка.</w:t>
      </w:r>
      <w:r>
        <w:br/>
      </w:r>
      <w:r>
        <w:rPr>
          <w:rFonts w:ascii="Times New Roman"/>
          <w:b w:val="false"/>
          <w:i w:val="false"/>
          <w:color w:val="000000"/>
          <w:sz w:val="28"/>
        </w:rPr>
        <w:t>
      3. Основные средства, полученные / приобретаемые / разработанные в ходе реализации проекта, являются собственностью технопарка.</w:t>
      </w:r>
      <w:r>
        <w:br/>
      </w:r>
      <w:r>
        <w:rPr>
          <w:rFonts w:ascii="Times New Roman"/>
          <w:b w:val="false"/>
          <w:i w:val="false"/>
          <w:color w:val="000000"/>
          <w:sz w:val="28"/>
        </w:rPr>
        <w:t>
      4. Нематериальные активы, полученные в ходе реализации проекта заявителем, являются собственностью заявителя.</w:t>
      </w:r>
      <w:r>
        <w:br/>
      </w:r>
      <w:r>
        <w:rPr>
          <w:rFonts w:ascii="Times New Roman"/>
          <w:b w:val="false"/>
          <w:i w:val="false"/>
          <w:color w:val="000000"/>
          <w:sz w:val="28"/>
        </w:rPr>
        <w:t>
      5. Технопарк приобретает неисключительную лицензию на использование всех объектов интеллектуальной собственности, полученных заявителем в процессе оказания услуг. Технопарк также приобретает право получения части дохода от использования объектов интеллектуальной собственности, первоначально не имевшихся у заявителя и возникших в результате оказания услуг, в размере, определяемом отдельным соглашением между заявителем и технопарком.</w:t>
      </w:r>
    </w:p>
    <w:bookmarkStart w:name="z249" w:id="50"/>
    <w:p>
      <w:pPr>
        <w:spacing w:after="0"/>
        <w:ind w:left="0"/>
        <w:jc w:val="left"/>
      </w:pPr>
      <w:r>
        <w:rPr>
          <w:rFonts w:ascii="Times New Roman"/>
          <w:b/>
          <w:i w:val="false"/>
          <w:color w:val="000000"/>
        </w:rPr>
        <w:t xml:space="preserve"> 
4. Права и обязанности Сторон</w:t>
      </w:r>
    </w:p>
    <w:bookmarkEnd w:id="50"/>
    <w:p>
      <w:pPr>
        <w:spacing w:after="0"/>
        <w:ind w:left="0"/>
        <w:jc w:val="both"/>
      </w:pPr>
      <w:r>
        <w:rPr>
          <w:rFonts w:ascii="Times New Roman"/>
          <w:b w:val="false"/>
          <w:i w:val="false"/>
          <w:color w:val="000000"/>
          <w:sz w:val="28"/>
        </w:rPr>
        <w:t>      1. Технопарк обязан:</w:t>
      </w:r>
      <w:r>
        <w:br/>
      </w:r>
      <w:r>
        <w:rPr>
          <w:rFonts w:ascii="Times New Roman"/>
          <w:b w:val="false"/>
          <w:i w:val="false"/>
          <w:color w:val="000000"/>
          <w:sz w:val="28"/>
        </w:rPr>
        <w:t>
      1) обеспечить оказание услуг по настоящему договору в соответствии с </w:t>
      </w:r>
      <w:r>
        <w:rPr>
          <w:rFonts w:ascii="Times New Roman"/>
          <w:b w:val="false"/>
          <w:i w:val="false"/>
          <w:color w:val="000000"/>
          <w:sz w:val="28"/>
        </w:rPr>
        <w:t>разделом 2</w:t>
      </w:r>
      <w:r>
        <w:rPr>
          <w:rFonts w:ascii="Times New Roman"/>
          <w:b w:val="false"/>
          <w:i w:val="false"/>
          <w:color w:val="000000"/>
          <w:sz w:val="28"/>
        </w:rPr>
        <w:t xml:space="preserve"> настоящего договора;</w:t>
      </w:r>
      <w:r>
        <w:br/>
      </w:r>
      <w:r>
        <w:rPr>
          <w:rFonts w:ascii="Times New Roman"/>
          <w:b w:val="false"/>
          <w:i w:val="false"/>
          <w:color w:val="000000"/>
          <w:sz w:val="28"/>
        </w:rPr>
        <w:t>
      2) своевременно и надлежаще оказать услуги, предусмотренные настоящим договором, Техническим заданием и Календарным планом;</w:t>
      </w:r>
      <w:r>
        <w:br/>
      </w:r>
      <w:r>
        <w:rPr>
          <w:rFonts w:ascii="Times New Roman"/>
          <w:b w:val="false"/>
          <w:i w:val="false"/>
          <w:color w:val="000000"/>
          <w:sz w:val="28"/>
        </w:rPr>
        <w:t>
      3) обеспечить конфиденциальность полученной информации от заявителя инновационного проекта и раскрывать ее только с согласия заявителя.</w:t>
      </w:r>
      <w:r>
        <w:br/>
      </w:r>
      <w:r>
        <w:rPr>
          <w:rFonts w:ascii="Times New Roman"/>
          <w:b w:val="false"/>
          <w:i w:val="false"/>
          <w:color w:val="000000"/>
          <w:sz w:val="28"/>
        </w:rPr>
        <w:t>
      2. Заявитель обязан:</w:t>
      </w:r>
      <w:r>
        <w:br/>
      </w:r>
      <w:r>
        <w:rPr>
          <w:rFonts w:ascii="Times New Roman"/>
          <w:b w:val="false"/>
          <w:i w:val="false"/>
          <w:color w:val="000000"/>
          <w:sz w:val="28"/>
        </w:rPr>
        <w:t>
      1) активно сотрудничать с технопарком в целях реализации проекта;</w:t>
      </w:r>
      <w:r>
        <w:br/>
      </w:r>
      <w:r>
        <w:rPr>
          <w:rFonts w:ascii="Times New Roman"/>
          <w:b w:val="false"/>
          <w:i w:val="false"/>
          <w:color w:val="000000"/>
          <w:sz w:val="28"/>
        </w:rPr>
        <w:t>
      2) обеспечивать технопарк всей необходимой информацией по проекту, в том числе конфиденциальной;</w:t>
      </w:r>
      <w:r>
        <w:br/>
      </w:r>
      <w:r>
        <w:rPr>
          <w:rFonts w:ascii="Times New Roman"/>
          <w:b w:val="false"/>
          <w:i w:val="false"/>
          <w:color w:val="000000"/>
          <w:sz w:val="28"/>
        </w:rPr>
        <w:t>
      3) своевременно предоставлять технопарку запрашиваемую документацию.</w:t>
      </w:r>
      <w:r>
        <w:br/>
      </w:r>
      <w:r>
        <w:rPr>
          <w:rFonts w:ascii="Times New Roman"/>
          <w:b w:val="false"/>
          <w:i w:val="false"/>
          <w:color w:val="000000"/>
          <w:sz w:val="28"/>
        </w:rPr>
        <w:t>
      3. Технопарк имеет право:</w:t>
      </w:r>
      <w:r>
        <w:br/>
      </w:r>
      <w:r>
        <w:rPr>
          <w:rFonts w:ascii="Times New Roman"/>
          <w:b w:val="false"/>
          <w:i w:val="false"/>
          <w:color w:val="000000"/>
          <w:sz w:val="28"/>
        </w:rPr>
        <w:t>
      1) осуществлять регулирование объемов и стоимости предоставляемых услуг исходя из принципов эффективного использования денежных средств в соответствии со сметой расходов;</w:t>
      </w:r>
      <w:r>
        <w:br/>
      </w:r>
      <w:r>
        <w:rPr>
          <w:rFonts w:ascii="Times New Roman"/>
          <w:b w:val="false"/>
          <w:i w:val="false"/>
          <w:color w:val="000000"/>
          <w:sz w:val="28"/>
        </w:rPr>
        <w:t>
      2)привлекать к исполнению настоящего договора третьих лиц (соисполнителей).</w:t>
      </w:r>
      <w:r>
        <w:br/>
      </w:r>
      <w:r>
        <w:rPr>
          <w:rFonts w:ascii="Times New Roman"/>
          <w:b w:val="false"/>
          <w:i w:val="false"/>
          <w:color w:val="000000"/>
          <w:sz w:val="28"/>
        </w:rPr>
        <w:t>
      4. Заявитель имеет право производить любые работы по проекту, не оплачиваемые технопарком, из собственных средств и по собственному усмотрению.</w:t>
      </w:r>
    </w:p>
    <w:bookmarkStart w:name="z250" w:id="51"/>
    <w:p>
      <w:pPr>
        <w:spacing w:after="0"/>
        <w:ind w:left="0"/>
        <w:jc w:val="left"/>
      </w:pPr>
      <w:r>
        <w:rPr>
          <w:rFonts w:ascii="Times New Roman"/>
          <w:b/>
          <w:i w:val="false"/>
          <w:color w:val="000000"/>
        </w:rPr>
        <w:t xml:space="preserve"> 
5. Односторонний отказ от исполнения условий договора</w:t>
      </w:r>
    </w:p>
    <w:bookmarkEnd w:id="51"/>
    <w:p>
      <w:pPr>
        <w:spacing w:after="0"/>
        <w:ind w:left="0"/>
        <w:jc w:val="both"/>
      </w:pPr>
      <w:r>
        <w:rPr>
          <w:rFonts w:ascii="Times New Roman"/>
          <w:b w:val="false"/>
          <w:i w:val="false"/>
          <w:color w:val="000000"/>
          <w:sz w:val="28"/>
        </w:rPr>
        <w:t>      1. За нарушение условий настоящего договора технопарк может в одностороннем порядке отказаться от исполнения условий настоящего договора полностью или частично, направив заявителю письменное уведомление о невыполнении обязательств в случаях:</w:t>
      </w:r>
      <w:r>
        <w:br/>
      </w:r>
      <w:r>
        <w:rPr>
          <w:rFonts w:ascii="Times New Roman"/>
          <w:b w:val="false"/>
          <w:i w:val="false"/>
          <w:color w:val="000000"/>
          <w:sz w:val="28"/>
        </w:rPr>
        <w:t>
      1) если заявитель не представляет необходимую информацию по проекту;</w:t>
      </w:r>
      <w:r>
        <w:br/>
      </w:r>
      <w:r>
        <w:rPr>
          <w:rFonts w:ascii="Times New Roman"/>
          <w:b w:val="false"/>
          <w:i w:val="false"/>
          <w:color w:val="000000"/>
          <w:sz w:val="28"/>
        </w:rPr>
        <w:t>
      2) если соответствующими документами подтверждаются техническая неосуществимость и/или недостижение конечного результата по проекту заявителя;</w:t>
      </w:r>
      <w:r>
        <w:br/>
      </w:r>
      <w:r>
        <w:rPr>
          <w:rFonts w:ascii="Times New Roman"/>
          <w:b w:val="false"/>
          <w:i w:val="false"/>
          <w:color w:val="000000"/>
          <w:sz w:val="28"/>
        </w:rPr>
        <w:t>
      3) если заявителем не предпринимается активных действий и не оказывается должное содействие технопарку для реализации проекта в соответствии с Календарным планом;</w:t>
      </w:r>
      <w:r>
        <w:br/>
      </w:r>
      <w:r>
        <w:rPr>
          <w:rFonts w:ascii="Times New Roman"/>
          <w:b w:val="false"/>
          <w:i w:val="false"/>
          <w:color w:val="000000"/>
          <w:sz w:val="28"/>
        </w:rPr>
        <w:t>
      4) введения в заблуждение технопарк, повлекшего за собой неэффективное использование денежных средств;</w:t>
      </w:r>
      <w:r>
        <w:br/>
      </w:r>
      <w:r>
        <w:rPr>
          <w:rFonts w:ascii="Times New Roman"/>
          <w:b w:val="false"/>
          <w:i w:val="false"/>
          <w:color w:val="000000"/>
          <w:sz w:val="28"/>
        </w:rPr>
        <w:t>
      5) если технопарк не может выполнить какие-либо другие обязательства по настоящему договору в силу объективных причин.</w:t>
      </w:r>
      <w:r>
        <w:br/>
      </w:r>
      <w:r>
        <w:rPr>
          <w:rFonts w:ascii="Times New Roman"/>
          <w:b w:val="false"/>
          <w:i w:val="false"/>
          <w:color w:val="000000"/>
          <w:sz w:val="28"/>
        </w:rPr>
        <w:t>
      2. В уведомлении должна быть указана причина отказа от исполнения условий настоящего договора, оговариваться объем неисполненных обязательств по настоящему договору, а также дата, с которой настоящий договор считается расторгнутым.</w:t>
      </w:r>
      <w:r>
        <w:br/>
      </w:r>
      <w:r>
        <w:rPr>
          <w:rFonts w:ascii="Times New Roman"/>
          <w:b w:val="false"/>
          <w:i w:val="false"/>
          <w:color w:val="000000"/>
          <w:sz w:val="28"/>
        </w:rPr>
        <w:t>
      3. Когда настоящий договор расторгается в силу обстоятельств, указанных в пунктах 1 – 2 раздела 5 настоящего договора, технопарк до момента расторжения представляет заявителю проекта акт приема-передачи оказанных услуг с указанием фактически выполненных объемов.</w:t>
      </w:r>
    </w:p>
    <w:bookmarkStart w:name="z251" w:id="52"/>
    <w:p>
      <w:pPr>
        <w:spacing w:after="0"/>
        <w:ind w:left="0"/>
        <w:jc w:val="left"/>
      </w:pPr>
      <w:r>
        <w:rPr>
          <w:rFonts w:ascii="Times New Roman"/>
          <w:b/>
          <w:i w:val="false"/>
          <w:color w:val="000000"/>
        </w:rPr>
        <w:t xml:space="preserve"> 
6. Форс-мажорные обстоятельства</w:t>
      </w:r>
    </w:p>
    <w:bookmarkEnd w:id="52"/>
    <w:p>
      <w:pPr>
        <w:spacing w:after="0"/>
        <w:ind w:left="0"/>
        <w:jc w:val="both"/>
      </w:pPr>
      <w:r>
        <w:rPr>
          <w:rFonts w:ascii="Times New Roman"/>
          <w:b w:val="false"/>
          <w:i w:val="false"/>
          <w:color w:val="000000"/>
          <w:sz w:val="28"/>
        </w:rPr>
        <w:t>      1. Стороны не несут ответственность за неисполнение и/или ненадлежащее исполнение условий настоящего договора, если они явились результатом форс-мажорных обстоятельств.</w:t>
      </w:r>
      <w:r>
        <w:br/>
      </w:r>
      <w:r>
        <w:rPr>
          <w:rFonts w:ascii="Times New Roman"/>
          <w:b w:val="false"/>
          <w:i w:val="false"/>
          <w:color w:val="000000"/>
          <w:sz w:val="28"/>
        </w:rPr>
        <w:t>
      2. Для целей настоящего раздела «форс-мажорное обстоятельство» означает событие, препятствующее исполнению условий настоящего договора, неподвластное контролю Сторон, не связанное с их просчетом или небрежностью и имеющее непредвиденный характер.</w:t>
      </w:r>
      <w:r>
        <w:br/>
      </w:r>
      <w:r>
        <w:rPr>
          <w:rFonts w:ascii="Times New Roman"/>
          <w:b w:val="false"/>
          <w:i w:val="false"/>
          <w:color w:val="000000"/>
          <w:sz w:val="28"/>
        </w:rPr>
        <w:t>
      3. При возникновении форс-мажорных обстоятельств Стороны по возможности должны незамедлительно направить друг другу письменное уведомление о возникновении таких обстоятельств непреодолимой силы с указанием их характера, причин возникновения и предполагаемой продолжительности.</w:t>
      </w:r>
      <w:r>
        <w:br/>
      </w:r>
      <w:r>
        <w:rPr>
          <w:rFonts w:ascii="Times New Roman"/>
          <w:b w:val="false"/>
          <w:i w:val="false"/>
          <w:color w:val="000000"/>
          <w:sz w:val="28"/>
        </w:rPr>
        <w:t>
      4. Стороны также соглашаются с тем, что срок исполнения обязательств соразмерно продлевается на срок действия обстоятельств непреодолимой силы, которые создают препятствие для оказания услуг, но не являются основанием для расторжения настоящего договора.</w:t>
      </w:r>
    </w:p>
    <w:bookmarkStart w:name="z252" w:id="53"/>
    <w:p>
      <w:pPr>
        <w:spacing w:after="0"/>
        <w:ind w:left="0"/>
        <w:jc w:val="left"/>
      </w:pPr>
      <w:r>
        <w:rPr>
          <w:rFonts w:ascii="Times New Roman"/>
          <w:b/>
          <w:i w:val="false"/>
          <w:color w:val="000000"/>
        </w:rPr>
        <w:t xml:space="preserve"> 
7. Решение спорных вопросов</w:t>
      </w:r>
    </w:p>
    <w:bookmarkEnd w:id="53"/>
    <w:p>
      <w:pPr>
        <w:spacing w:after="0"/>
        <w:ind w:left="0"/>
        <w:jc w:val="both"/>
      </w:pPr>
      <w:r>
        <w:rPr>
          <w:rFonts w:ascii="Times New Roman"/>
          <w:b w:val="false"/>
          <w:i w:val="false"/>
          <w:color w:val="000000"/>
          <w:sz w:val="28"/>
        </w:rPr>
        <w:t>      1. Стороны должны прилагать все усилия к тому, чтобы разрешать в процессе прямых переговоров все разногласия или споры, возникающие между ними по настоящему договору.</w:t>
      </w:r>
      <w:r>
        <w:br/>
      </w:r>
      <w:r>
        <w:rPr>
          <w:rFonts w:ascii="Times New Roman"/>
          <w:b w:val="false"/>
          <w:i w:val="false"/>
          <w:color w:val="000000"/>
          <w:sz w:val="28"/>
        </w:rPr>
        <w:t>
      2. Любая из Сторон имеет право обратиться в суд для решения спорного вопроса в соответствии с законодательством Республики Казахстан.</w:t>
      </w:r>
    </w:p>
    <w:bookmarkStart w:name="z253" w:id="54"/>
    <w:p>
      <w:pPr>
        <w:spacing w:after="0"/>
        <w:ind w:left="0"/>
        <w:jc w:val="left"/>
      </w:pPr>
      <w:r>
        <w:rPr>
          <w:rFonts w:ascii="Times New Roman"/>
          <w:b/>
          <w:i w:val="false"/>
          <w:color w:val="000000"/>
        </w:rPr>
        <w:t xml:space="preserve"> 
8. Уведомление</w:t>
      </w:r>
    </w:p>
    <w:bookmarkEnd w:id="54"/>
    <w:p>
      <w:pPr>
        <w:spacing w:after="0"/>
        <w:ind w:left="0"/>
        <w:jc w:val="both"/>
      </w:pPr>
      <w:r>
        <w:rPr>
          <w:rFonts w:ascii="Times New Roman"/>
          <w:b w:val="false"/>
          <w:i w:val="false"/>
          <w:color w:val="000000"/>
          <w:sz w:val="28"/>
        </w:rPr>
        <w:t>      1. Стороны имеют право при выполнении условий настоящего договора воспользоваться факсимильной связью, электронной почтой, через сетью «Интернет» или другими видами связи с последующей доставкой оригиналов материалов любым доступным способом.</w:t>
      </w:r>
      <w:r>
        <w:br/>
      </w:r>
      <w:r>
        <w:rPr>
          <w:rFonts w:ascii="Times New Roman"/>
          <w:b w:val="false"/>
          <w:i w:val="false"/>
          <w:color w:val="000000"/>
          <w:sz w:val="28"/>
        </w:rPr>
        <w:t>
      2. Уведомление вступает в силу с даты получения или в указанный день вступления в силу (если указано в уведомлении) в зависимости от того, какая из этих дат наступит позднее.</w:t>
      </w:r>
    </w:p>
    <w:bookmarkStart w:name="z254" w:id="55"/>
    <w:p>
      <w:pPr>
        <w:spacing w:after="0"/>
        <w:ind w:left="0"/>
        <w:jc w:val="left"/>
      </w:pPr>
      <w:r>
        <w:rPr>
          <w:rFonts w:ascii="Times New Roman"/>
          <w:b/>
          <w:i w:val="false"/>
          <w:color w:val="000000"/>
        </w:rPr>
        <w:t xml:space="preserve"> 
9. Срок действия договора</w:t>
      </w:r>
    </w:p>
    <w:bookmarkEnd w:id="55"/>
    <w:p>
      <w:pPr>
        <w:spacing w:after="0"/>
        <w:ind w:left="0"/>
        <w:jc w:val="both"/>
      </w:pPr>
      <w:r>
        <w:rPr>
          <w:rFonts w:ascii="Times New Roman"/>
          <w:b w:val="false"/>
          <w:i w:val="false"/>
          <w:color w:val="000000"/>
          <w:sz w:val="28"/>
        </w:rPr>
        <w:t>      1. Настоящий договор вступает в силу со дня его подписания Сторонами и действует до полного исполнения Сторонами своих обязательств.</w:t>
      </w:r>
      <w:r>
        <w:br/>
      </w:r>
      <w:r>
        <w:rPr>
          <w:rFonts w:ascii="Times New Roman"/>
          <w:b w:val="false"/>
          <w:i w:val="false"/>
          <w:color w:val="000000"/>
          <w:sz w:val="28"/>
        </w:rPr>
        <w:t>
      2. В случаях досрочного либо одностороннего расторжения настоящего договора по соглашению Сторон, Стороны обязаны между собой подписать акты оказанных приема-передачи услуг по фактически оказанным услугам  по настоящему договору в срок не позднее 15 (пятнадцать) календарных дней.</w:t>
      </w:r>
    </w:p>
    <w:bookmarkStart w:name="z255" w:id="56"/>
    <w:p>
      <w:pPr>
        <w:spacing w:after="0"/>
        <w:ind w:left="0"/>
        <w:jc w:val="left"/>
      </w:pPr>
      <w:r>
        <w:rPr>
          <w:rFonts w:ascii="Times New Roman"/>
          <w:b/>
          <w:i w:val="false"/>
          <w:color w:val="000000"/>
        </w:rPr>
        <w:t xml:space="preserve"> 
10. Заключительные положения</w:t>
      </w:r>
    </w:p>
    <w:bookmarkEnd w:id="56"/>
    <w:p>
      <w:pPr>
        <w:spacing w:after="0"/>
        <w:ind w:left="0"/>
        <w:jc w:val="both"/>
      </w:pPr>
      <w:r>
        <w:rPr>
          <w:rFonts w:ascii="Times New Roman"/>
          <w:b w:val="false"/>
          <w:i w:val="false"/>
          <w:color w:val="000000"/>
          <w:sz w:val="28"/>
        </w:rPr>
        <w:t>      1. Кроме случаев, предусмотренных настоящим договором, любые изменения и дополнения к настоящему договору действительны при условии, если они совершены в письменной форме и подписаны уполномоченными на то представителями и скреплены печатями обеих Сторон.</w:t>
      </w:r>
      <w:r>
        <w:br/>
      </w:r>
      <w:r>
        <w:rPr>
          <w:rFonts w:ascii="Times New Roman"/>
          <w:b w:val="false"/>
          <w:i w:val="false"/>
          <w:color w:val="000000"/>
          <w:sz w:val="28"/>
        </w:rPr>
        <w:t>
      2. Настоящий договор составлен в двух экземплярах на русском языке, которые имеют одинаковую юридическую силу, по одному экземпляру для каждой из Сторон.</w:t>
      </w:r>
    </w:p>
    <w:bookmarkStart w:name="z256" w:id="57"/>
    <w:p>
      <w:pPr>
        <w:spacing w:after="0"/>
        <w:ind w:left="0"/>
        <w:jc w:val="left"/>
      </w:pPr>
      <w:r>
        <w:rPr>
          <w:rFonts w:ascii="Times New Roman"/>
          <w:b/>
          <w:i w:val="false"/>
          <w:color w:val="000000"/>
        </w:rPr>
        <w:t xml:space="preserve"> 
11. Юридические адреса и банковские реквизиты Сторон</w:t>
      </w:r>
    </w:p>
    <w:bookmarkEnd w:id="57"/>
    <w:tbl>
      <w:tblPr>
        <w:tblW w:w="0" w:type="auto"/>
        <w:tblCellSpacing w:w="0" w:type="auto"/>
        <w:tblBorders>
          <w:top w:val="none"/>
          <w:left w:val="none"/>
          <w:bottom w:val="none"/>
          <w:right w:val="none"/>
          <w:insideH w:val="none"/>
          <w:insideV w:val="none"/>
        </w:tblBorders>
      </w:tblPr>
      <w:tblGrid>
        <w:gridCol w:w="6253"/>
        <w:gridCol w:w="6827"/>
      </w:tblGrid>
      <w:tr>
        <w:trPr>
          <w:trHeight w:val="225" w:hRule="atLeast"/>
        </w:trPr>
        <w:tc>
          <w:tcPr>
            <w:tcW w:w="62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Заказчик:</w:t>
            </w:r>
          </w:p>
        </w:tc>
        <w:tc>
          <w:tcPr>
            <w:tcW w:w="6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r>
      <w:tr>
        <w:trPr>
          <w:trHeight w:val="30" w:hRule="atLeast"/>
        </w:trPr>
        <w:tc>
          <w:tcPr>
            <w:tcW w:w="62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p>
        </w:tc>
        <w:tc>
          <w:tcPr>
            <w:tcW w:w="6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p>
        </w:tc>
      </w:tr>
      <w:tr>
        <w:trPr>
          <w:trHeight w:val="30" w:hRule="atLeast"/>
        </w:trPr>
        <w:tc>
          <w:tcPr>
            <w:tcW w:w="62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6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r>
      <w:tr>
        <w:trPr>
          <w:trHeight w:val="30" w:hRule="atLeast"/>
        </w:trPr>
        <w:tc>
          <w:tcPr>
            <w:tcW w:w="62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w:t>
            </w:r>
            <w:r>
              <w:br/>
            </w:r>
            <w:r>
              <w:rPr>
                <w:rFonts w:ascii="Times New Roman"/>
                <w:b w:val="false"/>
                <w:i w:val="false"/>
                <w:color w:val="000000"/>
                <w:sz w:val="20"/>
              </w:rPr>
              <w:t xml:space="preserve">
   Ф.И.О./    (подпись)      </w:t>
            </w:r>
          </w:p>
          <w:p>
            <w:pPr>
              <w:spacing w:after="20"/>
              <w:ind w:left="20"/>
              <w:jc w:val="both"/>
            </w:pPr>
            <w:r>
              <w:rPr>
                <w:rFonts w:ascii="Times New Roman"/>
                <w:b w:val="false"/>
                <w:i w:val="false"/>
                <w:color w:val="000000"/>
                <w:sz w:val="20"/>
              </w:rPr>
              <w:t>М.П.</w:t>
            </w:r>
          </w:p>
        </w:tc>
        <w:tc>
          <w:tcPr>
            <w:tcW w:w="6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w:t>
            </w:r>
            <w:r>
              <w:br/>
            </w:r>
            <w:r>
              <w:rPr>
                <w:rFonts w:ascii="Times New Roman"/>
                <w:b w:val="false"/>
                <w:i w:val="false"/>
                <w:color w:val="000000"/>
                <w:sz w:val="20"/>
              </w:rPr>
              <w:t>
    Ф.И.О./   (подпись)</w:t>
            </w:r>
          </w:p>
          <w:p>
            <w:pPr>
              <w:spacing w:after="20"/>
              <w:ind w:left="20"/>
              <w:jc w:val="both"/>
            </w:pPr>
            <w:r>
              <w:rPr>
                <w:rFonts w:ascii="Times New Roman"/>
                <w:b w:val="false"/>
                <w:i w:val="false"/>
                <w:color w:val="000000"/>
                <w:sz w:val="20"/>
              </w:rPr>
              <w:t>М.П.</w:t>
            </w:r>
          </w:p>
        </w:tc>
      </w:tr>
    </w:tbl>
    <w:bookmarkStart w:name="z257" w:id="58"/>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типовому договору об оказании </w:t>
      </w:r>
      <w:r>
        <w:br/>
      </w:r>
      <w:r>
        <w:rPr>
          <w:rFonts w:ascii="Times New Roman"/>
          <w:b w:val="false"/>
          <w:i w:val="false"/>
          <w:color w:val="000000"/>
          <w:sz w:val="28"/>
        </w:rPr>
        <w:t xml:space="preserve">
услуг технологического       </w:t>
      </w:r>
      <w:r>
        <w:br/>
      </w:r>
      <w:r>
        <w:rPr>
          <w:rFonts w:ascii="Times New Roman"/>
          <w:b w:val="false"/>
          <w:i w:val="false"/>
          <w:color w:val="000000"/>
          <w:sz w:val="28"/>
        </w:rPr>
        <w:t xml:space="preserve">
бизнес-инкубирования       </w:t>
      </w:r>
    </w:p>
    <w:bookmarkEnd w:id="58"/>
    <w:bookmarkStart w:name="z258" w:id="59"/>
    <w:p>
      <w:pPr>
        <w:spacing w:after="0"/>
        <w:ind w:left="0"/>
        <w:jc w:val="left"/>
      </w:pPr>
      <w:r>
        <w:rPr>
          <w:rFonts w:ascii="Times New Roman"/>
          <w:b/>
          <w:i w:val="false"/>
          <w:color w:val="000000"/>
        </w:rPr>
        <w:t xml:space="preserve"> 
Техническое задание оказываемых услуг технологического бизнес-инкубирования</w:t>
      </w:r>
    </w:p>
    <w:bookmarkEnd w:id="59"/>
    <w:p>
      <w:pPr>
        <w:spacing w:after="0"/>
        <w:ind w:left="0"/>
        <w:jc w:val="both"/>
      </w:pPr>
      <w:r>
        <w:rPr>
          <w:rFonts w:ascii="Times New Roman"/>
          <w:b w:val="false"/>
          <w:i w:val="false"/>
          <w:color w:val="000000"/>
          <w:sz w:val="28"/>
        </w:rPr>
        <w:t>г. ___________                   «___» __________ 20__ год</w:t>
      </w:r>
    </w:p>
    <w:p>
      <w:pPr>
        <w:spacing w:after="0"/>
        <w:ind w:left="0"/>
        <w:jc w:val="both"/>
      </w:pPr>
      <w:r>
        <w:rPr>
          <w:rFonts w:ascii="Times New Roman"/>
          <w:b w:val="false"/>
          <w:i w:val="false"/>
          <w:color w:val="000000"/>
          <w:sz w:val="28"/>
        </w:rPr>
        <w:t>      1. Цель проекта</w:t>
      </w:r>
      <w:r>
        <w:br/>
      </w:r>
      <w:r>
        <w:rPr>
          <w:rFonts w:ascii="Times New Roman"/>
          <w:b w:val="false"/>
          <w:i w:val="false"/>
          <w:color w:val="000000"/>
          <w:sz w:val="28"/>
        </w:rPr>
        <w:t>
      2. Цель оказываемых услуг технологического бизнес-инкубирования</w:t>
      </w:r>
      <w:r>
        <w:br/>
      </w:r>
      <w:r>
        <w:rPr>
          <w:rFonts w:ascii="Times New Roman"/>
          <w:b w:val="false"/>
          <w:i w:val="false"/>
          <w:color w:val="000000"/>
          <w:sz w:val="28"/>
        </w:rPr>
        <w:t>
      3. Результат, планируемый к достижению в рамках оказания услуг технологического бизнес-инкубирования</w:t>
      </w:r>
      <w:r>
        <w:br/>
      </w:r>
      <w:r>
        <w:rPr>
          <w:rFonts w:ascii="Times New Roman"/>
          <w:b w:val="false"/>
          <w:i w:val="false"/>
          <w:color w:val="000000"/>
          <w:sz w:val="28"/>
        </w:rPr>
        <w:t>
      4. Перечень и общая стоимость услуг технологического бизнес-инкубирования</w:t>
      </w:r>
      <w:r>
        <w:br/>
      </w:r>
      <w:r>
        <w:rPr>
          <w:rFonts w:ascii="Times New Roman"/>
          <w:b w:val="false"/>
          <w:i w:val="false"/>
          <w:color w:val="000000"/>
          <w:sz w:val="28"/>
        </w:rPr>
        <w:t>
      5. Софинансирование со стороны заявителя (при наличии)</w:t>
      </w:r>
      <w:r>
        <w:br/>
      </w:r>
      <w:r>
        <w:rPr>
          <w:rFonts w:ascii="Times New Roman"/>
          <w:b w:val="false"/>
          <w:i w:val="false"/>
          <w:color w:val="000000"/>
          <w:sz w:val="28"/>
        </w:rPr>
        <w:t>
      6. Отчетность заявителя</w:t>
      </w:r>
      <w:r>
        <w:br/>
      </w:r>
      <w:r>
        <w:rPr>
          <w:rFonts w:ascii="Times New Roman"/>
          <w:b w:val="false"/>
          <w:i w:val="false"/>
          <w:color w:val="000000"/>
          <w:sz w:val="28"/>
        </w:rPr>
        <w:t>
      7. Условия приемки оказанных услуг</w:t>
      </w:r>
    </w:p>
    <w:p>
      <w:pPr>
        <w:spacing w:after="0"/>
        <w:ind w:left="0"/>
        <w:jc w:val="left"/>
      </w:pPr>
      <w:r>
        <w:rPr>
          <w:rFonts w:ascii="Times New Roman"/>
          <w:b/>
          <w:i w:val="false"/>
          <w:color w:val="000000"/>
        </w:rPr>
        <w:t xml:space="preserve"> Подписи Сторон: </w:t>
      </w:r>
    </w:p>
    <w:tbl>
      <w:tblPr>
        <w:tblW w:w="0" w:type="auto"/>
        <w:tblCellSpacing w:w="0" w:type="auto"/>
        <w:tblBorders>
          <w:top w:val="none"/>
          <w:left w:val="none"/>
          <w:bottom w:val="none"/>
          <w:right w:val="none"/>
          <w:insideH w:val="none"/>
          <w:insideV w:val="none"/>
        </w:tblBorders>
      </w:tblPr>
      <w:tblGrid>
        <w:gridCol w:w="6412"/>
        <w:gridCol w:w="6668"/>
      </w:tblGrid>
      <w:tr>
        <w:trPr>
          <w:trHeight w:val="225" w:hRule="atLeast"/>
        </w:trPr>
        <w:tc>
          <w:tcPr>
            <w:tcW w:w="64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Заявитель:</w:t>
            </w:r>
          </w:p>
        </w:tc>
        <w:tc>
          <w:tcPr>
            <w:tcW w:w="66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Технопарк:</w:t>
            </w:r>
          </w:p>
        </w:tc>
      </w:tr>
      <w:tr>
        <w:trPr>
          <w:trHeight w:val="30" w:hRule="atLeast"/>
        </w:trPr>
        <w:tc>
          <w:tcPr>
            <w:tcW w:w="64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p>
        </w:tc>
        <w:tc>
          <w:tcPr>
            <w:tcW w:w="66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p>
        </w:tc>
      </w:tr>
      <w:tr>
        <w:trPr>
          <w:trHeight w:val="30" w:hRule="atLeast"/>
        </w:trPr>
        <w:tc>
          <w:tcPr>
            <w:tcW w:w="64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66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r>
      <w:tr>
        <w:trPr>
          <w:trHeight w:val="30" w:hRule="atLeast"/>
        </w:trPr>
        <w:tc>
          <w:tcPr>
            <w:tcW w:w="64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w:t>
            </w:r>
            <w:r>
              <w:br/>
            </w:r>
            <w:r>
              <w:rPr>
                <w:rFonts w:ascii="Times New Roman"/>
                <w:b w:val="false"/>
                <w:i w:val="false"/>
                <w:color w:val="000000"/>
                <w:sz w:val="20"/>
              </w:rPr>
              <w:t xml:space="preserve">
    Ф.И.О./    (подпись)      </w:t>
            </w:r>
          </w:p>
          <w:p>
            <w:pPr>
              <w:spacing w:after="20"/>
              <w:ind w:left="20"/>
              <w:jc w:val="both"/>
            </w:pPr>
            <w:r>
              <w:rPr>
                <w:rFonts w:ascii="Times New Roman"/>
                <w:b w:val="false"/>
                <w:i w:val="false"/>
                <w:color w:val="000000"/>
                <w:sz w:val="20"/>
              </w:rPr>
              <w:t>М.П.</w:t>
            </w:r>
          </w:p>
        </w:tc>
        <w:tc>
          <w:tcPr>
            <w:tcW w:w="66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w:t>
            </w:r>
            <w:r>
              <w:br/>
            </w:r>
            <w:r>
              <w:rPr>
                <w:rFonts w:ascii="Times New Roman"/>
                <w:b w:val="false"/>
                <w:i w:val="false"/>
                <w:color w:val="000000"/>
                <w:sz w:val="20"/>
              </w:rPr>
              <w:t>
     Ф.И.О./  (подпись)</w:t>
            </w:r>
          </w:p>
          <w:p>
            <w:pPr>
              <w:spacing w:after="20"/>
              <w:ind w:left="20"/>
              <w:jc w:val="both"/>
            </w:pPr>
            <w:r>
              <w:rPr>
                <w:rFonts w:ascii="Times New Roman"/>
                <w:b w:val="false"/>
                <w:i w:val="false"/>
                <w:color w:val="000000"/>
                <w:sz w:val="20"/>
              </w:rPr>
              <w:t>М.П.</w:t>
            </w:r>
          </w:p>
        </w:tc>
      </w:tr>
    </w:tbl>
    <w:bookmarkStart w:name="z259" w:id="60"/>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типовому договору об оказании</w:t>
      </w:r>
      <w:r>
        <w:br/>
      </w:r>
      <w:r>
        <w:rPr>
          <w:rFonts w:ascii="Times New Roman"/>
          <w:b w:val="false"/>
          <w:i w:val="false"/>
          <w:color w:val="000000"/>
          <w:sz w:val="28"/>
        </w:rPr>
        <w:t xml:space="preserve">
услуг технологического    </w:t>
      </w:r>
      <w:r>
        <w:br/>
      </w:r>
      <w:r>
        <w:rPr>
          <w:rFonts w:ascii="Times New Roman"/>
          <w:b w:val="false"/>
          <w:i w:val="false"/>
          <w:color w:val="000000"/>
          <w:sz w:val="28"/>
        </w:rPr>
        <w:t xml:space="preserve">
бизнес-инкубирования     </w:t>
      </w:r>
    </w:p>
    <w:bookmarkEnd w:id="60"/>
    <w:bookmarkStart w:name="z260" w:id="61"/>
    <w:p>
      <w:pPr>
        <w:spacing w:after="0"/>
        <w:ind w:left="0"/>
        <w:jc w:val="left"/>
      </w:pPr>
      <w:r>
        <w:rPr>
          <w:rFonts w:ascii="Times New Roman"/>
          <w:b/>
          <w:i w:val="false"/>
          <w:color w:val="000000"/>
        </w:rPr>
        <w:t xml:space="preserve"> 
Смета расходов</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5995"/>
        <w:gridCol w:w="2452"/>
        <w:gridCol w:w="1362"/>
        <w:gridCol w:w="1226"/>
        <w:gridCol w:w="1364"/>
      </w:tblGrid>
      <w:tr>
        <w:trPr>
          <w:trHeight w:val="30" w:hRule="atLeast"/>
        </w:trPr>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5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услуг</w:t>
            </w:r>
          </w:p>
        </w:tc>
        <w:tc>
          <w:tcPr>
            <w:tcW w:w="2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затрат всего,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Этапы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 ВСЕГО:</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по статьям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Подписи Сторон:</w:t>
      </w:r>
    </w:p>
    <w:tbl>
      <w:tblPr>
        <w:tblW w:w="0" w:type="auto"/>
        <w:tblCellSpacing w:w="0" w:type="auto"/>
        <w:tblBorders>
          <w:top w:val="none"/>
          <w:left w:val="none"/>
          <w:bottom w:val="none"/>
          <w:right w:val="none"/>
          <w:insideH w:val="none"/>
          <w:insideV w:val="none"/>
        </w:tblBorders>
      </w:tblPr>
      <w:tblGrid>
        <w:gridCol w:w="6412"/>
        <w:gridCol w:w="6668"/>
      </w:tblGrid>
      <w:tr>
        <w:trPr>
          <w:trHeight w:val="225" w:hRule="atLeast"/>
        </w:trPr>
        <w:tc>
          <w:tcPr>
            <w:tcW w:w="64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Заявитель:</w:t>
            </w:r>
          </w:p>
        </w:tc>
        <w:tc>
          <w:tcPr>
            <w:tcW w:w="66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Технопарк:</w:t>
            </w:r>
          </w:p>
        </w:tc>
      </w:tr>
      <w:tr>
        <w:trPr>
          <w:trHeight w:val="30" w:hRule="atLeast"/>
        </w:trPr>
        <w:tc>
          <w:tcPr>
            <w:tcW w:w="64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p>
        </w:tc>
        <w:tc>
          <w:tcPr>
            <w:tcW w:w="66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p>
        </w:tc>
      </w:tr>
      <w:tr>
        <w:trPr>
          <w:trHeight w:val="30" w:hRule="atLeast"/>
        </w:trPr>
        <w:tc>
          <w:tcPr>
            <w:tcW w:w="64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66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r>
      <w:tr>
        <w:trPr>
          <w:trHeight w:val="30" w:hRule="atLeast"/>
        </w:trPr>
        <w:tc>
          <w:tcPr>
            <w:tcW w:w="64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w:t>
            </w:r>
            <w:r>
              <w:br/>
            </w:r>
            <w:r>
              <w:rPr>
                <w:rFonts w:ascii="Times New Roman"/>
                <w:b w:val="false"/>
                <w:i w:val="false"/>
                <w:color w:val="000000"/>
                <w:sz w:val="20"/>
              </w:rPr>
              <w:t xml:space="preserve">
    Ф.И.О./    (подпись)      </w:t>
            </w:r>
          </w:p>
          <w:p>
            <w:pPr>
              <w:spacing w:after="20"/>
              <w:ind w:left="20"/>
              <w:jc w:val="both"/>
            </w:pPr>
            <w:r>
              <w:rPr>
                <w:rFonts w:ascii="Times New Roman"/>
                <w:b w:val="false"/>
                <w:i w:val="false"/>
                <w:color w:val="000000"/>
                <w:sz w:val="20"/>
              </w:rPr>
              <w:t>М.П.</w:t>
            </w:r>
          </w:p>
        </w:tc>
        <w:tc>
          <w:tcPr>
            <w:tcW w:w="66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w:t>
            </w:r>
            <w:r>
              <w:br/>
            </w:r>
            <w:r>
              <w:rPr>
                <w:rFonts w:ascii="Times New Roman"/>
                <w:b w:val="false"/>
                <w:i w:val="false"/>
                <w:color w:val="000000"/>
                <w:sz w:val="20"/>
              </w:rPr>
              <w:t>
     Ф.И.О./  (подпись)</w:t>
            </w:r>
          </w:p>
          <w:p>
            <w:pPr>
              <w:spacing w:after="20"/>
              <w:ind w:left="20"/>
              <w:jc w:val="both"/>
            </w:pPr>
            <w:r>
              <w:rPr>
                <w:rFonts w:ascii="Times New Roman"/>
                <w:b w:val="false"/>
                <w:i w:val="false"/>
                <w:color w:val="000000"/>
                <w:sz w:val="20"/>
              </w:rPr>
              <w:t>М.П.</w:t>
            </w:r>
          </w:p>
        </w:tc>
      </w:tr>
    </w:tbl>
    <w:bookmarkStart w:name="z261" w:id="62"/>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типовому договору об оказании</w:t>
      </w:r>
      <w:r>
        <w:br/>
      </w:r>
      <w:r>
        <w:rPr>
          <w:rFonts w:ascii="Times New Roman"/>
          <w:b w:val="false"/>
          <w:i w:val="false"/>
          <w:color w:val="000000"/>
          <w:sz w:val="28"/>
        </w:rPr>
        <w:t xml:space="preserve">
услуг технологического    </w:t>
      </w:r>
      <w:r>
        <w:br/>
      </w:r>
      <w:r>
        <w:rPr>
          <w:rFonts w:ascii="Times New Roman"/>
          <w:b w:val="false"/>
          <w:i w:val="false"/>
          <w:color w:val="000000"/>
          <w:sz w:val="28"/>
        </w:rPr>
        <w:t xml:space="preserve">
бизнес-инкубирования     </w:t>
      </w:r>
    </w:p>
    <w:bookmarkEnd w:id="62"/>
    <w:bookmarkStart w:name="z262" w:id="63"/>
    <w:p>
      <w:pPr>
        <w:spacing w:after="0"/>
        <w:ind w:left="0"/>
        <w:jc w:val="left"/>
      </w:pPr>
      <w:r>
        <w:rPr>
          <w:rFonts w:ascii="Times New Roman"/>
          <w:b/>
          <w:i w:val="false"/>
          <w:color w:val="000000"/>
        </w:rPr>
        <w:t xml:space="preserve"> 
Календарный план</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5472"/>
        <w:gridCol w:w="2002"/>
        <w:gridCol w:w="2002"/>
        <w:gridCol w:w="3071"/>
      </w:tblGrid>
      <w:tr>
        <w:trPr>
          <w:trHeight w:val="11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работ по договору и их основных этапов</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выполнения работ (недель)</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Расчетная цена этапа (тенге)</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и вид отчетности</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выполненных работ</w:t>
            </w:r>
          </w:p>
        </w:tc>
      </w:tr>
      <w:tr>
        <w:trPr>
          <w:trHeight w:val="6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выполненных работ</w:t>
            </w:r>
          </w:p>
        </w:tc>
      </w:tr>
      <w:tr>
        <w:trPr>
          <w:trHeight w:val="6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выполненных работ</w:t>
            </w:r>
          </w:p>
        </w:tc>
      </w:tr>
    </w:tbl>
    <w:p>
      <w:pPr>
        <w:spacing w:after="0"/>
        <w:ind w:left="0"/>
        <w:jc w:val="left"/>
      </w:pPr>
      <w:r>
        <w:rPr>
          <w:rFonts w:ascii="Times New Roman"/>
          <w:b/>
          <w:i w:val="false"/>
          <w:color w:val="000000"/>
        </w:rPr>
        <w:t xml:space="preserve"> Подписи Сторон:</w:t>
      </w:r>
    </w:p>
    <w:tbl>
      <w:tblPr>
        <w:tblW w:w="0" w:type="auto"/>
        <w:tblCellSpacing w:w="0" w:type="auto"/>
        <w:tblBorders>
          <w:top w:val="none"/>
          <w:left w:val="none"/>
          <w:bottom w:val="none"/>
          <w:right w:val="none"/>
          <w:insideH w:val="none"/>
          <w:insideV w:val="none"/>
        </w:tblBorders>
      </w:tblPr>
      <w:tblGrid>
        <w:gridCol w:w="6412"/>
        <w:gridCol w:w="6668"/>
      </w:tblGrid>
      <w:tr>
        <w:trPr>
          <w:trHeight w:val="225" w:hRule="atLeast"/>
        </w:trPr>
        <w:tc>
          <w:tcPr>
            <w:tcW w:w="64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Заявитель:</w:t>
            </w:r>
          </w:p>
        </w:tc>
        <w:tc>
          <w:tcPr>
            <w:tcW w:w="66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Технопарк:</w:t>
            </w:r>
          </w:p>
        </w:tc>
      </w:tr>
      <w:tr>
        <w:trPr>
          <w:trHeight w:val="30" w:hRule="atLeast"/>
        </w:trPr>
        <w:tc>
          <w:tcPr>
            <w:tcW w:w="64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p>
        </w:tc>
        <w:tc>
          <w:tcPr>
            <w:tcW w:w="66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p>
        </w:tc>
      </w:tr>
      <w:tr>
        <w:trPr>
          <w:trHeight w:val="30" w:hRule="atLeast"/>
        </w:trPr>
        <w:tc>
          <w:tcPr>
            <w:tcW w:w="64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66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r>
      <w:tr>
        <w:trPr>
          <w:trHeight w:val="30" w:hRule="atLeast"/>
        </w:trPr>
        <w:tc>
          <w:tcPr>
            <w:tcW w:w="64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w:t>
            </w:r>
            <w:r>
              <w:br/>
            </w:r>
            <w:r>
              <w:rPr>
                <w:rFonts w:ascii="Times New Roman"/>
                <w:b w:val="false"/>
                <w:i w:val="false"/>
                <w:color w:val="000000"/>
                <w:sz w:val="20"/>
              </w:rPr>
              <w:t xml:space="preserve">
    Ф.И.О./    (подпись)      </w:t>
            </w:r>
          </w:p>
          <w:p>
            <w:pPr>
              <w:spacing w:after="20"/>
              <w:ind w:left="20"/>
              <w:jc w:val="both"/>
            </w:pPr>
            <w:r>
              <w:rPr>
                <w:rFonts w:ascii="Times New Roman"/>
                <w:b w:val="false"/>
                <w:i w:val="false"/>
                <w:color w:val="000000"/>
                <w:sz w:val="20"/>
              </w:rPr>
              <w:t>М.П.</w:t>
            </w:r>
          </w:p>
        </w:tc>
        <w:tc>
          <w:tcPr>
            <w:tcW w:w="66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w:t>
            </w:r>
            <w:r>
              <w:br/>
            </w:r>
            <w:r>
              <w:rPr>
                <w:rFonts w:ascii="Times New Roman"/>
                <w:b w:val="false"/>
                <w:i w:val="false"/>
                <w:color w:val="000000"/>
                <w:sz w:val="20"/>
              </w:rPr>
              <w:t>
     Ф.И.О./  (подпись)</w:t>
            </w:r>
          </w:p>
          <w:p>
            <w:pPr>
              <w:spacing w:after="20"/>
              <w:ind w:left="20"/>
              <w:jc w:val="both"/>
            </w:pPr>
            <w:r>
              <w:rPr>
                <w:rFonts w:ascii="Times New Roman"/>
                <w:b w:val="false"/>
                <w:i w:val="false"/>
                <w:color w:val="000000"/>
                <w:sz w:val="20"/>
              </w:rPr>
              <w:t>М.П.</w:t>
            </w:r>
          </w:p>
        </w:tc>
      </w:tr>
    </w:tbl>
    <w:bookmarkStart w:name="z263" w:id="64"/>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Правилам оказания услуг</w:t>
      </w:r>
      <w:r>
        <w:br/>
      </w:r>
      <w:r>
        <w:rPr>
          <w:rFonts w:ascii="Times New Roman"/>
          <w:b w:val="false"/>
          <w:i w:val="false"/>
          <w:color w:val="000000"/>
          <w:sz w:val="28"/>
        </w:rPr>
        <w:t xml:space="preserve">
технологического    </w:t>
      </w:r>
      <w:r>
        <w:br/>
      </w:r>
      <w:r>
        <w:rPr>
          <w:rFonts w:ascii="Times New Roman"/>
          <w:b w:val="false"/>
          <w:i w:val="false"/>
          <w:color w:val="000000"/>
          <w:sz w:val="28"/>
        </w:rPr>
        <w:t>
бизнес-инкубирования, а также</w:t>
      </w:r>
      <w:r>
        <w:br/>
      </w:r>
      <w:r>
        <w:rPr>
          <w:rFonts w:ascii="Times New Roman"/>
          <w:b w:val="false"/>
          <w:i w:val="false"/>
          <w:color w:val="000000"/>
          <w:sz w:val="28"/>
        </w:rPr>
        <w:t>
определения стоимости таких услуг</w:t>
      </w:r>
    </w:p>
    <w:bookmarkEnd w:id="64"/>
    <w:bookmarkStart w:name="z264" w:id="65"/>
    <w:p>
      <w:pPr>
        <w:spacing w:after="0"/>
        <w:ind w:left="0"/>
        <w:jc w:val="left"/>
      </w:pPr>
      <w:r>
        <w:rPr>
          <w:rFonts w:ascii="Times New Roman"/>
          <w:b/>
          <w:i w:val="false"/>
          <w:color w:val="000000"/>
        </w:rPr>
        <w:t xml:space="preserve"> 
Заявление на получение услуг технологического бизнес-инкубирования проекта</w:t>
      </w:r>
    </w:p>
    <w:bookmarkEnd w:id="65"/>
    <w:p>
      <w:pPr>
        <w:spacing w:after="0"/>
        <w:ind w:left="0"/>
        <w:jc w:val="both"/>
      </w:pPr>
      <w:r>
        <w:rPr>
          <w:rFonts w:ascii="Times New Roman"/>
          <w:b w:val="false"/>
          <w:i w:val="false"/>
          <w:color w:val="000000"/>
          <w:sz w:val="28"/>
        </w:rPr>
        <w:t>Первому руководителю</w:t>
      </w:r>
      <w:r>
        <w:br/>
      </w:r>
      <w:r>
        <w:rPr>
          <w:rFonts w:ascii="Times New Roman"/>
          <w:b w:val="false"/>
          <w:i w:val="false"/>
          <w:color w:val="000000"/>
          <w:sz w:val="28"/>
        </w:rPr>
        <w:t>
_____________________</w:t>
      </w:r>
      <w:r>
        <w:br/>
      </w:r>
      <w:r>
        <w:rPr>
          <w:rFonts w:ascii="Times New Roman"/>
          <w:b w:val="false"/>
          <w:i w:val="false"/>
          <w:color w:val="000000"/>
          <w:sz w:val="28"/>
        </w:rPr>
        <w:t>
(наименование технопарка)</w:t>
      </w:r>
      <w:r>
        <w:br/>
      </w:r>
      <w:r>
        <w:rPr>
          <w:rFonts w:ascii="Times New Roman"/>
          <w:b w:val="false"/>
          <w:i w:val="false"/>
          <w:color w:val="000000"/>
          <w:sz w:val="28"/>
        </w:rPr>
        <w:t>
_____________________</w:t>
      </w:r>
      <w:r>
        <w:br/>
      </w:r>
      <w:r>
        <w:rPr>
          <w:rFonts w:ascii="Times New Roman"/>
          <w:b w:val="false"/>
          <w:i w:val="false"/>
          <w:color w:val="000000"/>
          <w:sz w:val="28"/>
        </w:rPr>
        <w:t>
(Ф.И.О. директора)</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Настоящим ____________________________________________________</w:t>
      </w:r>
      <w:r>
        <w:br/>
      </w:r>
      <w:r>
        <w:rPr>
          <w:rFonts w:ascii="Times New Roman"/>
          <w:b w:val="false"/>
          <w:i w:val="false"/>
          <w:color w:val="000000"/>
          <w:sz w:val="28"/>
        </w:rPr>
        <w:t>
              (полностью Ф.И.О. – для физического лица,наименование</w:t>
      </w:r>
      <w:r>
        <w:br/>
      </w:r>
      <w:r>
        <w:rPr>
          <w:rFonts w:ascii="Times New Roman"/>
          <w:b w:val="false"/>
          <w:i w:val="false"/>
          <w:color w:val="000000"/>
          <w:sz w:val="28"/>
        </w:rPr>
        <w:t>
                      организации – для юридического лица,)</w:t>
      </w:r>
      <w:r>
        <w:br/>
      </w:r>
      <w:r>
        <w:rPr>
          <w:rFonts w:ascii="Times New Roman"/>
          <w:b w:val="false"/>
          <w:i w:val="false"/>
          <w:color w:val="000000"/>
          <w:sz w:val="28"/>
        </w:rPr>
        <w:t>
обращается с заявкой на участие в программе технологического бизнес-инкубирования и просит рассмотреть ее в установленном порядке.</w:t>
      </w:r>
      <w:r>
        <w:br/>
      </w:r>
      <w:r>
        <w:rPr>
          <w:rFonts w:ascii="Times New Roman"/>
          <w:b w:val="false"/>
          <w:i w:val="false"/>
          <w:color w:val="000000"/>
          <w:sz w:val="28"/>
        </w:rPr>
        <w:t>
      С Правилами оказания услуг технологического бизнес-инкубирования и определения их стоимости ознакомлены и согласны, замечаний и возражений не имеем.</w:t>
      </w:r>
      <w:r>
        <w:br/>
      </w:r>
      <w:r>
        <w:rPr>
          <w:rFonts w:ascii="Times New Roman"/>
          <w:b w:val="false"/>
          <w:i w:val="false"/>
          <w:color w:val="000000"/>
          <w:sz w:val="28"/>
        </w:rPr>
        <w:t>
      Достоверность сведений, представленных в заявке, гарантируем.</w:t>
      </w:r>
      <w:r>
        <w:br/>
      </w:r>
      <w:r>
        <w:rPr>
          <w:rFonts w:ascii="Times New Roman"/>
          <w:b w:val="false"/>
          <w:i w:val="false"/>
          <w:color w:val="000000"/>
          <w:sz w:val="28"/>
        </w:rPr>
        <w:t>
      Приложение: документы заявки, а именно:</w:t>
      </w:r>
      <w:r>
        <w:br/>
      </w:r>
      <w:r>
        <w:rPr>
          <w:rFonts w:ascii="Times New Roman"/>
          <w:b w:val="false"/>
          <w:i w:val="false"/>
          <w:color w:val="000000"/>
          <w:sz w:val="28"/>
        </w:rPr>
        <w:t>
      1) паспорт проекта, на ___ л.</w:t>
      </w:r>
      <w:r>
        <w:br/>
      </w:r>
      <w:r>
        <w:rPr>
          <w:rFonts w:ascii="Times New Roman"/>
          <w:b w:val="false"/>
          <w:i w:val="false"/>
          <w:color w:val="000000"/>
          <w:sz w:val="28"/>
        </w:rPr>
        <w:t>
      2) краткое описание проекта, на ____ л.</w:t>
      </w:r>
      <w:r>
        <w:br/>
      </w:r>
      <w:r>
        <w:rPr>
          <w:rFonts w:ascii="Times New Roman"/>
          <w:b w:val="false"/>
          <w:i w:val="false"/>
          <w:color w:val="000000"/>
          <w:sz w:val="28"/>
        </w:rPr>
        <w:t>
      3) смета расходов на оказание услуг технологического бизнес-инкубирования, на ____ л.</w:t>
      </w:r>
      <w:r>
        <w:br/>
      </w:r>
      <w:r>
        <w:rPr>
          <w:rFonts w:ascii="Times New Roman"/>
          <w:b w:val="false"/>
          <w:i w:val="false"/>
          <w:color w:val="000000"/>
          <w:sz w:val="28"/>
        </w:rPr>
        <w:t>
      4) календарный план реализации проекта, на ____ л.</w:t>
      </w:r>
      <w:r>
        <w:br/>
      </w:r>
      <w:r>
        <w:rPr>
          <w:rFonts w:ascii="Times New Roman"/>
          <w:b w:val="false"/>
          <w:i w:val="false"/>
          <w:color w:val="000000"/>
          <w:sz w:val="28"/>
        </w:rPr>
        <w:t>
      5) копии документов, подтверждающих правовой статус, на ____ л.</w:t>
      </w:r>
      <w:r>
        <w:br/>
      </w:r>
      <w:r>
        <w:rPr>
          <w:rFonts w:ascii="Times New Roman"/>
          <w:b w:val="false"/>
          <w:i w:val="false"/>
          <w:color w:val="000000"/>
          <w:sz w:val="28"/>
        </w:rPr>
        <w:t>
      6) материалы, подтверждающие достоверность сведений, представленных в заявке, на ____ л.</w:t>
      </w:r>
    </w:p>
    <w:tbl>
      <w:tblPr>
        <w:tblW w:w="0" w:type="auto"/>
        <w:tblCellSpacing w:w="0" w:type="auto"/>
        <w:tblBorders>
          <w:top w:val="none"/>
          <w:left w:val="none"/>
          <w:bottom w:val="none"/>
          <w:right w:val="none"/>
          <w:insideH w:val="none"/>
          <w:insideV w:val="none"/>
        </w:tblBorders>
      </w:tblPr>
      <w:tblGrid>
        <w:gridCol w:w="5730"/>
        <w:gridCol w:w="2721"/>
        <w:gridCol w:w="4629"/>
      </w:tblGrid>
      <w:tr>
        <w:trPr>
          <w:trHeight w:val="30" w:hRule="atLeast"/>
        </w:trPr>
        <w:tc>
          <w:tcPr>
            <w:tcW w:w="57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w:t>
            </w:r>
          </w:p>
        </w:tc>
        <w:tc>
          <w:tcPr>
            <w:tcW w:w="272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w:t>
            </w:r>
          </w:p>
        </w:tc>
      </w:tr>
      <w:tr>
        <w:trPr>
          <w:trHeight w:val="30" w:hRule="atLeast"/>
        </w:trPr>
        <w:tc>
          <w:tcPr>
            <w:tcW w:w="57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 – для юридического лица)</w:t>
            </w:r>
          </w:p>
        </w:tc>
        <w:tc>
          <w:tcPr>
            <w:tcW w:w="27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p>
        </w:tc>
        <w:tc>
          <w:tcPr>
            <w:tcW w:w="46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r>
    </w:tbl>
    <w:p>
      <w:pPr>
        <w:spacing w:after="0"/>
        <w:ind w:left="0"/>
        <w:jc w:val="both"/>
      </w:pPr>
      <w:r>
        <w:rPr>
          <w:rFonts w:ascii="Times New Roman"/>
          <w:b/>
          <w:i w:val="false"/>
          <w:color w:val="000000"/>
          <w:sz w:val="28"/>
        </w:rPr>
        <w:t>      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 для заявителей - юридических лиц заявление оформляется на  фирменном бланке юридического лица и скрепляется печатью юридического лица</w:t>
      </w:r>
    </w:p>
    <w:bookmarkStart w:name="z265" w:id="66"/>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оказания услуг  </w:t>
      </w:r>
      <w:r>
        <w:br/>
      </w:r>
      <w:r>
        <w:rPr>
          <w:rFonts w:ascii="Times New Roman"/>
          <w:b w:val="false"/>
          <w:i w:val="false"/>
          <w:color w:val="000000"/>
          <w:sz w:val="28"/>
        </w:rPr>
        <w:t>
технологического бизнес-инкубирования</w:t>
      </w:r>
      <w:r>
        <w:br/>
      </w:r>
      <w:r>
        <w:rPr>
          <w:rFonts w:ascii="Times New Roman"/>
          <w:b w:val="false"/>
          <w:i w:val="false"/>
          <w:color w:val="000000"/>
          <w:sz w:val="28"/>
        </w:rPr>
        <w:t xml:space="preserve">
и определения их стоимости  </w:t>
      </w:r>
    </w:p>
    <w:bookmarkEnd w:id="66"/>
    <w:bookmarkStart w:name="z266" w:id="67"/>
    <w:p>
      <w:pPr>
        <w:spacing w:after="0"/>
        <w:ind w:left="0"/>
        <w:jc w:val="left"/>
      </w:pPr>
      <w:r>
        <w:rPr>
          <w:rFonts w:ascii="Times New Roman"/>
          <w:b/>
          <w:i w:val="false"/>
          <w:color w:val="000000"/>
        </w:rPr>
        <w:t xml:space="preserve"> 
Паспорт проекта № ______________________</w:t>
      </w:r>
      <w:r>
        <w:br/>
      </w:r>
      <w:r>
        <w:rPr>
          <w:rFonts w:ascii="Times New Roman"/>
          <w:b/>
          <w:i w:val="false"/>
          <w:color w:val="000000"/>
        </w:rPr>
        <w:t>
             (присваивается работником технопарка)</w:t>
      </w:r>
    </w:p>
    <w:bookmarkEnd w:id="67"/>
    <w:p>
      <w:pPr>
        <w:spacing w:after="0"/>
        <w:ind w:left="0"/>
        <w:jc w:val="both"/>
      </w:pPr>
      <w:r>
        <w:rPr>
          <w:rFonts w:ascii="Times New Roman"/>
          <w:b/>
          <w:i w:val="false"/>
          <w:color w:val="000000"/>
          <w:sz w:val="28"/>
        </w:rPr>
        <w:t>Дата регистрации: _________________________</w:t>
      </w:r>
      <w:r>
        <w:br/>
      </w:r>
      <w:r>
        <w:rPr>
          <w:rFonts w:ascii="Times New Roman"/>
          <w:b w:val="false"/>
          <w:i w:val="false"/>
          <w:color w:val="000000"/>
          <w:sz w:val="28"/>
        </w:rPr>
        <w:t>
</w:t>
      </w:r>
      <w:r>
        <w:rPr>
          <w:rFonts w:ascii="Times New Roman"/>
          <w:b w:val="false"/>
          <w:i/>
          <w:color w:val="000000"/>
          <w:sz w:val="28"/>
        </w:rPr>
        <w:t xml:space="preserve">(день) (месяц) (год)         </w:t>
      </w:r>
    </w:p>
    <w:p>
      <w:pPr>
        <w:spacing w:after="0"/>
        <w:ind w:left="0"/>
        <w:jc w:val="both"/>
      </w:pPr>
      <w:r>
        <w:rPr>
          <w:rFonts w:ascii="Times New Roman"/>
          <w:b/>
          <w:i w:val="false"/>
          <w:color w:val="000000"/>
          <w:sz w:val="28"/>
        </w:rPr>
        <w:t>1. Наименование проекта:</w:t>
      </w:r>
      <w:r>
        <w:br/>
      </w:r>
      <w:r>
        <w:rPr>
          <w:rFonts w:ascii="Times New Roman"/>
          <w:b w:val="false"/>
          <w:i w:val="false"/>
          <w:color w:val="000000"/>
          <w:sz w:val="28"/>
        </w:rPr>
        <w:t>
</w:t>
      </w:r>
      <w:r>
        <w:rPr>
          <w:rFonts w:ascii="Times New Roman"/>
          <w:b/>
          <w:i w:val="false"/>
          <w:color w:val="000000"/>
          <w:sz w:val="28"/>
        </w:rPr>
        <w:t>      Отрасль проекта:______ Подотрасль проекта: _____</w:t>
      </w:r>
      <w:r>
        <w:br/>
      </w:r>
      <w:r>
        <w:rPr>
          <w:rFonts w:ascii="Times New Roman"/>
          <w:b w:val="false"/>
          <w:i w:val="false"/>
          <w:color w:val="000000"/>
          <w:sz w:val="28"/>
        </w:rPr>
        <w:t>
</w:t>
      </w:r>
      <w:r>
        <w:rPr>
          <w:rFonts w:ascii="Times New Roman"/>
          <w:b/>
          <w:i w:val="false"/>
          <w:color w:val="000000"/>
          <w:sz w:val="28"/>
        </w:rPr>
        <w:t>2. Заявитель: ________________________________________</w:t>
      </w:r>
      <w:r>
        <w:br/>
      </w:r>
      <w:r>
        <w:rPr>
          <w:rFonts w:ascii="Times New Roman"/>
          <w:b w:val="false"/>
          <w:i w:val="false"/>
          <w:color w:val="000000"/>
          <w:sz w:val="28"/>
        </w:rPr>
        <w:t>
</w:t>
      </w:r>
      <w:r>
        <w:rPr>
          <w:rFonts w:ascii="Times New Roman"/>
          <w:b w:val="false"/>
          <w:i/>
          <w:color w:val="000000"/>
          <w:sz w:val="28"/>
        </w:rPr>
        <w:t xml:space="preserve">                  (Ф.И.О. полностью - для физических лиц, полное </w:t>
      </w:r>
      <w:r>
        <w:br/>
      </w:r>
      <w:r>
        <w:rPr>
          <w:rFonts w:ascii="Times New Roman"/>
          <w:b w:val="false"/>
          <w:i w:val="false"/>
          <w:color w:val="000000"/>
          <w:sz w:val="28"/>
        </w:rPr>
        <w:t>
</w:t>
      </w:r>
      <w:r>
        <w:rPr>
          <w:rFonts w:ascii="Times New Roman"/>
          <w:b w:val="false"/>
          <w:i/>
          <w:color w:val="000000"/>
          <w:sz w:val="28"/>
        </w:rPr>
        <w:t>                       наименование - для юридических лиц)</w:t>
      </w:r>
      <w:r>
        <w:br/>
      </w:r>
      <w:r>
        <w:rPr>
          <w:rFonts w:ascii="Times New Roman"/>
          <w:b w:val="false"/>
          <w:i w:val="false"/>
          <w:color w:val="000000"/>
          <w:sz w:val="28"/>
        </w:rPr>
        <w:t>
</w:t>
      </w:r>
      <w:r>
        <w:rPr>
          <w:rFonts w:ascii="Times New Roman"/>
          <w:b/>
          <w:i w:val="false"/>
          <w:color w:val="000000"/>
          <w:sz w:val="28"/>
        </w:rPr>
        <w:t xml:space="preserve">3. Уполномоченный </w:t>
      </w:r>
      <w:r>
        <w:rPr>
          <w:rFonts w:ascii="Times New Roman"/>
          <w:b/>
          <w:i w:val="false"/>
          <w:color w:val="000000"/>
          <w:sz w:val="28"/>
        </w:rPr>
        <w:t xml:space="preserve">представитель заявителя </w:t>
      </w:r>
      <w:r>
        <w:rPr>
          <w:rFonts w:ascii="Times New Roman"/>
          <w:b/>
          <w:i w:val="false"/>
          <w:color w:val="000000"/>
          <w:sz w:val="28"/>
        </w:rPr>
        <w:t>(для юридических лиц)</w:t>
      </w:r>
      <w:r>
        <w:br/>
      </w:r>
      <w:r>
        <w:rPr>
          <w:rFonts w:ascii="Times New Roman"/>
          <w:b w:val="false"/>
          <w:i w:val="false"/>
          <w:color w:val="000000"/>
          <w:sz w:val="28"/>
        </w:rPr>
        <w:t>
3.1. Должность: ___________________________________________</w:t>
      </w:r>
      <w:r>
        <w:br/>
      </w:r>
      <w:r>
        <w:rPr>
          <w:rFonts w:ascii="Times New Roman"/>
          <w:b w:val="false"/>
          <w:i w:val="false"/>
          <w:color w:val="000000"/>
          <w:sz w:val="28"/>
        </w:rPr>
        <w:t>
3.2. Ф.И.О. _______________________________________________</w:t>
      </w:r>
      <w:r>
        <w:br/>
      </w:r>
      <w:r>
        <w:rPr>
          <w:rFonts w:ascii="Times New Roman"/>
          <w:b w:val="false"/>
          <w:i w:val="false"/>
          <w:color w:val="000000"/>
          <w:sz w:val="28"/>
        </w:rPr>
        <w:t>
3.3. Основание ____________________________________________</w:t>
      </w:r>
      <w:r>
        <w:br/>
      </w:r>
      <w:r>
        <w:rPr>
          <w:rFonts w:ascii="Times New Roman"/>
          <w:b w:val="false"/>
          <w:i w:val="false"/>
          <w:color w:val="000000"/>
          <w:sz w:val="28"/>
        </w:rPr>
        <w:t>
</w:t>
      </w:r>
      <w:r>
        <w:rPr>
          <w:rFonts w:ascii="Times New Roman"/>
          <w:b w:val="false"/>
          <w:i/>
          <w:color w:val="000000"/>
          <w:sz w:val="28"/>
        </w:rPr>
        <w:t>      (реквизиты документа, на основании которого представитель уполномочен</w:t>
      </w:r>
      <w:r>
        <w:br/>
      </w:r>
      <w:r>
        <w:rPr>
          <w:rFonts w:ascii="Times New Roman"/>
          <w:b w:val="false"/>
          <w:i w:val="false"/>
          <w:color w:val="000000"/>
          <w:sz w:val="28"/>
        </w:rPr>
        <w:t>
</w:t>
      </w:r>
      <w:r>
        <w:rPr>
          <w:rFonts w:ascii="Times New Roman"/>
          <w:b w:val="false"/>
          <w:i/>
          <w:color w:val="000000"/>
          <w:sz w:val="28"/>
        </w:rPr>
        <w:t xml:space="preserve">представлять заявителя, копия документа прилагается в материалы, </w:t>
      </w:r>
      <w:r>
        <w:rPr>
          <w:rFonts w:ascii="Times New Roman"/>
          <w:b w:val="false"/>
          <w:i/>
          <w:color w:val="000000"/>
          <w:sz w:val="28"/>
        </w:rPr>
        <w:t>подтверждающие</w:t>
      </w:r>
      <w:r>
        <w:br/>
      </w:r>
      <w:r>
        <w:rPr>
          <w:rFonts w:ascii="Times New Roman"/>
          <w:b w:val="false"/>
          <w:i w:val="false"/>
          <w:color w:val="000000"/>
          <w:sz w:val="28"/>
        </w:rPr>
        <w:t>
</w:t>
      </w:r>
      <w:r>
        <w:rPr>
          <w:rFonts w:ascii="Times New Roman"/>
          <w:b w:val="false"/>
          <w:i/>
          <w:color w:val="000000"/>
          <w:sz w:val="28"/>
        </w:rPr>
        <w:t>            достоверность информации, содержащейся в заявке)</w:t>
      </w:r>
      <w:r>
        <w:br/>
      </w:r>
      <w:r>
        <w:rPr>
          <w:rFonts w:ascii="Times New Roman"/>
          <w:b w:val="false"/>
          <w:i w:val="false"/>
          <w:color w:val="000000"/>
          <w:sz w:val="28"/>
        </w:rPr>
        <w:t>
</w:t>
      </w:r>
      <w:r>
        <w:rPr>
          <w:rFonts w:ascii="Times New Roman"/>
          <w:b/>
          <w:i w:val="false"/>
          <w:color w:val="000000"/>
          <w:sz w:val="28"/>
        </w:rPr>
        <w:t>4. Адрес заявителя: __________________________________</w:t>
      </w:r>
      <w:r>
        <w:br/>
      </w:r>
      <w:r>
        <w:rPr>
          <w:rFonts w:ascii="Times New Roman"/>
          <w:b w:val="false"/>
          <w:i w:val="false"/>
          <w:color w:val="000000"/>
          <w:sz w:val="28"/>
        </w:rPr>
        <w:t>
</w:t>
      </w:r>
      <w:r>
        <w:rPr>
          <w:rFonts w:ascii="Times New Roman"/>
          <w:b w:val="false"/>
          <w:i/>
          <w:color w:val="000000"/>
          <w:sz w:val="28"/>
        </w:rPr>
        <w:t>             (адрес заявителя полностью, для юридических лиц - юридический адрес)</w:t>
      </w:r>
      <w:r>
        <w:br/>
      </w:r>
      <w:r>
        <w:rPr>
          <w:rFonts w:ascii="Times New Roman"/>
          <w:b w:val="false"/>
          <w:i w:val="false"/>
          <w:color w:val="000000"/>
          <w:sz w:val="28"/>
        </w:rPr>
        <w:t>
</w:t>
      </w:r>
      <w:r>
        <w:rPr>
          <w:rFonts w:ascii="Times New Roman"/>
          <w:b/>
          <w:i w:val="false"/>
          <w:color w:val="000000"/>
          <w:sz w:val="28"/>
        </w:rPr>
        <w:t>5. Место реализации проекта: _________________________</w:t>
      </w:r>
      <w:r>
        <w:br/>
      </w:r>
      <w:r>
        <w:rPr>
          <w:rFonts w:ascii="Times New Roman"/>
          <w:b w:val="false"/>
          <w:i w:val="false"/>
          <w:color w:val="000000"/>
          <w:sz w:val="28"/>
        </w:rPr>
        <w:t>
</w:t>
      </w:r>
      <w:r>
        <w:rPr>
          <w:rFonts w:ascii="Times New Roman"/>
          <w:b w:val="false"/>
          <w:i/>
          <w:color w:val="000000"/>
          <w:sz w:val="28"/>
        </w:rPr>
        <w:t>                                            (город, район, область)</w:t>
      </w:r>
      <w:r>
        <w:br/>
      </w:r>
      <w:r>
        <w:rPr>
          <w:rFonts w:ascii="Times New Roman"/>
          <w:b w:val="false"/>
          <w:i w:val="false"/>
          <w:color w:val="000000"/>
          <w:sz w:val="28"/>
        </w:rPr>
        <w:t>
</w:t>
      </w:r>
      <w:r>
        <w:rPr>
          <w:rFonts w:ascii="Times New Roman"/>
          <w:b/>
          <w:i w:val="false"/>
          <w:color w:val="000000"/>
          <w:sz w:val="28"/>
        </w:rPr>
        <w:t>6. Руководитель проекта</w:t>
      </w:r>
      <w:r>
        <w:br/>
      </w:r>
      <w:r>
        <w:rPr>
          <w:rFonts w:ascii="Times New Roman"/>
          <w:b w:val="false"/>
          <w:i w:val="false"/>
          <w:color w:val="000000"/>
          <w:sz w:val="28"/>
        </w:rPr>
        <w:t>
</w:t>
      </w:r>
      <w:r>
        <w:rPr>
          <w:rFonts w:ascii="Times New Roman"/>
          <w:b/>
          <w:i w:val="false"/>
          <w:color w:val="000000"/>
          <w:sz w:val="28"/>
        </w:rPr>
        <w:t>Ф.И.О. ______________________________________________</w:t>
      </w:r>
      <w:r>
        <w:br/>
      </w:r>
      <w:r>
        <w:rPr>
          <w:rFonts w:ascii="Times New Roman"/>
          <w:b w:val="false"/>
          <w:i w:val="false"/>
          <w:color w:val="000000"/>
          <w:sz w:val="28"/>
        </w:rPr>
        <w:t>
</w:t>
      </w:r>
      <w:r>
        <w:rPr>
          <w:rFonts w:ascii="Times New Roman"/>
          <w:b/>
          <w:i w:val="false"/>
          <w:color w:val="000000"/>
          <w:sz w:val="28"/>
        </w:rPr>
        <w:t>Место работы: ______________ Должность: _____________</w:t>
      </w:r>
      <w:r>
        <w:br/>
      </w:r>
      <w:r>
        <w:rPr>
          <w:rFonts w:ascii="Times New Roman"/>
          <w:b w:val="false"/>
          <w:i w:val="false"/>
          <w:color w:val="000000"/>
          <w:sz w:val="28"/>
        </w:rPr>
        <w:t>
      </w:t>
      </w:r>
      <w:r>
        <w:rPr>
          <w:rFonts w:ascii="Times New Roman"/>
          <w:b/>
          <w:i w:val="false"/>
          <w:color w:val="000000"/>
          <w:sz w:val="28"/>
        </w:rPr>
        <w:t>Специальность: ________________________________</w:t>
      </w:r>
      <w:r>
        <w:br/>
      </w:r>
      <w:r>
        <w:rPr>
          <w:rFonts w:ascii="Times New Roman"/>
          <w:b w:val="false"/>
          <w:i w:val="false"/>
          <w:color w:val="000000"/>
          <w:sz w:val="28"/>
        </w:rPr>
        <w:t>
      </w:t>
      </w:r>
      <w:r>
        <w:rPr>
          <w:rFonts w:ascii="Times New Roman"/>
          <w:b/>
          <w:i w:val="false"/>
          <w:color w:val="000000"/>
          <w:sz w:val="28"/>
        </w:rPr>
        <w:t>Специализация: ________________________________</w:t>
      </w:r>
      <w:r>
        <w:br/>
      </w:r>
      <w:r>
        <w:rPr>
          <w:rFonts w:ascii="Times New Roman"/>
          <w:b w:val="false"/>
          <w:i w:val="false"/>
          <w:color w:val="000000"/>
          <w:sz w:val="28"/>
        </w:rPr>
        <w:t>
      </w:t>
      </w:r>
      <w:r>
        <w:rPr>
          <w:rFonts w:ascii="Times New Roman"/>
          <w:b/>
          <w:i w:val="false"/>
          <w:color w:val="000000"/>
          <w:sz w:val="28"/>
        </w:rPr>
        <w:t>Ученая степень __________ Ученое звание: ______</w:t>
      </w:r>
    </w:p>
    <w:p>
      <w:pPr>
        <w:spacing w:after="0"/>
        <w:ind w:left="0"/>
        <w:jc w:val="both"/>
      </w:pPr>
      <w:r>
        <w:rPr>
          <w:rFonts w:ascii="Times New Roman"/>
          <w:b/>
          <w:i w:val="false"/>
          <w:color w:val="000000"/>
          <w:sz w:val="28"/>
        </w:rPr>
        <w:t>7. Стоимость услуг ТБИ в соответствии с заявкой, тыс тенге:</w:t>
      </w:r>
      <w:r>
        <w:br/>
      </w:r>
      <w:r>
        <w:rPr>
          <w:rFonts w:ascii="Times New Roman"/>
          <w:b w:val="false"/>
          <w:i w:val="false"/>
          <w:color w:val="000000"/>
          <w:sz w:val="28"/>
        </w:rPr>
        <w:t>
</w:t>
      </w:r>
      <w:r>
        <w:rPr>
          <w:rFonts w:ascii="Times New Roman"/>
          <w:b/>
          <w:i w:val="false"/>
          <w:color w:val="000000"/>
          <w:sz w:val="28"/>
        </w:rPr>
        <w:t>____________________________________________________________</w:t>
      </w:r>
      <w:r>
        <w:br/>
      </w:r>
      <w:r>
        <w:rPr>
          <w:rFonts w:ascii="Times New Roman"/>
          <w:b w:val="false"/>
          <w:i w:val="false"/>
          <w:color w:val="000000"/>
          <w:sz w:val="28"/>
        </w:rPr>
        <w:t>
                     </w:t>
      </w:r>
      <w:r>
        <w:rPr>
          <w:rFonts w:ascii="Times New Roman"/>
          <w:b w:val="false"/>
          <w:i/>
          <w:color w:val="000000"/>
          <w:sz w:val="28"/>
        </w:rPr>
        <w:t>(цифрами, прописью)</w:t>
      </w:r>
      <w:r>
        <w:br/>
      </w:r>
      <w:r>
        <w:rPr>
          <w:rFonts w:ascii="Times New Roman"/>
          <w:b w:val="false"/>
          <w:i w:val="false"/>
          <w:color w:val="000000"/>
          <w:sz w:val="28"/>
        </w:rPr>
        <w:t>
</w:t>
      </w:r>
      <w:r>
        <w:rPr>
          <w:rFonts w:ascii="Times New Roman"/>
          <w:b/>
          <w:i w:val="false"/>
          <w:color w:val="000000"/>
          <w:sz w:val="28"/>
        </w:rPr>
        <w:t>8. Объем софинансирования, тыс. тенге:</w:t>
      </w:r>
      <w:r>
        <w:rPr>
          <w:rFonts w:ascii="Times New Roman"/>
          <w:b w:val="false"/>
          <w:i/>
          <w:color w:val="000000"/>
          <w:sz w:val="28"/>
        </w:rPr>
        <w:t xml:space="preserve"> _______________________</w:t>
      </w:r>
      <w:r>
        <w:br/>
      </w:r>
      <w:r>
        <w:rPr>
          <w:rFonts w:ascii="Times New Roman"/>
          <w:b w:val="false"/>
          <w:i w:val="false"/>
          <w:color w:val="000000"/>
          <w:sz w:val="28"/>
        </w:rPr>
        <w:t>
</w:t>
      </w:r>
      <w:r>
        <w:rPr>
          <w:rFonts w:ascii="Times New Roman"/>
          <w:b w:val="false"/>
          <w:i/>
          <w:color w:val="000000"/>
          <w:sz w:val="28"/>
        </w:rPr>
        <w:t>                                                          цифрами, прописью)</w:t>
      </w:r>
      <w:r>
        <w:br/>
      </w:r>
      <w:r>
        <w:rPr>
          <w:rFonts w:ascii="Times New Roman"/>
          <w:b w:val="false"/>
          <w:i w:val="false"/>
          <w:color w:val="000000"/>
          <w:sz w:val="28"/>
        </w:rPr>
        <w:t>
</w:t>
      </w:r>
      <w:r>
        <w:rPr>
          <w:rFonts w:ascii="Times New Roman"/>
          <w:b/>
          <w:i w:val="false"/>
          <w:color w:val="000000"/>
          <w:sz w:val="28"/>
        </w:rPr>
        <w:t>9. Продукция проекта: ________________________________</w:t>
      </w:r>
      <w:r>
        <w:br/>
      </w:r>
      <w:r>
        <w:rPr>
          <w:rFonts w:ascii="Times New Roman"/>
          <w:b w:val="false"/>
          <w:i w:val="false"/>
          <w:color w:val="000000"/>
          <w:sz w:val="28"/>
        </w:rPr>
        <w:t>
</w:t>
      </w:r>
      <w:r>
        <w:rPr>
          <w:rFonts w:ascii="Times New Roman"/>
          <w:b/>
          <w:i w:val="false"/>
          <w:color w:val="000000"/>
          <w:sz w:val="28"/>
        </w:rPr>
        <w:t>10. Продолжительность</w:t>
      </w:r>
      <w:r>
        <w:br/>
      </w:r>
      <w:r>
        <w:rPr>
          <w:rFonts w:ascii="Times New Roman"/>
          <w:b w:val="false"/>
          <w:i w:val="false"/>
          <w:color w:val="000000"/>
          <w:sz w:val="28"/>
        </w:rPr>
        <w:t>
</w:t>
      </w:r>
      <w:r>
        <w:rPr>
          <w:rFonts w:ascii="Times New Roman"/>
          <w:b/>
          <w:i w:val="false"/>
          <w:color w:val="000000"/>
          <w:sz w:val="28"/>
        </w:rPr>
        <w:t xml:space="preserve">    оказания услуг ТБИ: ____________ </w:t>
      </w:r>
      <w:r>
        <w:rPr>
          <w:rFonts w:ascii="Times New Roman"/>
          <w:b w:val="false"/>
          <w:i w:val="false"/>
          <w:color w:val="000000"/>
          <w:sz w:val="28"/>
        </w:rPr>
        <w:t>недель</w:t>
      </w:r>
      <w:r>
        <w:br/>
      </w:r>
      <w:r>
        <w:rPr>
          <w:rFonts w:ascii="Times New Roman"/>
          <w:b w:val="false"/>
          <w:i w:val="false"/>
          <w:color w:val="000000"/>
          <w:sz w:val="28"/>
        </w:rPr>
        <w:t>
                  Этап 1 ______________ недель</w:t>
      </w:r>
      <w:r>
        <w:br/>
      </w:r>
      <w:r>
        <w:rPr>
          <w:rFonts w:ascii="Times New Roman"/>
          <w:b w:val="false"/>
          <w:i w:val="false"/>
          <w:color w:val="000000"/>
          <w:sz w:val="28"/>
        </w:rPr>
        <w:t>
                  Этап 2 ______________ недель</w:t>
      </w:r>
      <w:r>
        <w:br/>
      </w:r>
      <w:r>
        <w:rPr>
          <w:rFonts w:ascii="Times New Roman"/>
          <w:b w:val="false"/>
          <w:i w:val="false"/>
          <w:color w:val="000000"/>
          <w:sz w:val="28"/>
        </w:rPr>
        <w:t>
                  Этап … ______________ недель</w:t>
      </w:r>
      <w:r>
        <w:br/>
      </w:r>
      <w:r>
        <w:rPr>
          <w:rFonts w:ascii="Times New Roman"/>
          <w:b w:val="false"/>
          <w:i w:val="false"/>
          <w:color w:val="000000"/>
          <w:sz w:val="28"/>
        </w:rPr>
        <w:t>
                  Этап N ______________ недель</w:t>
      </w:r>
      <w:r>
        <w:br/>
      </w:r>
      <w:r>
        <w:rPr>
          <w:rFonts w:ascii="Times New Roman"/>
          <w:b w:val="false"/>
          <w:i w:val="false"/>
          <w:color w:val="000000"/>
          <w:sz w:val="28"/>
        </w:rPr>
        <w:t>
</w:t>
      </w:r>
      <w:r>
        <w:rPr>
          <w:rFonts w:ascii="Times New Roman"/>
          <w:b/>
          <w:i w:val="false"/>
          <w:color w:val="000000"/>
          <w:sz w:val="28"/>
        </w:rPr>
        <w:t>11. Конечный результат проекта: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3317"/>
        <w:gridCol w:w="1192"/>
        <w:gridCol w:w="1492"/>
        <w:gridCol w:w="1239"/>
        <w:gridCol w:w="1308"/>
        <w:gridCol w:w="1424"/>
        <w:gridCol w:w="315"/>
        <w:gridCol w:w="500"/>
        <w:gridCol w:w="685"/>
        <w:gridCol w:w="638"/>
        <w:gridCol w:w="408"/>
        <w:gridCol w:w="778"/>
      </w:tblGrid>
      <w:tr>
        <w:trPr>
          <w:trHeight w:val="54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Наименование показателя</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Этап 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Этап 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Этап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Этап N</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N</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12. Контактная</w:t>
      </w:r>
      <w:r>
        <w:br/>
      </w:r>
      <w:r>
        <w:rPr>
          <w:rFonts w:ascii="Times New Roman"/>
          <w:b w:val="false"/>
          <w:i w:val="false"/>
          <w:color w:val="000000"/>
          <w:sz w:val="28"/>
        </w:rPr>
        <w:t>
</w:t>
      </w:r>
      <w:r>
        <w:rPr>
          <w:rFonts w:ascii="Times New Roman"/>
          <w:b/>
          <w:i w:val="false"/>
          <w:color w:val="000000"/>
          <w:sz w:val="28"/>
        </w:rPr>
        <w:t>информация заявителя:____________________________________</w:t>
      </w:r>
      <w:r>
        <w:br/>
      </w:r>
      <w:r>
        <w:rPr>
          <w:rFonts w:ascii="Times New Roman"/>
          <w:b w:val="false"/>
          <w:i w:val="false"/>
          <w:color w:val="000000"/>
          <w:sz w:val="28"/>
        </w:rPr>
        <w:t>
</w:t>
      </w:r>
      <w:r>
        <w:rPr>
          <w:rFonts w:ascii="Times New Roman"/>
          <w:b w:val="false"/>
          <w:i/>
          <w:color w:val="000000"/>
          <w:sz w:val="28"/>
        </w:rPr>
        <w:t>                            (</w:t>
      </w:r>
      <w:r>
        <w:rPr>
          <w:rFonts w:ascii="Times New Roman"/>
          <w:b w:val="false"/>
          <w:i/>
          <w:color w:val="000000"/>
          <w:sz w:val="28"/>
        </w:rPr>
        <w:t>телефон) (факс) (адрес эл. почты)</w:t>
      </w:r>
      <w:r>
        <w:br/>
      </w:r>
      <w:r>
        <w:rPr>
          <w:rFonts w:ascii="Times New Roman"/>
          <w:b w:val="false"/>
          <w:i w:val="false"/>
          <w:color w:val="000000"/>
          <w:sz w:val="28"/>
        </w:rPr>
        <w:t>
</w:t>
      </w:r>
      <w:r>
        <w:rPr>
          <w:rFonts w:ascii="Times New Roman"/>
          <w:b/>
          <w:i w:val="false"/>
          <w:color w:val="000000"/>
          <w:sz w:val="28"/>
        </w:rPr>
        <w:t>13. Потенциальные</w:t>
      </w:r>
      <w:r>
        <w:rPr>
          <w:rFonts w:ascii="Times New Roman"/>
          <w:b/>
          <w:i w:val="false"/>
          <w:color w:val="000000"/>
          <w:sz w:val="28"/>
        </w:rPr>
        <w:t xml:space="preserve"> соисполнители:</w:t>
      </w:r>
      <w:r>
        <w:br/>
      </w:r>
      <w:r>
        <w:rPr>
          <w:rFonts w:ascii="Times New Roman"/>
          <w:b w:val="false"/>
          <w:i w:val="false"/>
          <w:color w:val="000000"/>
          <w:sz w:val="28"/>
        </w:rPr>
        <w:t>
                     1.___________________________________</w:t>
      </w:r>
      <w:r>
        <w:br/>
      </w:r>
      <w:r>
        <w:rPr>
          <w:rFonts w:ascii="Times New Roman"/>
          <w:b w:val="false"/>
          <w:i w:val="false"/>
          <w:color w:val="000000"/>
          <w:sz w:val="28"/>
        </w:rPr>
        <w:t>
                     2.___________________________________</w:t>
      </w:r>
      <w:r>
        <w:br/>
      </w:r>
      <w:r>
        <w:rPr>
          <w:rFonts w:ascii="Times New Roman"/>
          <w:b w:val="false"/>
          <w:i w:val="false"/>
          <w:color w:val="000000"/>
          <w:sz w:val="28"/>
        </w:rPr>
        <w:t>
                     3.___________________________________</w:t>
      </w:r>
      <w:r>
        <w:br/>
      </w:r>
      <w:r>
        <w:rPr>
          <w:rFonts w:ascii="Times New Roman"/>
          <w:b w:val="false"/>
          <w:i w:val="false"/>
          <w:color w:val="000000"/>
          <w:sz w:val="28"/>
        </w:rPr>
        <w:t>
                     … ___________________________________</w:t>
      </w:r>
      <w:r>
        <w:br/>
      </w:r>
      <w:r>
        <w:rPr>
          <w:rFonts w:ascii="Times New Roman"/>
          <w:b w:val="false"/>
          <w:i w:val="false"/>
          <w:color w:val="000000"/>
          <w:sz w:val="28"/>
        </w:rPr>
        <w:t>
                     N.___________________________________</w:t>
      </w:r>
      <w:r>
        <w:br/>
      </w:r>
      <w:r>
        <w:rPr>
          <w:rFonts w:ascii="Times New Roman"/>
          <w:b w:val="false"/>
          <w:i w:val="false"/>
          <w:color w:val="000000"/>
          <w:sz w:val="28"/>
        </w:rPr>
        <w:t>
                      </w:t>
      </w:r>
      <w:r>
        <w:rPr>
          <w:rFonts w:ascii="Times New Roman"/>
          <w:b w:val="false"/>
          <w:i/>
          <w:color w:val="000000"/>
          <w:sz w:val="28"/>
        </w:rPr>
        <w:t>(для физических лиц - указать Ф.И.О., специальность,для</w:t>
      </w:r>
      <w:r>
        <w:br/>
      </w:r>
      <w:r>
        <w:rPr>
          <w:rFonts w:ascii="Times New Roman"/>
          <w:b w:val="false"/>
          <w:i w:val="false"/>
          <w:color w:val="000000"/>
          <w:sz w:val="28"/>
        </w:rPr>
        <w:t>
</w:t>
      </w:r>
      <w:r>
        <w:rPr>
          <w:rFonts w:ascii="Times New Roman"/>
          <w:b w:val="false"/>
          <w:i/>
          <w:color w:val="000000"/>
          <w:sz w:val="28"/>
        </w:rPr>
        <w:t>                юридических лиц - полное  наименование, основной вид деятельности)</w:t>
      </w:r>
      <w:r>
        <w:br/>
      </w:r>
      <w:r>
        <w:rPr>
          <w:rFonts w:ascii="Times New Roman"/>
          <w:b w:val="false"/>
          <w:i w:val="false"/>
          <w:color w:val="000000"/>
          <w:sz w:val="28"/>
        </w:rPr>
        <w:t>
</w:t>
      </w:r>
      <w:r>
        <w:rPr>
          <w:rFonts w:ascii="Times New Roman"/>
          <w:b/>
          <w:i w:val="false"/>
          <w:color w:val="000000"/>
          <w:sz w:val="28"/>
        </w:rPr>
        <w:t>14. Нежелательные</w:t>
      </w:r>
      <w:r>
        <w:rPr>
          <w:rFonts w:ascii="Times New Roman"/>
          <w:b/>
          <w:i w:val="false"/>
          <w:color w:val="000000"/>
          <w:sz w:val="28"/>
        </w:rPr>
        <w:t xml:space="preserve"> эксперты:</w:t>
      </w:r>
      <w:r>
        <w:br/>
      </w:r>
      <w:r>
        <w:rPr>
          <w:rFonts w:ascii="Times New Roman"/>
          <w:b w:val="false"/>
          <w:i w:val="false"/>
          <w:color w:val="000000"/>
          <w:sz w:val="28"/>
        </w:rPr>
        <w:t>
                     1.___________________________________</w:t>
      </w:r>
      <w:r>
        <w:br/>
      </w:r>
      <w:r>
        <w:rPr>
          <w:rFonts w:ascii="Times New Roman"/>
          <w:b w:val="false"/>
          <w:i w:val="false"/>
          <w:color w:val="000000"/>
          <w:sz w:val="28"/>
        </w:rPr>
        <w:t>
                     2.___________________________________</w:t>
      </w:r>
      <w:r>
        <w:br/>
      </w:r>
      <w:r>
        <w:rPr>
          <w:rFonts w:ascii="Times New Roman"/>
          <w:b w:val="false"/>
          <w:i w:val="false"/>
          <w:color w:val="000000"/>
          <w:sz w:val="28"/>
        </w:rPr>
        <w:t>
                     3.___________________________________</w:t>
      </w:r>
      <w:r>
        <w:br/>
      </w:r>
      <w:r>
        <w:rPr>
          <w:rFonts w:ascii="Times New Roman"/>
          <w:b w:val="false"/>
          <w:i w:val="false"/>
          <w:color w:val="000000"/>
          <w:sz w:val="28"/>
        </w:rPr>
        <w:t>
</w:t>
      </w:r>
      <w:r>
        <w:rPr>
          <w:rFonts w:ascii="Times New Roman"/>
          <w:b w:val="false"/>
          <w:i/>
          <w:color w:val="000000"/>
          <w:sz w:val="28"/>
        </w:rPr>
        <w:t>                     (</w:t>
      </w:r>
      <w:r>
        <w:rPr>
          <w:rFonts w:ascii="Times New Roman"/>
          <w:b w:val="false"/>
          <w:i/>
          <w:color w:val="000000"/>
          <w:sz w:val="28"/>
        </w:rPr>
        <w:t>указать Ф.И.О., регион эксперта, привлечение которого для</w:t>
      </w:r>
      <w:r>
        <w:br/>
      </w:r>
      <w:r>
        <w:rPr>
          <w:rFonts w:ascii="Times New Roman"/>
          <w:b w:val="false"/>
          <w:i w:val="false"/>
          <w:color w:val="000000"/>
          <w:sz w:val="28"/>
        </w:rPr>
        <w:t>
</w:t>
      </w:r>
      <w:r>
        <w:rPr>
          <w:rFonts w:ascii="Times New Roman"/>
          <w:b w:val="false"/>
          <w:i/>
          <w:color w:val="000000"/>
          <w:sz w:val="28"/>
        </w:rPr>
        <w:t>экспертизы заявки не желательно по личным или иным субъективным причинам)</w:t>
      </w:r>
    </w:p>
    <w:p>
      <w:pPr>
        <w:spacing w:after="0"/>
        <w:ind w:left="0"/>
        <w:jc w:val="both"/>
      </w:pPr>
      <w:r>
        <w:rPr>
          <w:rFonts w:ascii="Times New Roman"/>
          <w:b w:val="false"/>
          <w:i w:val="false"/>
          <w:color w:val="000000"/>
          <w:sz w:val="28"/>
        </w:rPr>
        <w:t>      </w:t>
      </w:r>
      <w:r>
        <w:rPr>
          <w:rFonts w:ascii="Times New Roman"/>
          <w:b/>
          <w:i w:val="false"/>
          <w:color w:val="000000"/>
          <w:sz w:val="28"/>
        </w:rPr>
        <w:t>Заявитель ________________________________________________</w:t>
      </w:r>
      <w:r>
        <w:br/>
      </w:r>
      <w:r>
        <w:rPr>
          <w:rFonts w:ascii="Times New Roman"/>
          <w:b w:val="false"/>
          <w:i w:val="false"/>
          <w:color w:val="000000"/>
          <w:sz w:val="28"/>
        </w:rPr>
        <w:t>
                </w:t>
      </w:r>
      <w:r>
        <w:rPr>
          <w:rFonts w:ascii="Times New Roman"/>
          <w:b w:val="false"/>
          <w:i/>
          <w:color w:val="000000"/>
          <w:sz w:val="28"/>
        </w:rPr>
        <w:t>(подпись заявителя или его уполномоченного лица) (Ф.И.О. полностью)</w:t>
      </w:r>
      <w:r>
        <w:br/>
      </w:r>
      <w:r>
        <w:rPr>
          <w:rFonts w:ascii="Times New Roman"/>
          <w:b w:val="false"/>
          <w:i w:val="false"/>
          <w:color w:val="000000"/>
          <w:sz w:val="28"/>
        </w:rPr>
        <w:t>
                _________________________________________</w:t>
      </w:r>
      <w:r>
        <w:br/>
      </w:r>
      <w:r>
        <w:rPr>
          <w:rFonts w:ascii="Times New Roman"/>
          <w:b w:val="false"/>
          <w:i w:val="false"/>
          <w:color w:val="000000"/>
          <w:sz w:val="28"/>
        </w:rPr>
        <w:t>
                _________________________________________</w:t>
      </w:r>
    </w:p>
    <w:bookmarkStart w:name="z267" w:id="68"/>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Правилам оказания услуг</w:t>
      </w:r>
      <w:r>
        <w:br/>
      </w:r>
      <w:r>
        <w:rPr>
          <w:rFonts w:ascii="Times New Roman"/>
          <w:b w:val="false"/>
          <w:i w:val="false"/>
          <w:color w:val="000000"/>
          <w:sz w:val="28"/>
        </w:rPr>
        <w:t xml:space="preserve">
технологического    </w:t>
      </w:r>
      <w:r>
        <w:br/>
      </w:r>
      <w:r>
        <w:rPr>
          <w:rFonts w:ascii="Times New Roman"/>
          <w:b w:val="false"/>
          <w:i w:val="false"/>
          <w:color w:val="000000"/>
          <w:sz w:val="28"/>
        </w:rPr>
        <w:t>
бизнес-инкубирования, также</w:t>
      </w:r>
      <w:r>
        <w:br/>
      </w:r>
      <w:r>
        <w:rPr>
          <w:rFonts w:ascii="Times New Roman"/>
          <w:b w:val="false"/>
          <w:i w:val="false"/>
          <w:color w:val="000000"/>
          <w:sz w:val="28"/>
        </w:rPr>
        <w:t xml:space="preserve">
определения стоимости </w:t>
      </w:r>
      <w:r>
        <w:br/>
      </w:r>
      <w:r>
        <w:rPr>
          <w:rFonts w:ascii="Times New Roman"/>
          <w:b w:val="false"/>
          <w:i w:val="false"/>
          <w:color w:val="000000"/>
          <w:sz w:val="28"/>
        </w:rPr>
        <w:t xml:space="preserve">
таких услуг      </w:t>
      </w:r>
    </w:p>
    <w:bookmarkEnd w:id="68"/>
    <w:bookmarkStart w:name="z268" w:id="69"/>
    <w:p>
      <w:pPr>
        <w:spacing w:after="0"/>
        <w:ind w:left="0"/>
        <w:jc w:val="left"/>
      </w:pPr>
      <w:r>
        <w:rPr>
          <w:rFonts w:ascii="Times New Roman"/>
          <w:b/>
          <w:i w:val="false"/>
          <w:color w:val="000000"/>
        </w:rPr>
        <w:t xml:space="preserve"> 
Требования к краткому описанию проекта</w:t>
      </w:r>
    </w:p>
    <w:bookmarkEnd w:id="69"/>
    <w:bookmarkStart w:name="z269" w:id="70"/>
    <w:p>
      <w:pPr>
        <w:spacing w:after="0"/>
        <w:ind w:left="0"/>
        <w:jc w:val="both"/>
      </w:pPr>
      <w:r>
        <w:rPr>
          <w:rFonts w:ascii="Times New Roman"/>
          <w:b w:val="false"/>
          <w:i w:val="false"/>
          <w:color w:val="000000"/>
          <w:sz w:val="28"/>
        </w:rPr>
        <w:t>
      Краткое описание проекта оформляется заявителем в соответствии со следующей структурой:</w:t>
      </w:r>
      <w:r>
        <w:br/>
      </w:r>
      <w:r>
        <w:rPr>
          <w:rFonts w:ascii="Times New Roman"/>
          <w:b w:val="false"/>
          <w:i w:val="false"/>
          <w:color w:val="000000"/>
          <w:sz w:val="28"/>
        </w:rPr>
        <w:t>
</w:t>
      </w:r>
      <w:r>
        <w:rPr>
          <w:rFonts w:ascii="Times New Roman"/>
          <w:b w:val="false"/>
          <w:i w:val="false"/>
          <w:color w:val="000000"/>
          <w:sz w:val="28"/>
        </w:rPr>
        <w:t>
      1) наименование проекта;</w:t>
      </w:r>
      <w:r>
        <w:br/>
      </w:r>
      <w:r>
        <w:rPr>
          <w:rFonts w:ascii="Times New Roman"/>
          <w:b w:val="false"/>
          <w:i w:val="false"/>
          <w:color w:val="000000"/>
          <w:sz w:val="28"/>
        </w:rPr>
        <w:t>
</w:t>
      </w:r>
      <w:r>
        <w:rPr>
          <w:rFonts w:ascii="Times New Roman"/>
          <w:b w:val="false"/>
          <w:i w:val="false"/>
          <w:color w:val="000000"/>
          <w:sz w:val="28"/>
        </w:rPr>
        <w:t>
      2) общее описание концепции проекта;</w:t>
      </w:r>
      <w:r>
        <w:br/>
      </w:r>
      <w:r>
        <w:rPr>
          <w:rFonts w:ascii="Times New Roman"/>
          <w:b w:val="false"/>
          <w:i w:val="false"/>
          <w:color w:val="000000"/>
          <w:sz w:val="28"/>
        </w:rPr>
        <w:t>
</w:t>
      </w:r>
      <w:r>
        <w:rPr>
          <w:rFonts w:ascii="Times New Roman"/>
          <w:b w:val="false"/>
          <w:i w:val="false"/>
          <w:color w:val="000000"/>
          <w:sz w:val="28"/>
        </w:rPr>
        <w:t>
      3) продукция проекта;</w:t>
      </w:r>
      <w:r>
        <w:br/>
      </w:r>
      <w:r>
        <w:rPr>
          <w:rFonts w:ascii="Times New Roman"/>
          <w:b w:val="false"/>
          <w:i w:val="false"/>
          <w:color w:val="000000"/>
          <w:sz w:val="28"/>
        </w:rPr>
        <w:t>
</w:t>
      </w:r>
      <w:r>
        <w:rPr>
          <w:rFonts w:ascii="Times New Roman"/>
          <w:b w:val="false"/>
          <w:i w:val="false"/>
          <w:color w:val="000000"/>
          <w:sz w:val="28"/>
        </w:rPr>
        <w:t>
      4) рынок продукции проекта;</w:t>
      </w:r>
      <w:r>
        <w:br/>
      </w:r>
      <w:r>
        <w:rPr>
          <w:rFonts w:ascii="Times New Roman"/>
          <w:b w:val="false"/>
          <w:i w:val="false"/>
          <w:color w:val="000000"/>
          <w:sz w:val="28"/>
        </w:rPr>
        <w:t>
</w:t>
      </w:r>
      <w:r>
        <w:rPr>
          <w:rFonts w:ascii="Times New Roman"/>
          <w:b w:val="false"/>
          <w:i w:val="false"/>
          <w:color w:val="000000"/>
          <w:sz w:val="28"/>
        </w:rPr>
        <w:t>
      5) обоснование места реализации проекта;</w:t>
      </w:r>
      <w:r>
        <w:br/>
      </w:r>
      <w:r>
        <w:rPr>
          <w:rFonts w:ascii="Times New Roman"/>
          <w:b w:val="false"/>
          <w:i w:val="false"/>
          <w:color w:val="000000"/>
          <w:sz w:val="28"/>
        </w:rPr>
        <w:t>
</w:t>
      </w:r>
      <w:r>
        <w:rPr>
          <w:rFonts w:ascii="Times New Roman"/>
          <w:b w:val="false"/>
          <w:i w:val="false"/>
          <w:color w:val="000000"/>
          <w:sz w:val="28"/>
        </w:rPr>
        <w:t>
      6) степень готовности проекта к реализации;</w:t>
      </w:r>
      <w:r>
        <w:br/>
      </w:r>
      <w:r>
        <w:rPr>
          <w:rFonts w:ascii="Times New Roman"/>
          <w:b w:val="false"/>
          <w:i w:val="false"/>
          <w:color w:val="000000"/>
          <w:sz w:val="28"/>
        </w:rPr>
        <w:t>
</w:t>
      </w:r>
      <w:r>
        <w:rPr>
          <w:rFonts w:ascii="Times New Roman"/>
          <w:b w:val="false"/>
          <w:i w:val="false"/>
          <w:color w:val="000000"/>
          <w:sz w:val="28"/>
        </w:rPr>
        <w:t>
      7) видение развития предпринимательской деятельности в рамках проекта;</w:t>
      </w:r>
      <w:r>
        <w:br/>
      </w:r>
      <w:r>
        <w:rPr>
          <w:rFonts w:ascii="Times New Roman"/>
          <w:b w:val="false"/>
          <w:i w:val="false"/>
          <w:color w:val="000000"/>
          <w:sz w:val="28"/>
        </w:rPr>
        <w:t>
</w:t>
      </w:r>
      <w:r>
        <w:rPr>
          <w:rFonts w:ascii="Times New Roman"/>
          <w:b w:val="false"/>
          <w:i w:val="false"/>
          <w:color w:val="000000"/>
          <w:sz w:val="28"/>
        </w:rPr>
        <w:t>
      8) экономическая эффективность проекта;</w:t>
      </w:r>
      <w:r>
        <w:br/>
      </w:r>
      <w:r>
        <w:rPr>
          <w:rFonts w:ascii="Times New Roman"/>
          <w:b w:val="false"/>
          <w:i w:val="false"/>
          <w:color w:val="000000"/>
          <w:sz w:val="28"/>
        </w:rPr>
        <w:t>
</w:t>
      </w:r>
      <w:r>
        <w:rPr>
          <w:rFonts w:ascii="Times New Roman"/>
          <w:b w:val="false"/>
          <w:i w:val="false"/>
          <w:color w:val="000000"/>
          <w:sz w:val="28"/>
        </w:rPr>
        <w:t>
      9) команда проекта;</w:t>
      </w:r>
      <w:r>
        <w:br/>
      </w:r>
      <w:r>
        <w:rPr>
          <w:rFonts w:ascii="Times New Roman"/>
          <w:b w:val="false"/>
          <w:i w:val="false"/>
          <w:color w:val="000000"/>
          <w:sz w:val="28"/>
        </w:rPr>
        <w:t>
</w:t>
      </w:r>
      <w:r>
        <w:rPr>
          <w:rFonts w:ascii="Times New Roman"/>
          <w:b w:val="false"/>
          <w:i w:val="false"/>
          <w:color w:val="000000"/>
          <w:sz w:val="28"/>
        </w:rPr>
        <w:t>
      10) требуемые услуги технологического бизнес-инкубирования;</w:t>
      </w:r>
      <w:r>
        <w:br/>
      </w:r>
      <w:r>
        <w:rPr>
          <w:rFonts w:ascii="Times New Roman"/>
          <w:b w:val="false"/>
          <w:i w:val="false"/>
          <w:color w:val="000000"/>
          <w:sz w:val="28"/>
        </w:rPr>
        <w:t>
</w:t>
      </w:r>
      <w:r>
        <w:rPr>
          <w:rFonts w:ascii="Times New Roman"/>
          <w:b w:val="false"/>
          <w:i w:val="false"/>
          <w:color w:val="000000"/>
          <w:sz w:val="28"/>
        </w:rPr>
        <w:t>
      11) участие заявителя в реализации проекта;</w:t>
      </w:r>
      <w:r>
        <w:br/>
      </w:r>
      <w:r>
        <w:rPr>
          <w:rFonts w:ascii="Times New Roman"/>
          <w:b w:val="false"/>
          <w:i w:val="false"/>
          <w:color w:val="000000"/>
          <w:sz w:val="28"/>
        </w:rPr>
        <w:t>
</w:t>
      </w:r>
      <w:r>
        <w:rPr>
          <w:rFonts w:ascii="Times New Roman"/>
          <w:b w:val="false"/>
          <w:i w:val="false"/>
          <w:color w:val="000000"/>
          <w:sz w:val="28"/>
        </w:rPr>
        <w:t>
      12) планируемые результаты от реализации проекта.</w:t>
      </w:r>
      <w:r>
        <w:br/>
      </w:r>
      <w:r>
        <w:rPr>
          <w:rFonts w:ascii="Times New Roman"/>
          <w:b w:val="false"/>
          <w:i w:val="false"/>
          <w:color w:val="000000"/>
          <w:sz w:val="28"/>
        </w:rPr>
        <w:t>
</w:t>
      </w:r>
      <w:r>
        <w:rPr>
          <w:rFonts w:ascii="Times New Roman"/>
          <w:b w:val="false"/>
          <w:i w:val="false"/>
          <w:color w:val="000000"/>
          <w:sz w:val="28"/>
        </w:rPr>
        <w:t>
      При подготовке краткого описания заявитель по возможности должен избегать прямого указания сведений, позволяющих его идентифицировать.</w:t>
      </w:r>
      <w:r>
        <w:br/>
      </w:r>
      <w:r>
        <w:rPr>
          <w:rFonts w:ascii="Times New Roman"/>
          <w:b w:val="false"/>
          <w:i w:val="false"/>
          <w:color w:val="000000"/>
          <w:sz w:val="28"/>
        </w:rPr>
        <w:t>
</w:t>
      </w:r>
      <w:r>
        <w:rPr>
          <w:rFonts w:ascii="Times New Roman"/>
          <w:b w:val="false"/>
          <w:i w:val="false"/>
          <w:color w:val="000000"/>
          <w:sz w:val="28"/>
        </w:rPr>
        <w:t>
      Вся информация должна излагаться в четкой, понятной форме, исключающей двоякое толкование, содержащей конкретные факты, обосновывающие предлагаемые заявителем подходы к реализации проекта и раскрывающие содержание основных мероприятий.</w:t>
      </w:r>
      <w:r>
        <w:br/>
      </w:r>
      <w:r>
        <w:rPr>
          <w:rFonts w:ascii="Times New Roman"/>
          <w:b w:val="false"/>
          <w:i w:val="false"/>
          <w:color w:val="000000"/>
          <w:sz w:val="28"/>
        </w:rPr>
        <w:t>
</w:t>
      </w:r>
      <w:r>
        <w:rPr>
          <w:rFonts w:ascii="Times New Roman"/>
          <w:b w:val="false"/>
          <w:i w:val="false"/>
          <w:color w:val="000000"/>
          <w:sz w:val="28"/>
        </w:rPr>
        <w:t>
      Заявителем – физическим лицом или руководителем юридического лица – заявителя парафируется каждый лист краткого описания проекта. В электронном формате краткое описание проекта представляется без парафирования.</w:t>
      </w:r>
      <w:r>
        <w:br/>
      </w:r>
      <w:r>
        <w:rPr>
          <w:rFonts w:ascii="Times New Roman"/>
          <w:b w:val="false"/>
          <w:i w:val="false"/>
          <w:color w:val="000000"/>
          <w:sz w:val="28"/>
        </w:rPr>
        <w:t>
</w:t>
      </w:r>
      <w:r>
        <w:rPr>
          <w:rFonts w:ascii="Times New Roman"/>
          <w:b w:val="false"/>
          <w:i w:val="false"/>
          <w:color w:val="000000"/>
          <w:sz w:val="28"/>
        </w:rPr>
        <w:t>
      Раздел «Общее описание концепции проекта» должен содержать:</w:t>
      </w:r>
      <w:r>
        <w:br/>
      </w:r>
      <w:r>
        <w:rPr>
          <w:rFonts w:ascii="Times New Roman"/>
          <w:b w:val="false"/>
          <w:i w:val="false"/>
          <w:color w:val="000000"/>
          <w:sz w:val="28"/>
        </w:rPr>
        <w:t>
</w:t>
      </w:r>
      <w:r>
        <w:rPr>
          <w:rFonts w:ascii="Times New Roman"/>
          <w:b w:val="false"/>
          <w:i w:val="false"/>
          <w:color w:val="000000"/>
          <w:sz w:val="28"/>
        </w:rPr>
        <w:t>
      1) краткое описание применяемой технологии в объеме не более 1 страницы</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обоснование актуальности проекта – конкретные причины, по которым проект целесообразен для реализации, проблемы, на решение которых направлен проект, в объеме не более 1 страницы;</w:t>
      </w:r>
      <w:r>
        <w:br/>
      </w:r>
      <w:r>
        <w:rPr>
          <w:rFonts w:ascii="Times New Roman"/>
          <w:b w:val="false"/>
          <w:i w:val="false"/>
          <w:color w:val="000000"/>
          <w:sz w:val="28"/>
        </w:rPr>
        <w:t>
</w:t>
      </w:r>
      <w:r>
        <w:rPr>
          <w:rFonts w:ascii="Times New Roman"/>
          <w:b w:val="false"/>
          <w:i w:val="false"/>
          <w:color w:val="000000"/>
          <w:sz w:val="28"/>
        </w:rPr>
        <w:t>
      3) новизна проекта – конкретные факты, определяющие уникальность проекта, новизну применяемых при его реализации решений, с обоснованием сделанных выводов в объеме не более 1 страницы;</w:t>
      </w:r>
      <w:r>
        <w:br/>
      </w:r>
      <w:r>
        <w:rPr>
          <w:rFonts w:ascii="Times New Roman"/>
          <w:b w:val="false"/>
          <w:i w:val="false"/>
          <w:color w:val="000000"/>
          <w:sz w:val="28"/>
        </w:rPr>
        <w:t>
</w:t>
      </w:r>
      <w:r>
        <w:rPr>
          <w:rFonts w:ascii="Times New Roman"/>
          <w:b w:val="false"/>
          <w:i w:val="false"/>
          <w:color w:val="000000"/>
          <w:sz w:val="28"/>
        </w:rPr>
        <w:t>
      4) цель проекта – конкретно сформулированную, измеримую, достижимую цель реализации проекта, достижение которой возможно в рамках участия в программе ТБИ, в объеме не более 0,5 страниц;</w:t>
      </w:r>
      <w:r>
        <w:br/>
      </w:r>
      <w:r>
        <w:rPr>
          <w:rFonts w:ascii="Times New Roman"/>
          <w:b w:val="false"/>
          <w:i w:val="false"/>
          <w:color w:val="000000"/>
          <w:sz w:val="28"/>
        </w:rPr>
        <w:t>
</w:t>
      </w:r>
      <w:r>
        <w:rPr>
          <w:rFonts w:ascii="Times New Roman"/>
          <w:b w:val="false"/>
          <w:i w:val="false"/>
          <w:color w:val="000000"/>
          <w:sz w:val="28"/>
        </w:rPr>
        <w:t>
      5) этапы реализации проекта – краткое описание основных этапов реализации проекта с обоснованием их необходимости, указанием продолжительности в неделях, предлагаемых к реализации мероприятий и ожидаемых результатов каждого этапа, в объеме не более 2 страниц.</w:t>
      </w:r>
      <w:r>
        <w:br/>
      </w:r>
      <w:r>
        <w:rPr>
          <w:rFonts w:ascii="Times New Roman"/>
          <w:b w:val="false"/>
          <w:i w:val="false"/>
          <w:color w:val="000000"/>
          <w:sz w:val="28"/>
        </w:rPr>
        <w:t>
</w:t>
      </w:r>
      <w:r>
        <w:rPr>
          <w:rFonts w:ascii="Times New Roman"/>
          <w:b w:val="false"/>
          <w:i w:val="false"/>
          <w:color w:val="000000"/>
          <w:sz w:val="28"/>
        </w:rPr>
        <w:t>
      В разделе «Продукция проекта» указывается краткое описание продукции, которую планируется производить в рамках проекта, в том числе:</w:t>
      </w:r>
      <w:r>
        <w:br/>
      </w:r>
      <w:r>
        <w:rPr>
          <w:rFonts w:ascii="Times New Roman"/>
          <w:b w:val="false"/>
          <w:i w:val="false"/>
          <w:color w:val="000000"/>
          <w:sz w:val="28"/>
        </w:rPr>
        <w:t>
</w:t>
      </w:r>
      <w:r>
        <w:rPr>
          <w:rFonts w:ascii="Times New Roman"/>
          <w:b w:val="false"/>
          <w:i w:val="false"/>
          <w:color w:val="000000"/>
          <w:sz w:val="28"/>
        </w:rPr>
        <w:t>
      1) ассортимент продукции;</w:t>
      </w:r>
      <w:r>
        <w:br/>
      </w:r>
      <w:r>
        <w:rPr>
          <w:rFonts w:ascii="Times New Roman"/>
          <w:b w:val="false"/>
          <w:i w:val="false"/>
          <w:color w:val="000000"/>
          <w:sz w:val="28"/>
        </w:rPr>
        <w:t>
</w:t>
      </w:r>
      <w:r>
        <w:rPr>
          <w:rFonts w:ascii="Times New Roman"/>
          <w:b w:val="false"/>
          <w:i w:val="false"/>
          <w:color w:val="000000"/>
          <w:sz w:val="28"/>
        </w:rPr>
        <w:t>
      2) сфера применения продукции;</w:t>
      </w:r>
      <w:r>
        <w:br/>
      </w:r>
      <w:r>
        <w:rPr>
          <w:rFonts w:ascii="Times New Roman"/>
          <w:b w:val="false"/>
          <w:i w:val="false"/>
          <w:color w:val="000000"/>
          <w:sz w:val="28"/>
        </w:rPr>
        <w:t>
</w:t>
      </w:r>
      <w:r>
        <w:rPr>
          <w:rFonts w:ascii="Times New Roman"/>
          <w:b w:val="false"/>
          <w:i w:val="false"/>
          <w:color w:val="000000"/>
          <w:sz w:val="28"/>
        </w:rPr>
        <w:t>
      3) технические параметры продукции;</w:t>
      </w:r>
      <w:r>
        <w:br/>
      </w:r>
      <w:r>
        <w:rPr>
          <w:rFonts w:ascii="Times New Roman"/>
          <w:b w:val="false"/>
          <w:i w:val="false"/>
          <w:color w:val="000000"/>
          <w:sz w:val="28"/>
        </w:rPr>
        <w:t>
</w:t>
      </w:r>
      <w:r>
        <w:rPr>
          <w:rFonts w:ascii="Times New Roman"/>
          <w:b w:val="false"/>
          <w:i w:val="false"/>
          <w:color w:val="000000"/>
          <w:sz w:val="28"/>
        </w:rPr>
        <w:t>
      4) экономические параметры продукции;</w:t>
      </w:r>
      <w:r>
        <w:br/>
      </w:r>
      <w:r>
        <w:rPr>
          <w:rFonts w:ascii="Times New Roman"/>
          <w:b w:val="false"/>
          <w:i w:val="false"/>
          <w:color w:val="000000"/>
          <w:sz w:val="28"/>
        </w:rPr>
        <w:t>
</w:t>
      </w:r>
      <w:r>
        <w:rPr>
          <w:rFonts w:ascii="Times New Roman"/>
          <w:b w:val="false"/>
          <w:i w:val="false"/>
          <w:color w:val="000000"/>
          <w:sz w:val="28"/>
        </w:rPr>
        <w:t>
      5) преимущества продукции в сравнении с продукцией конкурентов;</w:t>
      </w:r>
      <w:r>
        <w:br/>
      </w:r>
      <w:r>
        <w:rPr>
          <w:rFonts w:ascii="Times New Roman"/>
          <w:b w:val="false"/>
          <w:i w:val="false"/>
          <w:color w:val="000000"/>
          <w:sz w:val="28"/>
        </w:rPr>
        <w:t>
</w:t>
      </w:r>
      <w:r>
        <w:rPr>
          <w:rFonts w:ascii="Times New Roman"/>
          <w:b w:val="false"/>
          <w:i w:val="false"/>
          <w:color w:val="000000"/>
          <w:sz w:val="28"/>
        </w:rPr>
        <w:t>
      6) планируемый к освоению объем производства продукции, в том числе в рамках программы ТБИ;</w:t>
      </w:r>
      <w:r>
        <w:br/>
      </w:r>
      <w:r>
        <w:rPr>
          <w:rFonts w:ascii="Times New Roman"/>
          <w:b w:val="false"/>
          <w:i w:val="false"/>
          <w:color w:val="000000"/>
          <w:sz w:val="28"/>
        </w:rPr>
        <w:t>
</w:t>
      </w:r>
      <w:r>
        <w:rPr>
          <w:rFonts w:ascii="Times New Roman"/>
          <w:b w:val="false"/>
          <w:i w:val="false"/>
          <w:color w:val="000000"/>
          <w:sz w:val="28"/>
        </w:rPr>
        <w:t>
      7) сведения о результатах ранее проведенных испытаний продукции при наличии - о результатах ранее осуществленного производства продукции, продажах продукции.</w:t>
      </w:r>
      <w:r>
        <w:br/>
      </w:r>
      <w:r>
        <w:rPr>
          <w:rFonts w:ascii="Times New Roman"/>
          <w:b w:val="false"/>
          <w:i w:val="false"/>
          <w:color w:val="000000"/>
          <w:sz w:val="28"/>
        </w:rPr>
        <w:t>
</w:t>
      </w:r>
      <w:r>
        <w:rPr>
          <w:rFonts w:ascii="Times New Roman"/>
          <w:b w:val="false"/>
          <w:i w:val="false"/>
          <w:color w:val="000000"/>
          <w:sz w:val="28"/>
        </w:rPr>
        <w:t>
      Раздел «Продукция проекта» по объему не должен превышать 2 страниц.</w:t>
      </w:r>
      <w:r>
        <w:br/>
      </w:r>
      <w:r>
        <w:rPr>
          <w:rFonts w:ascii="Times New Roman"/>
          <w:b w:val="false"/>
          <w:i w:val="false"/>
          <w:color w:val="000000"/>
          <w:sz w:val="28"/>
        </w:rPr>
        <w:t>
</w:t>
      </w:r>
      <w:r>
        <w:rPr>
          <w:rFonts w:ascii="Times New Roman"/>
          <w:b w:val="false"/>
          <w:i w:val="false"/>
          <w:color w:val="000000"/>
          <w:sz w:val="28"/>
        </w:rPr>
        <w:t>
      Раздел «Рынок продукции проекта» содержит видение заявителя по продвижению продукции на рынок, в том числе:</w:t>
      </w:r>
      <w:r>
        <w:br/>
      </w:r>
      <w:r>
        <w:rPr>
          <w:rFonts w:ascii="Times New Roman"/>
          <w:b w:val="false"/>
          <w:i w:val="false"/>
          <w:color w:val="000000"/>
          <w:sz w:val="28"/>
        </w:rPr>
        <w:t>
</w:t>
      </w:r>
      <w:r>
        <w:rPr>
          <w:rFonts w:ascii="Times New Roman"/>
          <w:b w:val="false"/>
          <w:i w:val="false"/>
          <w:color w:val="000000"/>
          <w:sz w:val="28"/>
        </w:rPr>
        <w:t>
      1) направления реализации продукции проекта: региональный, национальный или внешний рынки;</w:t>
      </w:r>
      <w:r>
        <w:br/>
      </w:r>
      <w:r>
        <w:rPr>
          <w:rFonts w:ascii="Times New Roman"/>
          <w:b w:val="false"/>
          <w:i w:val="false"/>
          <w:color w:val="000000"/>
          <w:sz w:val="28"/>
        </w:rPr>
        <w:t>
</w:t>
      </w:r>
      <w:r>
        <w:rPr>
          <w:rFonts w:ascii="Times New Roman"/>
          <w:b w:val="false"/>
          <w:i w:val="false"/>
          <w:color w:val="000000"/>
          <w:sz w:val="28"/>
        </w:rPr>
        <w:t>
      2) объем производства и потребления продукции проекта на рынке;</w:t>
      </w:r>
      <w:r>
        <w:br/>
      </w:r>
      <w:r>
        <w:rPr>
          <w:rFonts w:ascii="Times New Roman"/>
          <w:b w:val="false"/>
          <w:i w:val="false"/>
          <w:color w:val="000000"/>
          <w:sz w:val="28"/>
        </w:rPr>
        <w:t>
</w:t>
      </w:r>
      <w:r>
        <w:rPr>
          <w:rFonts w:ascii="Times New Roman"/>
          <w:b w:val="false"/>
          <w:i w:val="false"/>
          <w:color w:val="000000"/>
          <w:sz w:val="28"/>
        </w:rPr>
        <w:t>
      3) потенциальные потребители продукции проекта;</w:t>
      </w:r>
      <w:r>
        <w:br/>
      </w:r>
      <w:r>
        <w:rPr>
          <w:rFonts w:ascii="Times New Roman"/>
          <w:b w:val="false"/>
          <w:i w:val="false"/>
          <w:color w:val="000000"/>
          <w:sz w:val="28"/>
        </w:rPr>
        <w:t>
</w:t>
      </w:r>
      <w:r>
        <w:rPr>
          <w:rFonts w:ascii="Times New Roman"/>
          <w:b w:val="false"/>
          <w:i w:val="false"/>
          <w:color w:val="000000"/>
          <w:sz w:val="28"/>
        </w:rPr>
        <w:t>
      4) существующие на рынке производители и поставщики продукции проекта;</w:t>
      </w:r>
      <w:r>
        <w:br/>
      </w:r>
      <w:r>
        <w:rPr>
          <w:rFonts w:ascii="Times New Roman"/>
          <w:b w:val="false"/>
          <w:i w:val="false"/>
          <w:color w:val="000000"/>
          <w:sz w:val="28"/>
        </w:rPr>
        <w:t>
</w:t>
      </w:r>
      <w:r>
        <w:rPr>
          <w:rFonts w:ascii="Times New Roman"/>
          <w:b w:val="false"/>
          <w:i w:val="false"/>
          <w:color w:val="000000"/>
          <w:sz w:val="28"/>
        </w:rPr>
        <w:t>
      5)уровень цен на рынке, другая информация, имеющаяся у заявителя;</w:t>
      </w:r>
      <w:r>
        <w:br/>
      </w:r>
      <w:r>
        <w:rPr>
          <w:rFonts w:ascii="Times New Roman"/>
          <w:b w:val="false"/>
          <w:i w:val="false"/>
          <w:color w:val="000000"/>
          <w:sz w:val="28"/>
        </w:rPr>
        <w:t>
</w:t>
      </w:r>
      <w:r>
        <w:rPr>
          <w:rFonts w:ascii="Times New Roman"/>
          <w:b w:val="false"/>
          <w:i w:val="false"/>
          <w:color w:val="000000"/>
          <w:sz w:val="28"/>
        </w:rPr>
        <w:t>
      6) сведения о наличии предварительных договоренностей, соглашений, протоколов о намерениях, договоров с потребителями продукции проекта на ее реализацию.</w:t>
      </w:r>
      <w:r>
        <w:br/>
      </w:r>
      <w:r>
        <w:rPr>
          <w:rFonts w:ascii="Times New Roman"/>
          <w:b w:val="false"/>
          <w:i w:val="false"/>
          <w:color w:val="000000"/>
          <w:sz w:val="28"/>
        </w:rPr>
        <w:t>
</w:t>
      </w:r>
      <w:r>
        <w:rPr>
          <w:rFonts w:ascii="Times New Roman"/>
          <w:b w:val="false"/>
          <w:i w:val="false"/>
          <w:color w:val="000000"/>
          <w:sz w:val="28"/>
        </w:rPr>
        <w:t>
      Раздел «Рынок продукции проекта» по объему не должен превышать 2 страниц.</w:t>
      </w:r>
      <w:r>
        <w:br/>
      </w:r>
      <w:r>
        <w:rPr>
          <w:rFonts w:ascii="Times New Roman"/>
          <w:b w:val="false"/>
          <w:i w:val="false"/>
          <w:color w:val="000000"/>
          <w:sz w:val="28"/>
        </w:rPr>
        <w:t>
</w:t>
      </w:r>
      <w:r>
        <w:rPr>
          <w:rFonts w:ascii="Times New Roman"/>
          <w:b w:val="false"/>
          <w:i w:val="false"/>
          <w:color w:val="000000"/>
          <w:sz w:val="28"/>
        </w:rPr>
        <w:t>
      Раздел «Обоснование места реализации проекта» по объему не должен превышать 1 страницы и содержит описание места реализации проекта с указанием факторов, обуславливающих его выбор, преимуществ и недостатков.</w:t>
      </w:r>
      <w:r>
        <w:br/>
      </w:r>
      <w:r>
        <w:rPr>
          <w:rFonts w:ascii="Times New Roman"/>
          <w:b w:val="false"/>
          <w:i w:val="false"/>
          <w:color w:val="000000"/>
          <w:sz w:val="28"/>
        </w:rPr>
        <w:t>
</w:t>
      </w:r>
      <w:r>
        <w:rPr>
          <w:rFonts w:ascii="Times New Roman"/>
          <w:b w:val="false"/>
          <w:i w:val="false"/>
          <w:color w:val="000000"/>
          <w:sz w:val="28"/>
        </w:rPr>
        <w:t>
      Раздел «Степень готовности проекта к реализации» содержит описание существующих наработок по проекту, которые будут использованы при его дальнейшей реализации, в том числе:</w:t>
      </w:r>
      <w:r>
        <w:br/>
      </w:r>
      <w:r>
        <w:rPr>
          <w:rFonts w:ascii="Times New Roman"/>
          <w:b w:val="false"/>
          <w:i w:val="false"/>
          <w:color w:val="000000"/>
          <w:sz w:val="28"/>
        </w:rPr>
        <w:t>
</w:t>
      </w:r>
      <w:r>
        <w:rPr>
          <w:rFonts w:ascii="Times New Roman"/>
          <w:b w:val="false"/>
          <w:i w:val="false"/>
          <w:color w:val="000000"/>
          <w:sz w:val="28"/>
        </w:rPr>
        <w:t>
      1) информацию о ранее выполненных научно-исследовательских и опытно-конструкторских работах по проекту, их результатах с указанием источников финансирования указанных работ;</w:t>
      </w:r>
      <w:r>
        <w:br/>
      </w:r>
      <w:r>
        <w:rPr>
          <w:rFonts w:ascii="Times New Roman"/>
          <w:b w:val="false"/>
          <w:i w:val="false"/>
          <w:color w:val="000000"/>
          <w:sz w:val="28"/>
        </w:rPr>
        <w:t>
</w:t>
      </w:r>
      <w:r>
        <w:rPr>
          <w:rFonts w:ascii="Times New Roman"/>
          <w:b w:val="false"/>
          <w:i w:val="false"/>
          <w:color w:val="000000"/>
          <w:sz w:val="28"/>
        </w:rPr>
        <w:t>
      2) информацию о наличии у заявителя объектов интеллектуальной собственности, планируемых к использованию в процессе реализации проекта;</w:t>
      </w:r>
      <w:r>
        <w:br/>
      </w:r>
      <w:r>
        <w:rPr>
          <w:rFonts w:ascii="Times New Roman"/>
          <w:b w:val="false"/>
          <w:i w:val="false"/>
          <w:color w:val="000000"/>
          <w:sz w:val="28"/>
        </w:rPr>
        <w:t>
</w:t>
      </w:r>
      <w:r>
        <w:rPr>
          <w:rFonts w:ascii="Times New Roman"/>
          <w:b w:val="false"/>
          <w:i w:val="false"/>
          <w:color w:val="000000"/>
          <w:sz w:val="28"/>
        </w:rPr>
        <w:t>
      3) сведения о том, финансировался ли проект ранее, если да, то из каких источников, в каком объеме, какие результаты достигнуты;</w:t>
      </w:r>
      <w:r>
        <w:br/>
      </w:r>
      <w:r>
        <w:rPr>
          <w:rFonts w:ascii="Times New Roman"/>
          <w:b w:val="false"/>
          <w:i w:val="false"/>
          <w:color w:val="000000"/>
          <w:sz w:val="28"/>
        </w:rPr>
        <w:t>
</w:t>
      </w:r>
      <w:r>
        <w:rPr>
          <w:rFonts w:ascii="Times New Roman"/>
          <w:b w:val="false"/>
          <w:i w:val="false"/>
          <w:color w:val="000000"/>
          <w:sz w:val="28"/>
        </w:rPr>
        <w:t>
      4) другую информацию, характеризующую существующее состояние проработки проекта.</w:t>
      </w:r>
      <w:r>
        <w:br/>
      </w:r>
      <w:r>
        <w:rPr>
          <w:rFonts w:ascii="Times New Roman"/>
          <w:b w:val="false"/>
          <w:i w:val="false"/>
          <w:color w:val="000000"/>
          <w:sz w:val="28"/>
        </w:rPr>
        <w:t>
</w:t>
      </w:r>
      <w:r>
        <w:rPr>
          <w:rFonts w:ascii="Times New Roman"/>
          <w:b w:val="false"/>
          <w:i w:val="false"/>
          <w:color w:val="000000"/>
          <w:sz w:val="28"/>
        </w:rPr>
        <w:t>
      Раздел «Степень готовности проекта к реализации» по объему не должен превышать 2 страниц.</w:t>
      </w:r>
      <w:r>
        <w:br/>
      </w:r>
      <w:r>
        <w:rPr>
          <w:rFonts w:ascii="Times New Roman"/>
          <w:b w:val="false"/>
          <w:i w:val="false"/>
          <w:color w:val="000000"/>
          <w:sz w:val="28"/>
        </w:rPr>
        <w:t>
</w:t>
      </w:r>
      <w:r>
        <w:rPr>
          <w:rFonts w:ascii="Times New Roman"/>
          <w:b w:val="false"/>
          <w:i w:val="false"/>
          <w:color w:val="000000"/>
          <w:sz w:val="28"/>
        </w:rPr>
        <w:t>
      Раздел «Видение развития предпринимательской деятельности в рамках проекта» должен отражать понимание заявителем дальнейших направлений развития проекта для построения успешного бизнеса, в том числе после завершения оказания услуг ТБИ, и не должен превышать по объему 1 страницы.</w:t>
      </w:r>
      <w:r>
        <w:br/>
      </w:r>
      <w:r>
        <w:rPr>
          <w:rFonts w:ascii="Times New Roman"/>
          <w:b w:val="false"/>
          <w:i w:val="false"/>
          <w:color w:val="000000"/>
          <w:sz w:val="28"/>
        </w:rPr>
        <w:t>
</w:t>
      </w:r>
      <w:r>
        <w:rPr>
          <w:rFonts w:ascii="Times New Roman"/>
          <w:b w:val="false"/>
          <w:i w:val="false"/>
          <w:color w:val="000000"/>
          <w:sz w:val="28"/>
        </w:rPr>
        <w:t>
      В разделе «Экономическая эффективность проекта» указывается оценка экономической эффективности проекта, произведенная заявителем на основе имеющихся у него данных. В случае, если для достижения заявляемых в рамках программы ТБИ целей потребуется привлечение дополнительных инвестиций, приводится оценка потребности в дополнительных инвестициях и указываются потенциальные источники инвестиций.</w:t>
      </w:r>
      <w:r>
        <w:br/>
      </w:r>
      <w:r>
        <w:rPr>
          <w:rFonts w:ascii="Times New Roman"/>
          <w:b w:val="false"/>
          <w:i w:val="false"/>
          <w:color w:val="000000"/>
          <w:sz w:val="28"/>
        </w:rPr>
        <w:t>
</w:t>
      </w:r>
      <w:r>
        <w:rPr>
          <w:rFonts w:ascii="Times New Roman"/>
          <w:b w:val="false"/>
          <w:i w:val="false"/>
          <w:color w:val="000000"/>
          <w:sz w:val="28"/>
        </w:rPr>
        <w:t>
      Объем раздела «Экономическая эффективность проекта» не должен превышать 1 страницы.</w:t>
      </w:r>
      <w:r>
        <w:br/>
      </w:r>
      <w:r>
        <w:rPr>
          <w:rFonts w:ascii="Times New Roman"/>
          <w:b w:val="false"/>
          <w:i w:val="false"/>
          <w:color w:val="000000"/>
          <w:sz w:val="28"/>
        </w:rPr>
        <w:t>
</w:t>
      </w:r>
      <w:r>
        <w:rPr>
          <w:rFonts w:ascii="Times New Roman"/>
          <w:b w:val="false"/>
          <w:i w:val="false"/>
          <w:color w:val="000000"/>
          <w:sz w:val="28"/>
        </w:rPr>
        <w:t>
      В разделе «Команда проекта» указываются сведения:</w:t>
      </w:r>
      <w:r>
        <w:br/>
      </w:r>
      <w:r>
        <w:rPr>
          <w:rFonts w:ascii="Times New Roman"/>
          <w:b w:val="false"/>
          <w:i w:val="false"/>
          <w:color w:val="000000"/>
          <w:sz w:val="28"/>
        </w:rPr>
        <w:t>
</w:t>
      </w:r>
      <w:r>
        <w:rPr>
          <w:rFonts w:ascii="Times New Roman"/>
          <w:b w:val="false"/>
          <w:i w:val="false"/>
          <w:color w:val="000000"/>
          <w:sz w:val="28"/>
        </w:rPr>
        <w:t>
      1) о руководителе проекта с приложением краткого резюме с указанием специальности, специализации, опыта работы, другой информации, подтверждающей квалификацию;</w:t>
      </w:r>
      <w:r>
        <w:br/>
      </w:r>
      <w:r>
        <w:rPr>
          <w:rFonts w:ascii="Times New Roman"/>
          <w:b w:val="false"/>
          <w:i w:val="false"/>
          <w:color w:val="000000"/>
          <w:sz w:val="28"/>
        </w:rPr>
        <w:t>
</w:t>
      </w:r>
      <w:r>
        <w:rPr>
          <w:rFonts w:ascii="Times New Roman"/>
          <w:b w:val="false"/>
          <w:i w:val="false"/>
          <w:color w:val="000000"/>
          <w:sz w:val="28"/>
        </w:rPr>
        <w:t>
      2) о соисполнителях</w:t>
      </w:r>
      <w:r>
        <w:rPr>
          <w:rFonts w:ascii="Times New Roman"/>
          <w:b w:val="false"/>
          <w:i w:val="false"/>
          <w:color w:val="000000"/>
          <w:vertAlign w:val="superscript"/>
        </w:rPr>
        <w:t>3</w:t>
      </w:r>
      <w:r>
        <w:rPr>
          <w:rFonts w:ascii="Times New Roman"/>
          <w:b w:val="false"/>
          <w:i w:val="false"/>
          <w:color w:val="000000"/>
          <w:sz w:val="28"/>
        </w:rPr>
        <w:t xml:space="preserve"> с указанием их роли в реализации проекта, обоснованием необходимости участия, приложением краткого резюме с указанием специальности, специализации, опыта работы, другой информации, подтверждающей квалификацию (для физических лиц), с обоснованием целесообразности их привлечения, выбора именно предлагаемых юридических лиц в качестве соисполнителей, планируемых к выполнению ими мероприятий (для юридических лиц).</w:t>
      </w:r>
      <w:r>
        <w:br/>
      </w:r>
      <w:r>
        <w:rPr>
          <w:rFonts w:ascii="Times New Roman"/>
          <w:b w:val="false"/>
          <w:i w:val="false"/>
          <w:color w:val="000000"/>
          <w:sz w:val="28"/>
        </w:rPr>
        <w:t>
</w:t>
      </w:r>
      <w:r>
        <w:rPr>
          <w:rFonts w:ascii="Times New Roman"/>
          <w:b w:val="false"/>
          <w:i w:val="false"/>
          <w:color w:val="000000"/>
          <w:sz w:val="28"/>
        </w:rPr>
        <w:t>
      Раздел «Команда проекта» с соответствующими приложениями формируется отдельно от остального текста краткого описания в целях его удаления из краткого описания при направлении проекта на внешнюю экспертизу.</w:t>
      </w:r>
      <w:r>
        <w:br/>
      </w:r>
      <w:r>
        <w:rPr>
          <w:rFonts w:ascii="Times New Roman"/>
          <w:b w:val="false"/>
          <w:i w:val="false"/>
          <w:color w:val="000000"/>
          <w:sz w:val="28"/>
        </w:rPr>
        <w:t>
</w:t>
      </w:r>
      <w:r>
        <w:rPr>
          <w:rFonts w:ascii="Times New Roman"/>
          <w:b w:val="false"/>
          <w:i w:val="false"/>
          <w:color w:val="000000"/>
          <w:sz w:val="28"/>
        </w:rPr>
        <w:t>
      Раздел «Команда проекта» по объему не должен превышать 2 страниц.</w:t>
      </w:r>
      <w:r>
        <w:br/>
      </w:r>
      <w:r>
        <w:rPr>
          <w:rFonts w:ascii="Times New Roman"/>
          <w:b w:val="false"/>
          <w:i w:val="false"/>
          <w:color w:val="000000"/>
          <w:sz w:val="28"/>
        </w:rPr>
        <w:t>
</w:t>
      </w:r>
      <w:r>
        <w:rPr>
          <w:rFonts w:ascii="Times New Roman"/>
          <w:b w:val="false"/>
          <w:i w:val="false"/>
          <w:color w:val="000000"/>
          <w:sz w:val="28"/>
        </w:rPr>
        <w:t>
      Раздел «Требуемые услуги технологического бизнес-инкубирования» должен содержать краткое описание услуг ТБИ, необходимых заявителю в целях реализации проекта, с указанием:</w:t>
      </w:r>
      <w:r>
        <w:br/>
      </w:r>
      <w:r>
        <w:rPr>
          <w:rFonts w:ascii="Times New Roman"/>
          <w:b w:val="false"/>
          <w:i w:val="false"/>
          <w:color w:val="000000"/>
          <w:sz w:val="28"/>
        </w:rPr>
        <w:t>
</w:t>
      </w:r>
      <w:r>
        <w:rPr>
          <w:rFonts w:ascii="Times New Roman"/>
          <w:b w:val="false"/>
          <w:i w:val="false"/>
          <w:color w:val="000000"/>
          <w:sz w:val="28"/>
        </w:rPr>
        <w:t>
      1) объема необходимых услуг;</w:t>
      </w:r>
      <w:r>
        <w:br/>
      </w:r>
      <w:r>
        <w:rPr>
          <w:rFonts w:ascii="Times New Roman"/>
          <w:b w:val="false"/>
          <w:i w:val="false"/>
          <w:color w:val="000000"/>
          <w:sz w:val="28"/>
        </w:rPr>
        <w:t>
</w:t>
      </w:r>
      <w:r>
        <w:rPr>
          <w:rFonts w:ascii="Times New Roman"/>
          <w:b w:val="false"/>
          <w:i w:val="false"/>
          <w:color w:val="000000"/>
          <w:sz w:val="28"/>
        </w:rPr>
        <w:t>
      2) обоснования объема необходимых услуг в разрезе видов и этапов оказания услуг с расчетами заявляемого объема оказываемых услуг;</w:t>
      </w:r>
      <w:r>
        <w:br/>
      </w:r>
      <w:r>
        <w:rPr>
          <w:rFonts w:ascii="Times New Roman"/>
          <w:b w:val="false"/>
          <w:i w:val="false"/>
          <w:color w:val="000000"/>
          <w:sz w:val="28"/>
        </w:rPr>
        <w:t>
</w:t>
      </w:r>
      <w:r>
        <w:rPr>
          <w:rFonts w:ascii="Times New Roman"/>
          <w:b w:val="false"/>
          <w:i w:val="false"/>
          <w:color w:val="000000"/>
          <w:sz w:val="28"/>
        </w:rPr>
        <w:t>
      3) расчетов стоимости услуг с обоснованием;</w:t>
      </w:r>
      <w:r>
        <w:br/>
      </w:r>
      <w:r>
        <w:rPr>
          <w:rFonts w:ascii="Times New Roman"/>
          <w:b w:val="false"/>
          <w:i w:val="false"/>
          <w:color w:val="000000"/>
          <w:sz w:val="28"/>
        </w:rPr>
        <w:t>
</w:t>
      </w:r>
      <w:r>
        <w:rPr>
          <w:rFonts w:ascii="Times New Roman"/>
          <w:b w:val="false"/>
          <w:i w:val="false"/>
          <w:color w:val="000000"/>
          <w:sz w:val="28"/>
        </w:rPr>
        <w:t>
      4) ожидаемых результатов от оказания каждого вида услуг, в том числе в разрезе этапов.</w:t>
      </w:r>
      <w:r>
        <w:br/>
      </w:r>
      <w:r>
        <w:rPr>
          <w:rFonts w:ascii="Times New Roman"/>
          <w:b w:val="false"/>
          <w:i w:val="false"/>
          <w:color w:val="000000"/>
          <w:sz w:val="28"/>
        </w:rPr>
        <w:t>
</w:t>
      </w:r>
      <w:r>
        <w:rPr>
          <w:rFonts w:ascii="Times New Roman"/>
          <w:b w:val="false"/>
          <w:i w:val="false"/>
          <w:color w:val="000000"/>
          <w:sz w:val="28"/>
        </w:rPr>
        <w:t>
      Объем раздела «Требуемые услуги технологического бизнес-инкубирования» не должен превышать 4 страниц.</w:t>
      </w:r>
      <w:r>
        <w:br/>
      </w:r>
      <w:r>
        <w:rPr>
          <w:rFonts w:ascii="Times New Roman"/>
          <w:b w:val="false"/>
          <w:i w:val="false"/>
          <w:color w:val="000000"/>
          <w:sz w:val="28"/>
        </w:rPr>
        <w:t>
</w:t>
      </w:r>
      <w:r>
        <w:rPr>
          <w:rFonts w:ascii="Times New Roman"/>
          <w:b w:val="false"/>
          <w:i w:val="false"/>
          <w:color w:val="000000"/>
          <w:sz w:val="28"/>
        </w:rPr>
        <w:t>
      В разделе «Участие заявителя в реализации проекта» указываются конкретные ресурсы, которые будут использоваться заявителем в целях реализации проекта в рамках программы ТБИ. В качестве ресурсов заявителя могут указываться:</w:t>
      </w:r>
      <w:r>
        <w:br/>
      </w:r>
      <w:r>
        <w:rPr>
          <w:rFonts w:ascii="Times New Roman"/>
          <w:b w:val="false"/>
          <w:i w:val="false"/>
          <w:color w:val="000000"/>
          <w:sz w:val="28"/>
        </w:rPr>
        <w:t>
</w:t>
      </w:r>
      <w:r>
        <w:rPr>
          <w:rFonts w:ascii="Times New Roman"/>
          <w:b w:val="false"/>
          <w:i w:val="false"/>
          <w:color w:val="000000"/>
          <w:sz w:val="28"/>
        </w:rPr>
        <w:t>
      1) помещения, оборудование, которые будут использоваться заявителем в процессе реализации проекта в рамках программы ТБИ с указанием помещений и оборудования;</w:t>
      </w:r>
      <w:r>
        <w:br/>
      </w:r>
      <w:r>
        <w:rPr>
          <w:rFonts w:ascii="Times New Roman"/>
          <w:b w:val="false"/>
          <w:i w:val="false"/>
          <w:color w:val="000000"/>
          <w:sz w:val="28"/>
        </w:rPr>
        <w:t>
</w:t>
      </w:r>
      <w:r>
        <w:rPr>
          <w:rFonts w:ascii="Times New Roman"/>
          <w:b w:val="false"/>
          <w:i w:val="false"/>
          <w:color w:val="000000"/>
          <w:sz w:val="28"/>
        </w:rPr>
        <w:t>
      2) денежные средства, которые будут израсходованы заявителем в рамках реализации проекта, с указанием периода и направлений расходования средств, ожидаемых результатов;</w:t>
      </w:r>
      <w:r>
        <w:br/>
      </w:r>
      <w:r>
        <w:rPr>
          <w:rFonts w:ascii="Times New Roman"/>
          <w:b w:val="false"/>
          <w:i w:val="false"/>
          <w:color w:val="000000"/>
          <w:sz w:val="28"/>
        </w:rPr>
        <w:t>
</w:t>
      </w:r>
      <w:r>
        <w:rPr>
          <w:rFonts w:ascii="Times New Roman"/>
          <w:b w:val="false"/>
          <w:i w:val="false"/>
          <w:color w:val="000000"/>
          <w:sz w:val="28"/>
        </w:rPr>
        <w:t>
      3) расходы на оплату услуг соисполнителей, привлекаемых для реализации проекта, производимые за счет собственных средств заявителей;</w:t>
      </w:r>
      <w:r>
        <w:br/>
      </w:r>
      <w:r>
        <w:rPr>
          <w:rFonts w:ascii="Times New Roman"/>
          <w:b w:val="false"/>
          <w:i w:val="false"/>
          <w:color w:val="000000"/>
          <w:sz w:val="28"/>
        </w:rPr>
        <w:t>
</w:t>
      </w:r>
      <w:r>
        <w:rPr>
          <w:rFonts w:ascii="Times New Roman"/>
          <w:b w:val="false"/>
          <w:i w:val="false"/>
          <w:color w:val="000000"/>
          <w:sz w:val="28"/>
        </w:rPr>
        <w:t>
      4) объекты интеллектуальной собственности, используемые при реализации проекта;</w:t>
      </w:r>
      <w:r>
        <w:br/>
      </w:r>
      <w:r>
        <w:rPr>
          <w:rFonts w:ascii="Times New Roman"/>
          <w:b w:val="false"/>
          <w:i w:val="false"/>
          <w:color w:val="000000"/>
          <w:sz w:val="28"/>
        </w:rPr>
        <w:t>
</w:t>
      </w:r>
      <w:r>
        <w:rPr>
          <w:rFonts w:ascii="Times New Roman"/>
          <w:b w:val="false"/>
          <w:i w:val="false"/>
          <w:color w:val="000000"/>
          <w:sz w:val="28"/>
        </w:rPr>
        <w:t>
      5) другие ресурсы, востребованные в процессе реализации проекта и используемые заявителем для соответствующих целей без затрат со стороны технопарка.</w:t>
      </w:r>
      <w:r>
        <w:br/>
      </w:r>
      <w:r>
        <w:rPr>
          <w:rFonts w:ascii="Times New Roman"/>
          <w:b w:val="false"/>
          <w:i w:val="false"/>
          <w:color w:val="000000"/>
          <w:sz w:val="28"/>
        </w:rPr>
        <w:t>
</w:t>
      </w:r>
      <w:r>
        <w:rPr>
          <w:rFonts w:ascii="Times New Roman"/>
          <w:b w:val="false"/>
          <w:i w:val="false"/>
          <w:color w:val="000000"/>
          <w:sz w:val="28"/>
        </w:rPr>
        <w:t>
      Кроме того, заявителем указывается стоимость ресурсов, которая будет им израсходована в процессе реализации проекта. Стоимость указанных ресурсов указывается в качестве софинансирования проекта со стороны заявителя на основе собственной оценки заявителя с обоснованием предлагаемой оценки.</w:t>
      </w:r>
      <w:r>
        <w:br/>
      </w:r>
      <w:r>
        <w:rPr>
          <w:rFonts w:ascii="Times New Roman"/>
          <w:b w:val="false"/>
          <w:i w:val="false"/>
          <w:color w:val="000000"/>
          <w:sz w:val="28"/>
        </w:rPr>
        <w:t>
</w:t>
      </w:r>
      <w:r>
        <w:rPr>
          <w:rFonts w:ascii="Times New Roman"/>
          <w:b w:val="false"/>
          <w:i w:val="false"/>
          <w:color w:val="000000"/>
          <w:sz w:val="28"/>
        </w:rPr>
        <w:t>
      Объем раздела «Участие заявителя в реализации проекта» не должен превышать 2 страниц.</w:t>
      </w:r>
      <w:r>
        <w:br/>
      </w:r>
      <w:r>
        <w:rPr>
          <w:rFonts w:ascii="Times New Roman"/>
          <w:b w:val="false"/>
          <w:i w:val="false"/>
          <w:color w:val="000000"/>
          <w:sz w:val="28"/>
        </w:rPr>
        <w:t>
</w:t>
      </w:r>
      <w:r>
        <w:rPr>
          <w:rFonts w:ascii="Times New Roman"/>
          <w:b w:val="false"/>
          <w:i w:val="false"/>
          <w:color w:val="000000"/>
          <w:sz w:val="28"/>
        </w:rPr>
        <w:t>
      В разделе «Планируемые результаты от реализации проекта» указываются конкретные количественные и качественные показатели, характеризующие экономический, социальный, экологический и другой положительный эффект, достигаемый в результате реализации проекта по завершению оказания услуг ТБИ. В частности, должны быть указаны в разрезе этапов реализации проекта:</w:t>
      </w:r>
      <w:r>
        <w:br/>
      </w:r>
      <w:r>
        <w:rPr>
          <w:rFonts w:ascii="Times New Roman"/>
          <w:b w:val="false"/>
          <w:i w:val="false"/>
          <w:color w:val="000000"/>
          <w:sz w:val="28"/>
        </w:rPr>
        <w:t>
</w:t>
      </w:r>
      <w:r>
        <w:rPr>
          <w:rFonts w:ascii="Times New Roman"/>
          <w:b w:val="false"/>
          <w:i w:val="false"/>
          <w:color w:val="000000"/>
          <w:sz w:val="28"/>
        </w:rPr>
        <w:t>
      1) объем производства продукции проекта;</w:t>
      </w:r>
      <w:r>
        <w:br/>
      </w:r>
      <w:r>
        <w:rPr>
          <w:rFonts w:ascii="Times New Roman"/>
          <w:b w:val="false"/>
          <w:i w:val="false"/>
          <w:color w:val="000000"/>
          <w:sz w:val="28"/>
        </w:rPr>
        <w:t>
</w:t>
      </w:r>
      <w:r>
        <w:rPr>
          <w:rFonts w:ascii="Times New Roman"/>
          <w:b w:val="false"/>
          <w:i w:val="false"/>
          <w:color w:val="000000"/>
          <w:sz w:val="28"/>
        </w:rPr>
        <w:t>
      2) объем продаж и планируемые доходы от продаж;</w:t>
      </w:r>
      <w:r>
        <w:br/>
      </w:r>
      <w:r>
        <w:rPr>
          <w:rFonts w:ascii="Times New Roman"/>
          <w:b w:val="false"/>
          <w:i w:val="false"/>
          <w:color w:val="000000"/>
          <w:sz w:val="28"/>
        </w:rPr>
        <w:t>
</w:t>
      </w:r>
      <w:r>
        <w:rPr>
          <w:rFonts w:ascii="Times New Roman"/>
          <w:b w:val="false"/>
          <w:i w:val="false"/>
          <w:color w:val="000000"/>
          <w:sz w:val="28"/>
        </w:rPr>
        <w:t>
      3) количество рабочих мест в юридическом лице, создаваемом получателем услуг для реализации проекта;</w:t>
      </w:r>
      <w:r>
        <w:br/>
      </w:r>
      <w:r>
        <w:rPr>
          <w:rFonts w:ascii="Times New Roman"/>
          <w:b w:val="false"/>
          <w:i w:val="false"/>
          <w:color w:val="000000"/>
          <w:sz w:val="28"/>
        </w:rPr>
        <w:t>
</w:t>
      </w:r>
      <w:r>
        <w:rPr>
          <w:rFonts w:ascii="Times New Roman"/>
          <w:b w:val="false"/>
          <w:i w:val="false"/>
          <w:color w:val="000000"/>
          <w:sz w:val="28"/>
        </w:rPr>
        <w:t>
      4) другие показатели, определяемые отраслевой и иной спецификой проекта.</w:t>
      </w:r>
      <w:r>
        <w:br/>
      </w:r>
      <w:r>
        <w:rPr>
          <w:rFonts w:ascii="Times New Roman"/>
          <w:b w:val="false"/>
          <w:i w:val="false"/>
          <w:color w:val="000000"/>
          <w:sz w:val="28"/>
        </w:rPr>
        <w:t>
</w:t>
      </w:r>
      <w:r>
        <w:rPr>
          <w:rFonts w:ascii="Times New Roman"/>
          <w:b w:val="false"/>
          <w:i w:val="false"/>
          <w:color w:val="000000"/>
          <w:sz w:val="28"/>
        </w:rPr>
        <w:t>
      Объем раздела «Планируемые результаты от реализации проекта» не должен превышать 2 страниц, для простоты и удобства изложения показатели могут быть приведены в форме таблицы:</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
        <w:gridCol w:w="2090"/>
        <w:gridCol w:w="2091"/>
        <w:gridCol w:w="2504"/>
        <w:gridCol w:w="2563"/>
        <w:gridCol w:w="3074"/>
      </w:tblGrid>
      <w:tr>
        <w:trPr>
          <w:trHeight w:val="30" w:hRule="atLeast"/>
        </w:trPr>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w:t>
            </w:r>
          </w:p>
        </w:tc>
        <w:tc>
          <w:tcPr>
            <w:tcW w:w="2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Значения показателя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Этап 1</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Этап 2</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Этап N</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3" w:id="71"/>
    <w:p>
      <w:pPr>
        <w:spacing w:after="0"/>
        <w:ind w:left="0"/>
        <w:jc w:val="both"/>
      </w:pPr>
      <w:r>
        <w:rPr>
          <w:rFonts w:ascii="Times New Roman"/>
          <w:b w:val="false"/>
          <w:i w:val="false"/>
          <w:color w:val="000000"/>
          <w:sz w:val="28"/>
        </w:rPr>
        <w:t>
      При необходимости, заявителем в каждом из разделов может быть указана дополнительная информация в соответствии с их тематикой при условии соблюдения ограничений по объему материала, указанных в настоящих требованиях.</w:t>
      </w:r>
      <w:r>
        <w:br/>
      </w:r>
      <w:r>
        <w:rPr>
          <w:rFonts w:ascii="Times New Roman"/>
          <w:b w:val="false"/>
          <w:i w:val="false"/>
          <w:color w:val="000000"/>
          <w:sz w:val="28"/>
        </w:rPr>
        <w:t>
</w:t>
      </w:r>
      <w:r>
        <w:rPr>
          <w:rFonts w:ascii="Times New Roman"/>
          <w:b w:val="false"/>
          <w:i w:val="false"/>
          <w:color w:val="000000"/>
          <w:sz w:val="28"/>
        </w:rPr>
        <w:t>
      Общий объем краткого описания проекта не должен превышать 25 страниц. Необходимые расчеты и другая объемная информация (таблицы, иллюстрации, др.), обосновывающие подходы, изложенные в кратком описании проекта, могут быть вынесены в качестве приложений в материалы, подтверждающие достоверность сведений, представленных в заявке. При этом, в тексте краткого описания проекта на них в обязательном порядке указывается ссылка.</w:t>
      </w:r>
      <w:r>
        <w:br/>
      </w:r>
      <w:r>
        <w:rPr>
          <w:rFonts w:ascii="Times New Roman"/>
          <w:b w:val="false"/>
          <w:i w:val="false"/>
          <w:color w:val="000000"/>
          <w:sz w:val="28"/>
        </w:rPr>
        <w:t>
</w:t>
      </w:r>
      <w:r>
        <w:rPr>
          <w:rFonts w:ascii="Times New Roman"/>
          <w:b w:val="false"/>
          <w:i w:val="false"/>
          <w:color w:val="000000"/>
          <w:sz w:val="28"/>
        </w:rPr>
        <w:t>
      Краткое описание проекта подписывается заявителем – для физических лиц, уполномоченным лицом заявителя и скрепляется печатью - для юридических лиц.</w:t>
      </w:r>
    </w:p>
    <w:bookmarkEnd w:id="71"/>
    <w:bookmarkStart w:name="z346" w:id="72"/>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Правилам оказания услуг  </w:t>
      </w:r>
      <w:r>
        <w:br/>
      </w:r>
      <w:r>
        <w:rPr>
          <w:rFonts w:ascii="Times New Roman"/>
          <w:b w:val="false"/>
          <w:i w:val="false"/>
          <w:color w:val="000000"/>
          <w:sz w:val="28"/>
        </w:rPr>
        <w:t xml:space="preserve">
технологического      </w:t>
      </w:r>
      <w:r>
        <w:br/>
      </w:r>
      <w:r>
        <w:rPr>
          <w:rFonts w:ascii="Times New Roman"/>
          <w:b w:val="false"/>
          <w:i w:val="false"/>
          <w:color w:val="000000"/>
          <w:sz w:val="28"/>
        </w:rPr>
        <w:t>
бизнес-инкубирования, а также</w:t>
      </w:r>
      <w:r>
        <w:br/>
      </w:r>
      <w:r>
        <w:rPr>
          <w:rFonts w:ascii="Times New Roman"/>
          <w:b w:val="false"/>
          <w:i w:val="false"/>
          <w:color w:val="000000"/>
          <w:sz w:val="28"/>
        </w:rPr>
        <w:t>
определения стоимости таких услуг</w:t>
      </w:r>
    </w:p>
    <w:bookmarkEnd w:id="72"/>
    <w:bookmarkStart w:name="z347" w:id="73"/>
    <w:p>
      <w:pPr>
        <w:spacing w:after="0"/>
        <w:ind w:left="0"/>
        <w:jc w:val="left"/>
      </w:pPr>
      <w:r>
        <w:rPr>
          <w:rFonts w:ascii="Times New Roman"/>
          <w:b/>
          <w:i w:val="false"/>
          <w:color w:val="000000"/>
        </w:rPr>
        <w:t xml:space="preserve"> 
Смета расходов на оказание услуг технологического</w:t>
      </w:r>
      <w:r>
        <w:br/>
      </w:r>
      <w:r>
        <w:rPr>
          <w:rFonts w:ascii="Times New Roman"/>
          <w:b/>
          <w:i w:val="false"/>
          <w:color w:val="000000"/>
        </w:rPr>
        <w:t>
бизнес-инкубирования</w:t>
      </w:r>
    </w:p>
    <w:bookmarkEnd w:id="73"/>
    <w:p>
      <w:pPr>
        <w:spacing w:after="0"/>
        <w:ind w:left="0"/>
        <w:jc w:val="both"/>
      </w:pPr>
      <w:r>
        <w:rPr>
          <w:rFonts w:ascii="Times New Roman"/>
          <w:b w:val="false"/>
          <w:i w:val="false"/>
          <w:color w:val="000000"/>
          <w:sz w:val="28"/>
        </w:rPr>
        <w:t>Наименование проекта:_____________________________________</w:t>
      </w:r>
    </w:p>
    <w:p>
      <w:pPr>
        <w:spacing w:after="0"/>
        <w:ind w:left="0"/>
        <w:jc w:val="both"/>
      </w:pPr>
      <w:r>
        <w:rPr>
          <w:rFonts w:ascii="Times New Roman"/>
          <w:b w:val="false"/>
          <w:i w:val="false"/>
          <w:color w:val="000000"/>
          <w:sz w:val="28"/>
        </w:rPr>
        <w:t>Для развития проекта в рамках программы технологического бизнес-инкубирования необходимы следующие услуги: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5258"/>
        <w:gridCol w:w="1364"/>
        <w:gridCol w:w="943"/>
        <w:gridCol w:w="855"/>
        <w:gridCol w:w="1253"/>
        <w:gridCol w:w="1099"/>
        <w:gridCol w:w="1032"/>
        <w:gridCol w:w="1033"/>
        <w:gridCol w:w="1100"/>
      </w:tblGrid>
      <w:tr>
        <w:trPr>
          <w:trHeight w:val="30" w:hRule="atLeast"/>
        </w:trPr>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5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услуг</w:t>
            </w:r>
          </w:p>
        </w:tc>
        <w:tc>
          <w:tcPr>
            <w:tcW w:w="1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 измерения</w:t>
            </w: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Кол-во ед.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Стоимость,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 ед.</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этап 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этап 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этап…</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этап N</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бухгалтерскому сопровождению проекта</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часов</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юридическому сопровождению проекта</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часов</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проектного менеджера</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часов</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общему и административному сопровождению проекта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часов</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Доступ к внешним источникам информации</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канцелярскими товарами и принадлежностями</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экономическому сопровождению проекта</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часов</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маркетинговому сопровождению проекта</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часов</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разработке бизнес-плана</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разработке технической документации</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инфраструктуры</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аренда помещений административного назначения</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кв.м.</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аренда помещений производственного назначения</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кв.м.</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аренда помещений вспомогательного назначения</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кв.м.</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инфраструктуры</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продвижению проекта</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переводчика</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Листов</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Консультационные и инжиниринговые услуги</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организации командировок</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проведению испытаний и апробации продукции для определения ее параметров в процессе освоения производства</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выпуску опытной партии продукции проекта с целью ее реализации на рынке</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сырье и материалы</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оборудование</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патентованию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получению разрешительной документации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и другие обязательные платежи в бюджет</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8" w:id="74"/>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Правилам оказания услуг  </w:t>
      </w:r>
      <w:r>
        <w:br/>
      </w:r>
      <w:r>
        <w:rPr>
          <w:rFonts w:ascii="Times New Roman"/>
          <w:b w:val="false"/>
          <w:i w:val="false"/>
          <w:color w:val="000000"/>
          <w:sz w:val="28"/>
        </w:rPr>
        <w:t xml:space="preserve">
технологического       </w:t>
      </w:r>
      <w:r>
        <w:br/>
      </w:r>
      <w:r>
        <w:rPr>
          <w:rFonts w:ascii="Times New Roman"/>
          <w:b w:val="false"/>
          <w:i w:val="false"/>
          <w:color w:val="000000"/>
          <w:sz w:val="28"/>
        </w:rPr>
        <w:t>
бизнес-инкубирования, а также</w:t>
      </w:r>
      <w:r>
        <w:br/>
      </w:r>
      <w:r>
        <w:rPr>
          <w:rFonts w:ascii="Times New Roman"/>
          <w:b w:val="false"/>
          <w:i w:val="false"/>
          <w:color w:val="000000"/>
          <w:sz w:val="28"/>
        </w:rPr>
        <w:t>
определения стоимости таких услуг</w:t>
      </w:r>
    </w:p>
    <w:bookmarkEnd w:id="74"/>
    <w:bookmarkStart w:name="z349" w:id="75"/>
    <w:p>
      <w:pPr>
        <w:spacing w:after="0"/>
        <w:ind w:left="0"/>
        <w:jc w:val="left"/>
      </w:pPr>
      <w:r>
        <w:rPr>
          <w:rFonts w:ascii="Times New Roman"/>
          <w:b/>
          <w:i w:val="false"/>
          <w:color w:val="000000"/>
        </w:rPr>
        <w:t xml:space="preserve"> 
Календарный план реализации проекта</w:t>
      </w:r>
    </w:p>
    <w:bookmarkEnd w:id="75"/>
    <w:p>
      <w:pPr>
        <w:spacing w:after="0"/>
        <w:ind w:left="0"/>
        <w:jc w:val="both"/>
      </w:pPr>
      <w:r>
        <w:rPr>
          <w:rFonts w:ascii="Times New Roman"/>
          <w:b w:val="false"/>
          <w:i w:val="false"/>
          <w:color w:val="000000"/>
          <w:sz w:val="28"/>
        </w:rPr>
        <w:t>Наименование проекта: 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
        <w:gridCol w:w="3871"/>
        <w:gridCol w:w="1868"/>
        <w:gridCol w:w="1467"/>
        <w:gridCol w:w="2537"/>
        <w:gridCol w:w="2537"/>
      </w:tblGrid>
      <w:tr>
        <w:trPr>
          <w:trHeight w:val="270" w:hRule="atLeast"/>
        </w:trPr>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реализации</w:t>
            </w:r>
          </w:p>
        </w:tc>
        <w:tc>
          <w:tcPr>
            <w:tcW w:w="2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Ожидаемый результат</w:t>
            </w:r>
          </w:p>
        </w:tc>
        <w:tc>
          <w:tcPr>
            <w:tcW w:w="2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начало</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завершение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Этап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Этап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