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2d43" w14:textId="5822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2012 года № 1407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2012 года № 1407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пунктах пропуска через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
от 25 декабря 2003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следующие изменения: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пунктов пропуска в Республике Казахстан» строки, порядковый номер 10, слова «Мерке – железнодорожный» заменить словами «Чальдовар - железнодорожный».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_________________ «___» ____________ 20__ года в двух экземплярах, каждый на казахском, кыргызском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Протокола, Стороны будут руководствоваться текстом на русском языке.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705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