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cdd4" w14:textId="17ec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Украины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Протокол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1438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Кабинетом Министров</w:t>
      </w:r>
      <w:r>
        <w:br/>
      </w:r>
      <w:r>
        <w:rPr>
          <w:rFonts w:ascii="Times New Roman"/>
          <w:b/>
          <w:i w:val="false"/>
          <w:color w:val="000000"/>
        </w:rPr>
        <w:t>
Украины 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Кабинетом Министров Украины об условиях</w:t>
      </w:r>
      <w:r>
        <w:br/>
      </w:r>
      <w:r>
        <w:rPr>
          <w:rFonts w:ascii="Times New Roman"/>
          <w:b/>
          <w:i w:val="false"/>
          <w:color w:val="000000"/>
        </w:rPr>
        <w:t>
размещения дипломатических представительств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Украине и Украины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от 14 сентября 2010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Украины,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«Стороны, получающие в аренду земельные участки, указанные в настоящем Соглашении, каждая за счет средств своего государства обеспечивают подведение инженерных сетей и коммуникаций (водо-, теплоснабжение, канализация, электроэнергия, связь и другие) к границам и в пределах границ арендуемых ими земельных участков.».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… … …. 2012 года в двух экземплярах, каждый на казахском, украинском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Протокола, Стороны будут обращаться к тексту на русском языке.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 За Кабинет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Украины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