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955e" w14:textId="2139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изменения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2012 года № 1448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изменения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внесении изменения в Указ Президента Республики Казахстан</w:t>
      </w:r>
      <w:r>
        <w:br/>
      </w:r>
      <w:r>
        <w:rPr>
          <w:rFonts w:ascii="Times New Roman"/>
          <w:b/>
          <w:i w:val="false"/>
          <w:color w:val="000000"/>
        </w:rPr>
        <w:t>
от 2 апреля 2010 года № 962 «О Концепции формирования и</w:t>
      </w:r>
      <w:r>
        <w:br/>
      </w:r>
      <w:r>
        <w:rPr>
          <w:rFonts w:ascii="Times New Roman"/>
          <w:b/>
          <w:i w:val="false"/>
          <w:color w:val="000000"/>
        </w:rPr>
        <w:t>
использования средств Национального фонда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2010 года № 962 «О Концепции формирования и использования средств Национального фонда Республики Казахстан» (САПП Республики Казахстан, 2010 г., № 27, ст. 203) следующее изменение:</w:t>
      </w:r>
      <w:r>
        <w:br/>
      </w:r>
      <w:r>
        <w:rPr>
          <w:rFonts w:ascii="Times New Roman"/>
          <w:b w:val="false"/>
          <w:i w:val="false"/>
          <w:color w:val="000000"/>
          <w:sz w:val="28"/>
        </w:rPr>
        <w:t>
      в Концепции формирования и использования средств Национального фонда Республики Казахстан, одобренной вышеназванным Указом:</w:t>
      </w:r>
      <w:r>
        <w:br/>
      </w:r>
      <w:r>
        <w:rPr>
          <w:rFonts w:ascii="Times New Roman"/>
          <w:b w:val="false"/>
          <w:i w:val="false"/>
          <w:color w:val="000000"/>
          <w:sz w:val="28"/>
        </w:rPr>
        <w:t>
      часть четвертую раздела 5 изложить в следующей редакции:</w:t>
      </w:r>
      <w:r>
        <w:br/>
      </w:r>
      <w:r>
        <w:rPr>
          <w:rFonts w:ascii="Times New Roman"/>
          <w:b w:val="false"/>
          <w:i w:val="false"/>
          <w:color w:val="000000"/>
          <w:sz w:val="28"/>
        </w:rPr>
        <w:t>
      «Размещение активов Национального фонда должно осуществляться в финансовые инструменты, обращающиеся на зарубежных финансовых рынках и включенные в перечень разрешенных финансовых инструментов, за исключением нематериальных активов, утвержденный Правительством Республики Казахстан, по предложению Совета по управлению Национальным фондом. При этом ограничения не распространяются на казахстанские финансовые инструменты, принятые решением Совета по управлению Национальным фондом до 1 января 2013 года, которые будут учитываться в структуре активов Национального фонда.».</w:t>
      </w:r>
      <w:r>
        <w:br/>
      </w:r>
      <w:r>
        <w:rPr>
          <w:rFonts w:ascii="Times New Roman"/>
          <w:b w:val="false"/>
          <w:i w:val="false"/>
          <w:color w:val="000000"/>
          <w:sz w:val="28"/>
        </w:rPr>
        <w:t>
      2.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