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fc89" w14:textId="f2cf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охраны магистральных трубопроводов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2012 года № 1541. Утратило силу постановлением Правительства Республики Казахстан от 7 сентября 2015 года № 750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22 января 2015 года № 32.</w:t>
      </w:r>
    </w:p>
    <w:bookmarkEnd w:id="0"/>
    <w:bookmarkStart w:name="z2" w:id="1"/>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22 июня 2012 года «О магистральном трубопроводе»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охраны магистральных трубопроводов.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2012 года № 1541</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охраны магистральных трубопроводов</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организации охраны магистральных трубопроводов (далее - Правила) разработаны в соответствии с подпунктом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22 июня 2012 года «О магистральном трубопроводе» (далее - Закон) и определяют порядок организации охраны магистральных трубопроводов.</w:t>
      </w:r>
      <w:r>
        <w:br/>
      </w:r>
      <w:r>
        <w:rPr>
          <w:rFonts w:ascii="Times New Roman"/>
          <w:b w:val="false"/>
          <w:i w:val="false"/>
          <w:color w:val="000000"/>
          <w:sz w:val="28"/>
        </w:rPr>
        <w:t>
</w:t>
      </w:r>
      <w:r>
        <w:rPr>
          <w:rFonts w:ascii="Times New Roman"/>
          <w:b w:val="false"/>
          <w:i w:val="false"/>
          <w:color w:val="000000"/>
          <w:sz w:val="28"/>
        </w:rPr>
        <w:t>
      2. Основные понятия, применяемые в настоящих Правилах:</w:t>
      </w:r>
      <w:r>
        <w:br/>
      </w:r>
      <w:r>
        <w:rPr>
          <w:rFonts w:ascii="Times New Roman"/>
          <w:b w:val="false"/>
          <w:i w:val="false"/>
          <w:color w:val="000000"/>
          <w:sz w:val="28"/>
        </w:rPr>
        <w:t>
</w:t>
      </w:r>
      <w:r>
        <w:rPr>
          <w:rFonts w:ascii="Times New Roman"/>
          <w:b w:val="false"/>
          <w:i w:val="false"/>
          <w:color w:val="000000"/>
          <w:sz w:val="28"/>
        </w:rPr>
        <w:t>
      1) охраняемый объект - находящееся под охраной имущество (здание, строение, сооружение, земельный участок, жилое или нежилое помещение, иное имущество), входящее в единый производственно-технологический комплекс магистрального трубопровода;</w:t>
      </w:r>
      <w:r>
        <w:br/>
      </w:r>
      <w:r>
        <w:rPr>
          <w:rFonts w:ascii="Times New Roman"/>
          <w:b w:val="false"/>
          <w:i w:val="false"/>
          <w:color w:val="000000"/>
          <w:sz w:val="28"/>
        </w:rPr>
        <w:t>
</w:t>
      </w:r>
      <w:r>
        <w:rPr>
          <w:rFonts w:ascii="Times New Roman"/>
          <w:b w:val="false"/>
          <w:i w:val="false"/>
          <w:color w:val="000000"/>
          <w:sz w:val="28"/>
        </w:rPr>
        <w:t>
      2) магистральный трубопровод - единый производственно- технологический комплекс, состоящий из линейной части и объектов, обеспечивающих безопасную транспортировку продукции, соответствующий требованиям </w:t>
      </w:r>
      <w:r>
        <w:rPr>
          <w:rFonts w:ascii="Times New Roman"/>
          <w:b w:val="false"/>
          <w:i w:val="false"/>
          <w:color w:val="000000"/>
          <w:sz w:val="28"/>
        </w:rPr>
        <w:t>технических регламентов</w:t>
      </w:r>
      <w:r>
        <w:rPr>
          <w:rFonts w:ascii="Times New Roman"/>
          <w:b w:val="false"/>
          <w:i w:val="false"/>
          <w:color w:val="000000"/>
          <w:sz w:val="28"/>
        </w:rPr>
        <w:t xml:space="preserve"> и национальных стандартов;</w:t>
      </w:r>
      <w:r>
        <w:br/>
      </w:r>
      <w:r>
        <w:rPr>
          <w:rFonts w:ascii="Times New Roman"/>
          <w:b w:val="false"/>
          <w:i w:val="false"/>
          <w:color w:val="000000"/>
          <w:sz w:val="28"/>
        </w:rPr>
        <w:t>
</w:t>
      </w:r>
      <w:r>
        <w:rPr>
          <w:rFonts w:ascii="Times New Roman"/>
          <w:b w:val="false"/>
          <w:i w:val="false"/>
          <w:color w:val="000000"/>
          <w:sz w:val="28"/>
        </w:rPr>
        <w:t>
      3) охрана магистрального трубопровода - система мероприятий, направленных на предотвращение противоправных действий лиц в отношении магистрального трубопровода, а также защиту технических средств охраны и безопасности от умышленного вывода из строя;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охранная зона</w:t>
      </w:r>
      <w:r>
        <w:rPr>
          <w:rFonts w:ascii="Times New Roman"/>
          <w:b w:val="false"/>
          <w:i w:val="false"/>
          <w:color w:val="000000"/>
          <w:sz w:val="28"/>
        </w:rPr>
        <w:t xml:space="preserve">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несовместимые с целями ее установления;</w:t>
      </w:r>
      <w:r>
        <w:br/>
      </w:r>
      <w:r>
        <w:rPr>
          <w:rFonts w:ascii="Times New Roman"/>
          <w:b w:val="false"/>
          <w:i w:val="false"/>
          <w:color w:val="000000"/>
          <w:sz w:val="28"/>
        </w:rPr>
        <w:t>
</w:t>
      </w:r>
      <w:r>
        <w:rPr>
          <w:rFonts w:ascii="Times New Roman"/>
          <w:b w:val="false"/>
          <w:i w:val="false"/>
          <w:color w:val="000000"/>
          <w:sz w:val="28"/>
        </w:rPr>
        <w:t>
      5)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r>
        <w:br/>
      </w:r>
      <w:r>
        <w:rPr>
          <w:rFonts w:ascii="Times New Roman"/>
          <w:b w:val="false"/>
          <w:i w:val="false"/>
          <w:color w:val="000000"/>
          <w:sz w:val="28"/>
        </w:rPr>
        <w:t>
</w:t>
      </w:r>
      <w:r>
        <w:rPr>
          <w:rFonts w:ascii="Times New Roman"/>
          <w:b w:val="false"/>
          <w:i w:val="false"/>
          <w:color w:val="000000"/>
          <w:sz w:val="28"/>
        </w:rPr>
        <w:t>
      6) физическая безопасность магистрального трубопровода - состояние защищенности магистрального трубопровода от угроз, источниками которых являются противоправные действия лиц;</w:t>
      </w:r>
      <w:r>
        <w:br/>
      </w:r>
      <w:r>
        <w:rPr>
          <w:rFonts w:ascii="Times New Roman"/>
          <w:b w:val="false"/>
          <w:i w:val="false"/>
          <w:color w:val="000000"/>
          <w:sz w:val="28"/>
        </w:rPr>
        <w:t>
</w:t>
      </w:r>
      <w:r>
        <w:rPr>
          <w:rFonts w:ascii="Times New Roman"/>
          <w:b w:val="false"/>
          <w:i w:val="false"/>
          <w:color w:val="000000"/>
          <w:sz w:val="28"/>
        </w:rPr>
        <w:t>
      7) физическая защита магистрального трубопровода - совокупность правовых норм, организационных мер и инженерно-технических решений, направленных на предотвращение угроз в отношении магистрального трубопровода, источниками которых являются противоправные действия лиц, влекущие за собой повреждения;</w:t>
      </w:r>
      <w:r>
        <w:br/>
      </w:r>
      <w:r>
        <w:rPr>
          <w:rFonts w:ascii="Times New Roman"/>
          <w:b w:val="false"/>
          <w:i w:val="false"/>
          <w:color w:val="000000"/>
          <w:sz w:val="28"/>
        </w:rPr>
        <w:t>
</w:t>
      </w:r>
      <w:r>
        <w:rPr>
          <w:rFonts w:ascii="Times New Roman"/>
          <w:b w:val="false"/>
          <w:i w:val="false"/>
          <w:color w:val="000000"/>
          <w:sz w:val="28"/>
        </w:rPr>
        <w:t>
      8) оператор - собственник магистрального трубопровода или юридическое лицо, владеющее магистральным трубопроводом на ином законном основании, осуществляющие транспортировку продукции по магистральному трубопроводу и (или) его эксплуатацию, либо уполномоченная ими организация, оказывающая операторские услуги;</w:t>
      </w:r>
      <w:r>
        <w:br/>
      </w:r>
      <w:r>
        <w:rPr>
          <w:rFonts w:ascii="Times New Roman"/>
          <w:b w:val="false"/>
          <w:i w:val="false"/>
          <w:color w:val="000000"/>
          <w:sz w:val="28"/>
        </w:rPr>
        <w:t>
</w:t>
      </w:r>
      <w:r>
        <w:rPr>
          <w:rFonts w:ascii="Times New Roman"/>
          <w:b w:val="false"/>
          <w:i w:val="false"/>
          <w:color w:val="000000"/>
          <w:sz w:val="28"/>
        </w:rPr>
        <w:t>
      9)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r>
        <w:br/>
      </w:r>
      <w:r>
        <w:rPr>
          <w:rFonts w:ascii="Times New Roman"/>
          <w:b w:val="false"/>
          <w:i w:val="false"/>
          <w:color w:val="000000"/>
          <w:sz w:val="28"/>
        </w:rPr>
        <w:t>
</w:t>
      </w:r>
      <w:r>
        <w:rPr>
          <w:rFonts w:ascii="Times New Roman"/>
          <w:b w:val="false"/>
          <w:i w:val="false"/>
          <w:color w:val="000000"/>
          <w:sz w:val="28"/>
        </w:rPr>
        <w:t>
      10) технический коридор - территория, по которой проходят магистральный трубопровод или система параллельно проложенных</w:t>
      </w:r>
      <w:r>
        <w:br/>
      </w:r>
      <w:r>
        <w:rPr>
          <w:rFonts w:ascii="Times New Roman"/>
          <w:b w:val="false"/>
          <w:i w:val="false"/>
          <w:color w:val="000000"/>
          <w:sz w:val="28"/>
        </w:rPr>
        <w:t>
магистральных трубопроводов и коммуникаций.</w:t>
      </w:r>
      <w:r>
        <w:br/>
      </w:r>
      <w:r>
        <w:rPr>
          <w:rFonts w:ascii="Times New Roman"/>
          <w:b w:val="false"/>
          <w:i w:val="false"/>
          <w:color w:val="000000"/>
          <w:sz w:val="28"/>
        </w:rPr>
        <w:t>
</w:t>
      </w:r>
      <w:r>
        <w:rPr>
          <w:rFonts w:ascii="Times New Roman"/>
          <w:b w:val="false"/>
          <w:i w:val="false"/>
          <w:color w:val="000000"/>
          <w:sz w:val="28"/>
        </w:rPr>
        <w:t>
      3. При проектировании, строительстве, реконструкции, расширении, техническом перевооружении, модернизации, капитальном ремонте магистрального трубопровода необходимо соблюдать требования по обеспечению физической безопасности магистрального трубопровода, а также его физической защите и руководствоваться:</w:t>
      </w:r>
      <w:r>
        <w:br/>
      </w:r>
      <w:r>
        <w:rPr>
          <w:rFonts w:ascii="Times New Roman"/>
          <w:b w:val="false"/>
          <w:i w:val="false"/>
          <w:color w:val="000000"/>
          <w:sz w:val="28"/>
        </w:rPr>
        <w:t>
</w:t>
      </w:r>
      <w:r>
        <w:rPr>
          <w:rFonts w:ascii="Times New Roman"/>
          <w:b w:val="false"/>
          <w:i w:val="false"/>
          <w:color w:val="000000"/>
          <w:sz w:val="28"/>
        </w:rPr>
        <w:t>
      1) настоящими Правилами;</w:t>
      </w:r>
      <w:r>
        <w:br/>
      </w:r>
      <w:r>
        <w:rPr>
          <w:rFonts w:ascii="Times New Roman"/>
          <w:b w:val="false"/>
          <w:i w:val="false"/>
          <w:color w:val="000000"/>
          <w:sz w:val="28"/>
        </w:rPr>
        <w:t>
</w:t>
      </w:r>
      <w:r>
        <w:rPr>
          <w:rFonts w:ascii="Times New Roman"/>
          <w:b w:val="false"/>
          <w:i w:val="false"/>
          <w:color w:val="000000"/>
          <w:sz w:val="28"/>
        </w:rPr>
        <w:t>
      2) нормативно-технической и иной нормативной документацией, устанавливающей требования к охране магистральных трубопроводов, в том числе стандартами, строительными нормами и правилами (СНиП);</w:t>
      </w:r>
      <w:r>
        <w:br/>
      </w:r>
      <w:r>
        <w:rPr>
          <w:rFonts w:ascii="Times New Roman"/>
          <w:b w:val="false"/>
          <w:i w:val="false"/>
          <w:color w:val="000000"/>
          <w:sz w:val="28"/>
        </w:rPr>
        <w:t>
</w:t>
      </w:r>
      <w:r>
        <w:rPr>
          <w:rFonts w:ascii="Times New Roman"/>
          <w:b w:val="false"/>
          <w:i w:val="false"/>
          <w:color w:val="000000"/>
          <w:sz w:val="28"/>
        </w:rPr>
        <w:t xml:space="preserve">
      3) проектной и исполнительной документацией, подтверждающей фактическое выполнение строительно-монтажных работ со всеми поправками и изменениями рабочей документации при строительстве (реконструкции, расширении, техническом перевооружении, модернизации, капитальном ремонте) магистрального трубопровода и (или) его частей. </w:t>
      </w:r>
    </w:p>
    <w:bookmarkEnd w:id="5"/>
    <w:bookmarkStart w:name="z23" w:id="6"/>
    <w:p>
      <w:pPr>
        <w:spacing w:after="0"/>
        <w:ind w:left="0"/>
        <w:jc w:val="left"/>
      </w:pPr>
      <w:r>
        <w:rPr>
          <w:rFonts w:ascii="Times New Roman"/>
          <w:b/>
          <w:i w:val="false"/>
          <w:color w:val="000000"/>
        </w:rPr>
        <w:t xml:space="preserve"> 
      2. Порядок организации охраны магистральных трубопроводов</w:t>
      </w:r>
    </w:p>
    <w:bookmarkEnd w:id="6"/>
    <w:bookmarkStart w:name="z24" w:id="7"/>
    <w:p>
      <w:pPr>
        <w:spacing w:after="0"/>
        <w:ind w:left="0"/>
        <w:jc w:val="both"/>
      </w:pPr>
      <w:r>
        <w:rPr>
          <w:rFonts w:ascii="Times New Roman"/>
          <w:b w:val="false"/>
          <w:i w:val="false"/>
          <w:color w:val="000000"/>
          <w:sz w:val="28"/>
        </w:rPr>
        <w:t>
      4. Организация охраны магистральных трубопроводов предусматривает:</w:t>
      </w:r>
      <w:r>
        <w:br/>
      </w:r>
      <w:r>
        <w:rPr>
          <w:rFonts w:ascii="Times New Roman"/>
          <w:b w:val="false"/>
          <w:i w:val="false"/>
          <w:color w:val="000000"/>
          <w:sz w:val="28"/>
        </w:rPr>
        <w:t>
</w:t>
      </w:r>
      <w:r>
        <w:rPr>
          <w:rFonts w:ascii="Times New Roman"/>
          <w:b w:val="false"/>
          <w:i w:val="false"/>
          <w:color w:val="000000"/>
          <w:sz w:val="28"/>
        </w:rPr>
        <w:t>
      1) внедрение и обеспечение пропускного и внутриобъектового режимов на охраняемых объектах;</w:t>
      </w:r>
      <w:r>
        <w:br/>
      </w:r>
      <w:r>
        <w:rPr>
          <w:rFonts w:ascii="Times New Roman"/>
          <w:b w:val="false"/>
          <w:i w:val="false"/>
          <w:color w:val="000000"/>
          <w:sz w:val="28"/>
        </w:rPr>
        <w:t>
</w:t>
      </w:r>
      <w:r>
        <w:rPr>
          <w:rFonts w:ascii="Times New Roman"/>
          <w:b w:val="false"/>
          <w:i w:val="false"/>
          <w:color w:val="000000"/>
          <w:sz w:val="28"/>
        </w:rPr>
        <w:t>
      2) взаимодействие со службой безопасности собственника магистрального трубопровода (оператора);</w:t>
      </w:r>
      <w:r>
        <w:br/>
      </w:r>
      <w:r>
        <w:rPr>
          <w:rFonts w:ascii="Times New Roman"/>
          <w:b w:val="false"/>
          <w:i w:val="false"/>
          <w:color w:val="000000"/>
          <w:sz w:val="28"/>
        </w:rPr>
        <w:t>
</w:t>
      </w:r>
      <w:r>
        <w:rPr>
          <w:rFonts w:ascii="Times New Roman"/>
          <w:b w:val="false"/>
          <w:i w:val="false"/>
          <w:color w:val="000000"/>
          <w:sz w:val="28"/>
        </w:rPr>
        <w:t>
      3) выставление постов охраны, мобильных групп, групп оперативного реагирования;</w:t>
      </w:r>
      <w:r>
        <w:br/>
      </w:r>
      <w:r>
        <w:rPr>
          <w:rFonts w:ascii="Times New Roman"/>
          <w:b w:val="false"/>
          <w:i w:val="false"/>
          <w:color w:val="000000"/>
          <w:sz w:val="28"/>
        </w:rPr>
        <w:t>
</w:t>
      </w:r>
      <w:r>
        <w:rPr>
          <w:rFonts w:ascii="Times New Roman"/>
          <w:b w:val="false"/>
          <w:i w:val="false"/>
          <w:color w:val="000000"/>
          <w:sz w:val="28"/>
        </w:rPr>
        <w:t>
      4) контроль за действиями персонала, посетителей охраняемых объектов;</w:t>
      </w:r>
      <w:r>
        <w:br/>
      </w:r>
      <w:r>
        <w:rPr>
          <w:rFonts w:ascii="Times New Roman"/>
          <w:b w:val="false"/>
          <w:i w:val="false"/>
          <w:color w:val="000000"/>
          <w:sz w:val="28"/>
        </w:rPr>
        <w:t>
</w:t>
      </w:r>
      <w:r>
        <w:rPr>
          <w:rFonts w:ascii="Times New Roman"/>
          <w:b w:val="false"/>
          <w:i w:val="false"/>
          <w:color w:val="000000"/>
          <w:sz w:val="28"/>
        </w:rPr>
        <w:t>
      5) пресечение противоправных действий в отношении охраняемых объектов;</w:t>
      </w:r>
      <w:r>
        <w:br/>
      </w:r>
      <w:r>
        <w:rPr>
          <w:rFonts w:ascii="Times New Roman"/>
          <w:b w:val="false"/>
          <w:i w:val="false"/>
          <w:color w:val="000000"/>
          <w:sz w:val="28"/>
        </w:rPr>
        <w:t>
</w:t>
      </w:r>
      <w:r>
        <w:rPr>
          <w:rFonts w:ascii="Times New Roman"/>
          <w:b w:val="false"/>
          <w:i w:val="false"/>
          <w:color w:val="000000"/>
          <w:sz w:val="28"/>
        </w:rPr>
        <w:t>
      6) внедрение технических средств охраны и безопасности;</w:t>
      </w:r>
      <w:r>
        <w:br/>
      </w:r>
      <w:r>
        <w:rPr>
          <w:rFonts w:ascii="Times New Roman"/>
          <w:b w:val="false"/>
          <w:i w:val="false"/>
          <w:color w:val="000000"/>
          <w:sz w:val="28"/>
        </w:rPr>
        <w:t>
</w:t>
      </w:r>
      <w:r>
        <w:rPr>
          <w:rFonts w:ascii="Times New Roman"/>
          <w:b w:val="false"/>
          <w:i w:val="false"/>
          <w:color w:val="000000"/>
          <w:sz w:val="28"/>
        </w:rPr>
        <w:t>
      7) реагирование сил охраны на сигналы срабатывания технических средств охраны и безопасности.</w:t>
      </w:r>
      <w:r>
        <w:br/>
      </w:r>
      <w:r>
        <w:rPr>
          <w:rFonts w:ascii="Times New Roman"/>
          <w:b w:val="false"/>
          <w:i w:val="false"/>
          <w:color w:val="000000"/>
          <w:sz w:val="28"/>
        </w:rPr>
        <w:t>
</w:t>
      </w:r>
      <w:r>
        <w:rPr>
          <w:rFonts w:ascii="Times New Roman"/>
          <w:b w:val="false"/>
          <w:i w:val="false"/>
          <w:color w:val="000000"/>
          <w:sz w:val="28"/>
        </w:rPr>
        <w:t>
      5. Охрана магистрального трубопровода осуществляется субъектом охранной деятельности на основе договора об оказании охранных услуг.</w:t>
      </w:r>
      <w:r>
        <w:br/>
      </w:r>
      <w:r>
        <w:rPr>
          <w:rFonts w:ascii="Times New Roman"/>
          <w:b w:val="false"/>
          <w:i w:val="false"/>
          <w:color w:val="000000"/>
          <w:sz w:val="28"/>
        </w:rPr>
        <w:t>
</w:t>
      </w:r>
      <w:r>
        <w:rPr>
          <w:rFonts w:ascii="Times New Roman"/>
          <w:b w:val="false"/>
          <w:i w:val="false"/>
          <w:color w:val="000000"/>
          <w:sz w:val="28"/>
        </w:rPr>
        <w:t>
      6. Договор об оказании охранных услуг заключается между собственником магистрального трубопровода (оператором) и субъектом охранной деятельности. Оказание охранных услуг на основе договора об оказании охранных услуг регламентируется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 Время охраны, способ охраны, количество охранников, вооружение, технические и специальные средства определяются условиями договора об оказании охранных услуг. Количество охранников, вооружение, технические и специальные средства не должны превышать нормативы,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апреля 2002 года № 407 «О мерах по реализации Закона Республики Казахстан «Об охранной деятельности»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Перед заключением договора об оказании охранных услуг уполномоченными представителями субъекта охранной деятельности и собственника магистрального трубопровода (оператора) проводится обследование подлежащих охране магистральных трубопроводов.</w:t>
      </w:r>
      <w:r>
        <w:br/>
      </w:r>
      <w:r>
        <w:rPr>
          <w:rFonts w:ascii="Times New Roman"/>
          <w:b w:val="false"/>
          <w:i w:val="false"/>
          <w:color w:val="000000"/>
          <w:sz w:val="28"/>
        </w:rPr>
        <w:t>
</w:t>
      </w:r>
      <w:r>
        <w:rPr>
          <w:rFonts w:ascii="Times New Roman"/>
          <w:b w:val="false"/>
          <w:i w:val="false"/>
          <w:color w:val="000000"/>
          <w:sz w:val="28"/>
        </w:rPr>
        <w:t>
      Обследование магистральных трубопроводов проводится с целью изучения на месте состояния, свойств и особенностей магистрального трубопровода с целью определения его латентности, устойчивости к противоправным посягательствам и разработки мер по физической защите магистрального трубопровода с учетом требований собственника магистрального трубопровода (оператора).</w:t>
      </w:r>
      <w:r>
        <w:br/>
      </w:r>
      <w:r>
        <w:rPr>
          <w:rFonts w:ascii="Times New Roman"/>
          <w:b w:val="false"/>
          <w:i w:val="false"/>
          <w:color w:val="000000"/>
          <w:sz w:val="28"/>
        </w:rPr>
        <w:t>
</w:t>
      </w:r>
      <w:r>
        <w:rPr>
          <w:rFonts w:ascii="Times New Roman"/>
          <w:b w:val="false"/>
          <w:i w:val="false"/>
          <w:color w:val="000000"/>
          <w:sz w:val="28"/>
        </w:rPr>
        <w:t>
      7. Охрана магистральных трубопроводов осуществляется способами охраны, патрулирования или с использованием технических средств.</w:t>
      </w:r>
      <w:r>
        <w:br/>
      </w:r>
      <w:r>
        <w:rPr>
          <w:rFonts w:ascii="Times New Roman"/>
          <w:b w:val="false"/>
          <w:i w:val="false"/>
          <w:color w:val="000000"/>
          <w:sz w:val="28"/>
        </w:rPr>
        <w:t>
</w:t>
      </w:r>
      <w:r>
        <w:rPr>
          <w:rFonts w:ascii="Times New Roman"/>
          <w:b w:val="false"/>
          <w:i w:val="false"/>
          <w:color w:val="000000"/>
          <w:sz w:val="28"/>
        </w:rPr>
        <w:t>
      8. Охрана способом охраны заключается в действиях работников субъекта охранной деятельности по визуальному наблюдению за магистральным трубопроводом и его физической защите от противоправных посягательств путем организации контрольно-пропускных пунктов, выставления постов охраны (стационарные, обходные, посты по периметру, профилактические посты).</w:t>
      </w:r>
      <w:r>
        <w:br/>
      </w:r>
      <w:r>
        <w:rPr>
          <w:rFonts w:ascii="Times New Roman"/>
          <w:b w:val="false"/>
          <w:i w:val="false"/>
          <w:color w:val="000000"/>
          <w:sz w:val="28"/>
        </w:rPr>
        <w:t>
</w:t>
      </w:r>
      <w:r>
        <w:rPr>
          <w:rFonts w:ascii="Times New Roman"/>
          <w:b w:val="false"/>
          <w:i w:val="false"/>
          <w:color w:val="000000"/>
          <w:sz w:val="28"/>
        </w:rPr>
        <w:t>
      9. Охрана способом патрулирования включает в себя охрану магистрального трубопровода путем объезда, обхода, визуального наблюдения, в том числе с использованием технических средств, группой работников субъекта охранной деятельности на транспортном средстве либо на иных средствах (мобильные группы, группы оперативного реагирования) с целью пресечения попыток совершения или подготовки к совершению противоправных действий непосредственно в отношении магистральных трубопроводов.</w:t>
      </w:r>
      <w:r>
        <w:br/>
      </w:r>
      <w:r>
        <w:rPr>
          <w:rFonts w:ascii="Times New Roman"/>
          <w:b w:val="false"/>
          <w:i w:val="false"/>
          <w:color w:val="000000"/>
          <w:sz w:val="28"/>
        </w:rPr>
        <w:t>
</w:t>
      </w:r>
      <w:r>
        <w:rPr>
          <w:rFonts w:ascii="Times New Roman"/>
          <w:b w:val="false"/>
          <w:i w:val="false"/>
          <w:color w:val="000000"/>
          <w:sz w:val="28"/>
        </w:rPr>
        <w:t>
      10. Способ охраны магистрального трубопровода с использованием технических средств заключается в действиях работников субъекта охранной деятельности по наблюдению с помощью технических средств за магистральным трубопроводом и его физической защите от противоправных посягательств (технические посты).</w:t>
      </w:r>
      <w:r>
        <w:br/>
      </w:r>
      <w:r>
        <w:rPr>
          <w:rFonts w:ascii="Times New Roman"/>
          <w:b w:val="false"/>
          <w:i w:val="false"/>
          <w:color w:val="000000"/>
          <w:sz w:val="28"/>
        </w:rPr>
        <w:t>
</w:t>
      </w:r>
      <w:r>
        <w:rPr>
          <w:rFonts w:ascii="Times New Roman"/>
          <w:b w:val="false"/>
          <w:i w:val="false"/>
          <w:color w:val="000000"/>
          <w:sz w:val="28"/>
        </w:rPr>
        <w:t>
      11. Основными элементами способов охраны магистральных трубопроводов в зависимости от их расположения, оснащенности техническими средствами охраны и других особенностей являются:</w:t>
      </w:r>
      <w:r>
        <w:br/>
      </w:r>
      <w:r>
        <w:rPr>
          <w:rFonts w:ascii="Times New Roman"/>
          <w:b w:val="false"/>
          <w:i w:val="false"/>
          <w:color w:val="000000"/>
          <w:sz w:val="28"/>
        </w:rPr>
        <w:t>
</w:t>
      </w:r>
      <w:r>
        <w:rPr>
          <w:rFonts w:ascii="Times New Roman"/>
          <w:b w:val="false"/>
          <w:i w:val="false"/>
          <w:color w:val="000000"/>
          <w:sz w:val="28"/>
        </w:rPr>
        <w:t>
      1) контрольно-пропускной пункт (далее - КПП), выставляемый на входе на охраняемый объект, для обеспечения пропускного режима, ограничения движения транспортных средств и физических лиц;</w:t>
      </w:r>
      <w:r>
        <w:br/>
      </w:r>
      <w:r>
        <w:rPr>
          <w:rFonts w:ascii="Times New Roman"/>
          <w:b w:val="false"/>
          <w:i w:val="false"/>
          <w:color w:val="000000"/>
          <w:sz w:val="28"/>
        </w:rPr>
        <w:t>
</w:t>
      </w:r>
      <w:r>
        <w:rPr>
          <w:rFonts w:ascii="Times New Roman"/>
          <w:b w:val="false"/>
          <w:i w:val="false"/>
          <w:color w:val="000000"/>
          <w:sz w:val="28"/>
        </w:rPr>
        <w:t>
      2) стационарный пост, выставляемый на одном обособленном объекте, либо нескольких объектах на открытой площадке или огражденной территории при общей протяженности их обхода охранниками не более 100 метров;</w:t>
      </w:r>
      <w:r>
        <w:br/>
      </w:r>
      <w:r>
        <w:rPr>
          <w:rFonts w:ascii="Times New Roman"/>
          <w:b w:val="false"/>
          <w:i w:val="false"/>
          <w:color w:val="000000"/>
          <w:sz w:val="28"/>
        </w:rPr>
        <w:t>
</w:t>
      </w:r>
      <w:r>
        <w:rPr>
          <w:rFonts w:ascii="Times New Roman"/>
          <w:b w:val="false"/>
          <w:i w:val="false"/>
          <w:color w:val="000000"/>
          <w:sz w:val="28"/>
        </w:rPr>
        <w:t>
      3) обходной пост, предназначенный для охраны одного или нескольких объектов путем обхода с протяженностью свыше 100 м, но не более 300 м;</w:t>
      </w:r>
      <w:r>
        <w:br/>
      </w:r>
      <w:r>
        <w:rPr>
          <w:rFonts w:ascii="Times New Roman"/>
          <w:b w:val="false"/>
          <w:i w:val="false"/>
          <w:color w:val="000000"/>
          <w:sz w:val="28"/>
        </w:rPr>
        <w:t>
</w:t>
      </w:r>
      <w:r>
        <w:rPr>
          <w:rFonts w:ascii="Times New Roman"/>
          <w:b w:val="false"/>
          <w:i w:val="false"/>
          <w:color w:val="000000"/>
          <w:sz w:val="28"/>
        </w:rPr>
        <w:t>
      4) технический пост, выставляемый в помещении, где установлен комплекс технических средств охраны, для осуществления контроля и сбора информации;</w:t>
      </w:r>
      <w:r>
        <w:br/>
      </w:r>
      <w:r>
        <w:rPr>
          <w:rFonts w:ascii="Times New Roman"/>
          <w:b w:val="false"/>
          <w:i w:val="false"/>
          <w:color w:val="000000"/>
          <w:sz w:val="28"/>
        </w:rPr>
        <w:t>
</w:t>
      </w:r>
      <w:r>
        <w:rPr>
          <w:rFonts w:ascii="Times New Roman"/>
          <w:b w:val="false"/>
          <w:i w:val="false"/>
          <w:color w:val="000000"/>
          <w:sz w:val="28"/>
        </w:rPr>
        <w:t>
      5) группа оперативного реагирования, предназначенная для безотлагательного реагирования при срабатывании сигнализации инфраструктуры охраняемых объектов и осложнении оперативной обстановки, до приезда комплексных сил, в том числе правоохранительных органов;</w:t>
      </w:r>
      <w:r>
        <w:br/>
      </w:r>
      <w:r>
        <w:rPr>
          <w:rFonts w:ascii="Times New Roman"/>
          <w:b w:val="false"/>
          <w:i w:val="false"/>
          <w:color w:val="000000"/>
          <w:sz w:val="28"/>
        </w:rPr>
        <w:t>
</w:t>
      </w:r>
      <w:r>
        <w:rPr>
          <w:rFonts w:ascii="Times New Roman"/>
          <w:b w:val="false"/>
          <w:i w:val="false"/>
          <w:color w:val="000000"/>
          <w:sz w:val="28"/>
        </w:rPr>
        <w:t>
      6) пост по периметру, выставляемый по границе охраняемой территории, в том числе на постовых наблюдательных вышках для преграждения доступа на территорию охраняемого объекта вне КПП;</w:t>
      </w:r>
      <w:r>
        <w:br/>
      </w:r>
      <w:r>
        <w:rPr>
          <w:rFonts w:ascii="Times New Roman"/>
          <w:b w:val="false"/>
          <w:i w:val="false"/>
          <w:color w:val="000000"/>
          <w:sz w:val="28"/>
        </w:rPr>
        <w:t>
</w:t>
      </w:r>
      <w:r>
        <w:rPr>
          <w:rFonts w:ascii="Times New Roman"/>
          <w:b w:val="false"/>
          <w:i w:val="false"/>
          <w:color w:val="000000"/>
          <w:sz w:val="28"/>
        </w:rPr>
        <w:t>
      7) мобильная группа, осуществляющая патрулирование в охранных зонах магистральных трубопроводов в целях их периодического осмотра, принятия мер к обеспечению охраны и пресечению попыток противоправных посягательств в отношении них;</w:t>
      </w:r>
      <w:r>
        <w:br/>
      </w:r>
      <w:r>
        <w:rPr>
          <w:rFonts w:ascii="Times New Roman"/>
          <w:b w:val="false"/>
          <w:i w:val="false"/>
          <w:color w:val="000000"/>
          <w:sz w:val="28"/>
        </w:rPr>
        <w:t>
</w:t>
      </w:r>
      <w:r>
        <w:rPr>
          <w:rFonts w:ascii="Times New Roman"/>
          <w:b w:val="false"/>
          <w:i w:val="false"/>
          <w:color w:val="000000"/>
          <w:sz w:val="28"/>
        </w:rPr>
        <w:t>
      8) кинологический пост с использованием служебных собак;</w:t>
      </w:r>
      <w:r>
        <w:br/>
      </w:r>
      <w:r>
        <w:rPr>
          <w:rFonts w:ascii="Times New Roman"/>
          <w:b w:val="false"/>
          <w:i w:val="false"/>
          <w:color w:val="000000"/>
          <w:sz w:val="28"/>
        </w:rPr>
        <w:t>
</w:t>
      </w:r>
      <w:r>
        <w:rPr>
          <w:rFonts w:ascii="Times New Roman"/>
          <w:b w:val="false"/>
          <w:i w:val="false"/>
          <w:color w:val="000000"/>
          <w:sz w:val="28"/>
        </w:rPr>
        <w:t>
      9) профилактический пост, выставляемый дополнительно временно к имеющимся силам охраны.</w:t>
      </w:r>
      <w:r>
        <w:br/>
      </w:r>
      <w:r>
        <w:rPr>
          <w:rFonts w:ascii="Times New Roman"/>
          <w:b w:val="false"/>
          <w:i w:val="false"/>
          <w:color w:val="000000"/>
          <w:sz w:val="28"/>
        </w:rPr>
        <w:t>
</w:t>
      </w:r>
      <w:r>
        <w:rPr>
          <w:rFonts w:ascii="Times New Roman"/>
          <w:b w:val="false"/>
          <w:i w:val="false"/>
          <w:color w:val="000000"/>
          <w:sz w:val="28"/>
        </w:rPr>
        <w:t>
      12. В целях повышения эффективности охраны, обеспечения физической безопасности магистрального трубопровода могут применяться служебные собаки для охраны магистральных трубопроводов.</w:t>
      </w:r>
      <w:r>
        <w:br/>
      </w:r>
      <w:r>
        <w:rPr>
          <w:rFonts w:ascii="Times New Roman"/>
          <w:b w:val="false"/>
          <w:i w:val="false"/>
          <w:color w:val="000000"/>
          <w:sz w:val="28"/>
        </w:rPr>
        <w:t>
</w:t>
      </w:r>
      <w:r>
        <w:rPr>
          <w:rFonts w:ascii="Times New Roman"/>
          <w:b w:val="false"/>
          <w:i w:val="false"/>
          <w:color w:val="000000"/>
          <w:sz w:val="28"/>
        </w:rPr>
        <w:t>
      13. В целях повышения эффективности действий работников субъекта охранной деятельности и объектового персонала по недопущению возникновения, пресечению и локализации экстремальных ситуаций собственник магистрального трубопровода (оператор) совместно с субъектом охранной деятельности разрабатывает на каждом объекте планы охраны и обороны и схемы взаимодействия. Схемы взаимодействия согласовываются с территориальными органами внутренних дел и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Мероприятия по обеспечению антитеррористической защиты магистральных трубопроводов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w:t>
      </w:r>
      <w:r>
        <w:rPr>
          <w:rFonts w:ascii="Times New Roman"/>
          <w:b w:val="false"/>
          <w:i w:val="false"/>
          <w:color w:val="000000"/>
          <w:sz w:val="28"/>
        </w:rPr>
        <w:t>
      14. При охране магистральных трубопроводов устанавливаются следующие нормативы сил охраны при охране объектов способом охраны, патрулирования, с использованием технических средств:</w:t>
      </w:r>
      <w:r>
        <w:br/>
      </w:r>
      <w:r>
        <w:rPr>
          <w:rFonts w:ascii="Times New Roman"/>
          <w:b w:val="false"/>
          <w:i w:val="false"/>
          <w:color w:val="000000"/>
          <w:sz w:val="28"/>
        </w:rPr>
        <w:t>
</w:t>
      </w:r>
      <w:r>
        <w:rPr>
          <w:rFonts w:ascii="Times New Roman"/>
          <w:b w:val="false"/>
          <w:i w:val="false"/>
          <w:color w:val="000000"/>
          <w:sz w:val="28"/>
        </w:rPr>
        <w:t>
      1) при охране объектов способом охраны:</w:t>
      </w:r>
      <w:r>
        <w:br/>
      </w:r>
      <w:r>
        <w:rPr>
          <w:rFonts w:ascii="Times New Roman"/>
          <w:b w:val="false"/>
          <w:i w:val="false"/>
          <w:color w:val="000000"/>
          <w:sz w:val="28"/>
        </w:rPr>
        <w:t>
</w:t>
      </w:r>
      <w:r>
        <w:rPr>
          <w:rFonts w:ascii="Times New Roman"/>
          <w:b w:val="false"/>
          <w:i w:val="false"/>
          <w:color w:val="000000"/>
          <w:sz w:val="28"/>
        </w:rPr>
        <w:t>
      КПП для пропуска и осмотра персонала и посетителей - один круглосуточный стационарный пост охраны на каждый КПП, из расчета пропуска одним постовым до 50 физических лиц в час при отсутствии на КПП автоматизированных систем контроля управления доступом (ручном способе проверки пропусков) и до 100 физических лиц в час при наличии автоматизированных систем контроля управления доступом;</w:t>
      </w:r>
      <w:r>
        <w:br/>
      </w:r>
      <w:r>
        <w:rPr>
          <w:rFonts w:ascii="Times New Roman"/>
          <w:b w:val="false"/>
          <w:i w:val="false"/>
          <w:color w:val="000000"/>
          <w:sz w:val="28"/>
        </w:rPr>
        <w:t>
</w:t>
      </w:r>
      <w:r>
        <w:rPr>
          <w:rFonts w:ascii="Times New Roman"/>
          <w:b w:val="false"/>
          <w:i w:val="false"/>
          <w:color w:val="000000"/>
          <w:sz w:val="28"/>
        </w:rPr>
        <w:t>
      КПП для осмотра и пропуска транспортных средств — один круглосуточный стационарный пост охраны на каждый транспортный въезд, при интенсивности движения от 10 до 20 единиц транспортных средств в час через один КПП;</w:t>
      </w:r>
      <w:r>
        <w:br/>
      </w:r>
      <w:r>
        <w:rPr>
          <w:rFonts w:ascii="Times New Roman"/>
          <w:b w:val="false"/>
          <w:i w:val="false"/>
          <w:color w:val="000000"/>
          <w:sz w:val="28"/>
        </w:rPr>
        <w:t>
</w:t>
      </w:r>
      <w:r>
        <w:rPr>
          <w:rFonts w:ascii="Times New Roman"/>
          <w:b w:val="false"/>
          <w:i w:val="false"/>
          <w:color w:val="000000"/>
          <w:sz w:val="28"/>
        </w:rPr>
        <w:t>
      КПП (комбинированного типа) - для пропуска и осмотра физических лиц и транспортных средств - два круглосуточных стационарных поста охраны на каждый КПП. КПП комбинированного типа вводятся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r>
        <w:br/>
      </w:r>
      <w:r>
        <w:rPr>
          <w:rFonts w:ascii="Times New Roman"/>
          <w:b w:val="false"/>
          <w:i w:val="false"/>
          <w:color w:val="000000"/>
          <w:sz w:val="28"/>
        </w:rPr>
        <w:t>
</w:t>
      </w:r>
      <w:r>
        <w:rPr>
          <w:rFonts w:ascii="Times New Roman"/>
          <w:b w:val="false"/>
          <w:i w:val="false"/>
          <w:color w:val="000000"/>
          <w:sz w:val="28"/>
        </w:rPr>
        <w:t>
      КПП для пропуска железнодорожного транспорта - два круглосуточных стационарных поста охраны на каждый КПП. КПП для пропуска железнодорожного транспорта вводятся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r>
        <w:br/>
      </w:r>
      <w:r>
        <w:rPr>
          <w:rFonts w:ascii="Times New Roman"/>
          <w:b w:val="false"/>
          <w:i w:val="false"/>
          <w:color w:val="000000"/>
          <w:sz w:val="28"/>
        </w:rPr>
        <w:t>
</w:t>
      </w:r>
      <w:r>
        <w:rPr>
          <w:rFonts w:ascii="Times New Roman"/>
          <w:b w:val="false"/>
          <w:i w:val="false"/>
          <w:color w:val="000000"/>
          <w:sz w:val="28"/>
        </w:rPr>
        <w:t>
      обособленный объект либо несколько объектов на открытой площадке или огражденной территории - один круглосуточный стационарный пост охраны на входе или на маршруте движения, протяженностью до 100 м;</w:t>
      </w:r>
      <w:r>
        <w:br/>
      </w:r>
      <w:r>
        <w:rPr>
          <w:rFonts w:ascii="Times New Roman"/>
          <w:b w:val="false"/>
          <w:i w:val="false"/>
          <w:color w:val="000000"/>
          <w:sz w:val="28"/>
        </w:rPr>
        <w:t>
</w:t>
      </w:r>
      <w:r>
        <w:rPr>
          <w:rFonts w:ascii="Times New Roman"/>
          <w:b w:val="false"/>
          <w:i w:val="false"/>
          <w:color w:val="000000"/>
          <w:sz w:val="28"/>
        </w:rPr>
        <w:t>
      обособленная, оборудованная ограждением территория одного или нескольких объектов - один круглосуточный обходной пост охраны на маршруте движения протяженностью свыше 100 м, но не более 300 м.</w:t>
      </w:r>
      <w:r>
        <w:br/>
      </w:r>
      <w:r>
        <w:rPr>
          <w:rFonts w:ascii="Times New Roman"/>
          <w:b w:val="false"/>
          <w:i w:val="false"/>
          <w:color w:val="000000"/>
          <w:sz w:val="28"/>
        </w:rPr>
        <w:t>
</w:t>
      </w:r>
      <w:r>
        <w:rPr>
          <w:rFonts w:ascii="Times New Roman"/>
          <w:b w:val="false"/>
          <w:i w:val="false"/>
          <w:color w:val="000000"/>
          <w:sz w:val="28"/>
        </w:rPr>
        <w:t>
      При исполнении обязанностей охранником, вооруженным короткоствольным служебным оружием либо бесствольным служебным оружием с патронами травматического действия, выставляется один круглосуточный обходной пост на маршруте движения протяженностью до 250 м.</w:t>
      </w:r>
      <w:r>
        <w:br/>
      </w:r>
      <w:r>
        <w:rPr>
          <w:rFonts w:ascii="Times New Roman"/>
          <w:b w:val="false"/>
          <w:i w:val="false"/>
          <w:color w:val="000000"/>
          <w:sz w:val="28"/>
        </w:rPr>
        <w:t>
</w:t>
      </w:r>
      <w:r>
        <w:rPr>
          <w:rFonts w:ascii="Times New Roman"/>
          <w:b w:val="false"/>
          <w:i w:val="false"/>
          <w:color w:val="000000"/>
          <w:sz w:val="28"/>
        </w:rPr>
        <w:t>
      При исполнении обязанностей охранником по охране и обороне объекта путем наблюдения с постовых наблюдательных вышек на один круглосуточный стационарный пост либо пост по периметру определяется участок местности протяженностью - до 400 м (в лесу - до 250 м, на воде - до 300 м).</w:t>
      </w:r>
      <w:r>
        <w:br/>
      </w:r>
      <w:r>
        <w:rPr>
          <w:rFonts w:ascii="Times New Roman"/>
          <w:b w:val="false"/>
          <w:i w:val="false"/>
          <w:color w:val="000000"/>
          <w:sz w:val="28"/>
        </w:rPr>
        <w:t>
</w:t>
      </w:r>
      <w:r>
        <w:rPr>
          <w:rFonts w:ascii="Times New Roman"/>
          <w:b w:val="false"/>
          <w:i w:val="false"/>
          <w:color w:val="000000"/>
          <w:sz w:val="28"/>
        </w:rPr>
        <w:t>
      Для повышения надежности охраны вводятся профилактические посты из расчета один круглосуточный профилактический пост на каждые пять круглосуточных постов охраны.</w:t>
      </w:r>
      <w:r>
        <w:br/>
      </w:r>
      <w:r>
        <w:rPr>
          <w:rFonts w:ascii="Times New Roman"/>
          <w:b w:val="false"/>
          <w:i w:val="false"/>
          <w:color w:val="000000"/>
          <w:sz w:val="28"/>
        </w:rPr>
        <w:t>
</w:t>
      </w:r>
      <w:r>
        <w:rPr>
          <w:rFonts w:ascii="Times New Roman"/>
          <w:b w:val="false"/>
          <w:i w:val="false"/>
          <w:color w:val="000000"/>
          <w:sz w:val="28"/>
        </w:rPr>
        <w:t>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него могут использоваться кинологические посты охраны из расчета четыре служебные собаки на один кинологический пост;</w:t>
      </w:r>
      <w:r>
        <w:br/>
      </w:r>
      <w:r>
        <w:rPr>
          <w:rFonts w:ascii="Times New Roman"/>
          <w:b w:val="false"/>
          <w:i w:val="false"/>
          <w:color w:val="000000"/>
          <w:sz w:val="28"/>
        </w:rPr>
        <w:t>
</w:t>
      </w:r>
      <w:r>
        <w:rPr>
          <w:rFonts w:ascii="Times New Roman"/>
          <w:b w:val="false"/>
          <w:i w:val="false"/>
          <w:color w:val="000000"/>
          <w:sz w:val="28"/>
        </w:rPr>
        <w:t>
      2) при охране объектов способом патрулирования:</w:t>
      </w:r>
      <w:r>
        <w:br/>
      </w:r>
      <w:r>
        <w:rPr>
          <w:rFonts w:ascii="Times New Roman"/>
          <w:b w:val="false"/>
          <w:i w:val="false"/>
          <w:color w:val="000000"/>
          <w:sz w:val="28"/>
        </w:rPr>
        <w:t>
</w:t>
      </w:r>
      <w:r>
        <w:rPr>
          <w:rFonts w:ascii="Times New Roman"/>
          <w:b w:val="false"/>
          <w:i w:val="false"/>
          <w:color w:val="000000"/>
          <w:sz w:val="28"/>
        </w:rPr>
        <w:t>
      в экипаж мобильной группы единовременно выставляются три работника охраны.</w:t>
      </w:r>
      <w:r>
        <w:br/>
      </w:r>
      <w:r>
        <w:rPr>
          <w:rFonts w:ascii="Times New Roman"/>
          <w:b w:val="false"/>
          <w:i w:val="false"/>
          <w:color w:val="000000"/>
          <w:sz w:val="28"/>
        </w:rPr>
        <w:t>
</w:t>
      </w:r>
      <w:r>
        <w:rPr>
          <w:rFonts w:ascii="Times New Roman"/>
          <w:b w:val="false"/>
          <w:i w:val="false"/>
          <w:color w:val="000000"/>
          <w:sz w:val="28"/>
        </w:rPr>
        <w:t>
      Для оперативного реагирования на противоправные посягательства на магистральных трубопроводах с учетом необходимого расчетного времени прибытия к охраняемому объекту могут также использоваться группы оперативного реагирования. В экипаж группы оперативного реагирования единовременно выставляются три работника охраны.</w:t>
      </w:r>
      <w:r>
        <w:br/>
      </w:r>
      <w:r>
        <w:rPr>
          <w:rFonts w:ascii="Times New Roman"/>
          <w:b w:val="false"/>
          <w:i w:val="false"/>
          <w:color w:val="000000"/>
          <w:sz w:val="28"/>
        </w:rPr>
        <w:t>
</w:t>
      </w:r>
      <w:r>
        <w:rPr>
          <w:rFonts w:ascii="Times New Roman"/>
          <w:b w:val="false"/>
          <w:i w:val="false"/>
          <w:color w:val="000000"/>
          <w:sz w:val="28"/>
        </w:rPr>
        <w:t>
      Для организации профилактических мероприятий вводятся профилактические посты из расчета один круглосуточный профилактический пост на три мобильные группы.</w:t>
      </w:r>
      <w:r>
        <w:br/>
      </w:r>
      <w:r>
        <w:rPr>
          <w:rFonts w:ascii="Times New Roman"/>
          <w:b w:val="false"/>
          <w:i w:val="false"/>
          <w:color w:val="000000"/>
          <w:sz w:val="28"/>
        </w:rPr>
        <w:t>
</w:t>
      </w:r>
      <w:r>
        <w:rPr>
          <w:rFonts w:ascii="Times New Roman"/>
          <w:b w:val="false"/>
          <w:i w:val="false"/>
          <w:color w:val="000000"/>
          <w:sz w:val="28"/>
        </w:rPr>
        <w:t>
      Для повышения надежности охраны на объектах линейной части магистральных трубопроводов могут использоваться кинологические посты охраны из расчета четыре служебные собаки на один кинологический пост.</w:t>
      </w:r>
      <w:r>
        <w:br/>
      </w:r>
      <w:r>
        <w:rPr>
          <w:rFonts w:ascii="Times New Roman"/>
          <w:b w:val="false"/>
          <w:i w:val="false"/>
          <w:color w:val="000000"/>
          <w:sz w:val="28"/>
        </w:rPr>
        <w:t>
</w:t>
      </w:r>
      <w:r>
        <w:rPr>
          <w:rFonts w:ascii="Times New Roman"/>
          <w:b w:val="false"/>
          <w:i w:val="false"/>
          <w:color w:val="000000"/>
          <w:sz w:val="28"/>
        </w:rPr>
        <w:t>
      Количество кинологических постов устанавливается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r>
        <w:br/>
      </w:r>
      <w:r>
        <w:rPr>
          <w:rFonts w:ascii="Times New Roman"/>
          <w:b w:val="false"/>
          <w:i w:val="false"/>
          <w:color w:val="000000"/>
          <w:sz w:val="28"/>
        </w:rPr>
        <w:t>
</w:t>
      </w:r>
      <w:r>
        <w:rPr>
          <w:rFonts w:ascii="Times New Roman"/>
          <w:b w:val="false"/>
          <w:i w:val="false"/>
          <w:color w:val="000000"/>
          <w:sz w:val="28"/>
        </w:rPr>
        <w:t>
      3) при охране с использованием технических средств:</w:t>
      </w:r>
      <w:r>
        <w:br/>
      </w:r>
      <w:r>
        <w:rPr>
          <w:rFonts w:ascii="Times New Roman"/>
          <w:b w:val="false"/>
          <w:i w:val="false"/>
          <w:color w:val="000000"/>
          <w:sz w:val="28"/>
        </w:rPr>
        <w:t>
</w:t>
      </w:r>
      <w:r>
        <w:rPr>
          <w:rFonts w:ascii="Times New Roman"/>
          <w:b w:val="false"/>
          <w:i w:val="false"/>
          <w:color w:val="000000"/>
          <w:sz w:val="28"/>
        </w:rPr>
        <w:t>
      пульт технической охраны - один круглосуточный технический пост охраны;</w:t>
      </w:r>
      <w:r>
        <w:br/>
      </w:r>
      <w:r>
        <w:rPr>
          <w:rFonts w:ascii="Times New Roman"/>
          <w:b w:val="false"/>
          <w:i w:val="false"/>
          <w:color w:val="000000"/>
          <w:sz w:val="28"/>
        </w:rPr>
        <w:t>
</w:t>
      </w:r>
      <w:r>
        <w:rPr>
          <w:rFonts w:ascii="Times New Roman"/>
          <w:b w:val="false"/>
          <w:i w:val="false"/>
          <w:color w:val="000000"/>
          <w:sz w:val="28"/>
        </w:rPr>
        <w:t>
      пульт видеомониторинга - один круглосуточный технический пост охраны при нагрузке до 30 видеокамер на охраняемом объекте;</w:t>
      </w:r>
      <w:r>
        <w:br/>
      </w:r>
      <w:r>
        <w:rPr>
          <w:rFonts w:ascii="Times New Roman"/>
          <w:b w:val="false"/>
          <w:i w:val="false"/>
          <w:color w:val="000000"/>
          <w:sz w:val="28"/>
        </w:rPr>
        <w:t>
</w:t>
      </w:r>
      <w:r>
        <w:rPr>
          <w:rFonts w:ascii="Times New Roman"/>
          <w:b w:val="false"/>
          <w:i w:val="false"/>
          <w:color w:val="000000"/>
          <w:sz w:val="28"/>
        </w:rPr>
        <w:t>
      периметр объекта, оборудованный ограждением и техническими средствами охраны, один круглосуточный технический пост на участок протяженностью до 1000 м;</w:t>
      </w:r>
      <w:r>
        <w:br/>
      </w:r>
      <w:r>
        <w:rPr>
          <w:rFonts w:ascii="Times New Roman"/>
          <w:b w:val="false"/>
          <w:i w:val="false"/>
          <w:color w:val="000000"/>
          <w:sz w:val="28"/>
        </w:rPr>
        <w:t>
</w:t>
      </w:r>
      <w:r>
        <w:rPr>
          <w:rFonts w:ascii="Times New Roman"/>
          <w:b w:val="false"/>
          <w:i w:val="false"/>
          <w:color w:val="000000"/>
          <w:sz w:val="28"/>
        </w:rPr>
        <w:t>
      для действий при срабатывании технических средств охраны с охраняемых объектов — один круглосуточный технический пост на каждые оборудованные техническими средствами охраны 30 зданий и помещений.</w:t>
      </w:r>
      <w:r>
        <w:br/>
      </w:r>
      <w:r>
        <w:rPr>
          <w:rFonts w:ascii="Times New Roman"/>
          <w:b w:val="false"/>
          <w:i w:val="false"/>
          <w:color w:val="000000"/>
          <w:sz w:val="28"/>
        </w:rPr>
        <w:t>
</w:t>
      </w:r>
      <w:r>
        <w:rPr>
          <w:rFonts w:ascii="Times New Roman"/>
          <w:b w:val="false"/>
          <w:i w:val="false"/>
          <w:color w:val="000000"/>
          <w:sz w:val="28"/>
        </w:rPr>
        <w:t>
      15. Собственники магистральных трубопроводов (операторы) обеспечивают внедрение инженерно-технических средств охраны (далее -</w:t>
      </w:r>
      <w:r>
        <w:br/>
      </w:r>
      <w:r>
        <w:rPr>
          <w:rFonts w:ascii="Times New Roman"/>
          <w:b w:val="false"/>
          <w:i w:val="false"/>
          <w:color w:val="000000"/>
          <w:sz w:val="28"/>
        </w:rPr>
        <w:t>
ИТСО), поддержание их в исправности.</w:t>
      </w:r>
      <w:r>
        <w:br/>
      </w:r>
      <w:r>
        <w:rPr>
          <w:rFonts w:ascii="Times New Roman"/>
          <w:b w:val="false"/>
          <w:i w:val="false"/>
          <w:color w:val="000000"/>
          <w:sz w:val="28"/>
        </w:rPr>
        <w:t>
</w:t>
      </w:r>
      <w:r>
        <w:rPr>
          <w:rFonts w:ascii="Times New Roman"/>
          <w:b w:val="false"/>
          <w:i w:val="false"/>
          <w:color w:val="000000"/>
          <w:sz w:val="28"/>
        </w:rPr>
        <w:t>
      16. Для обнаружения несанкционированного вторжения нарушителей</w:t>
      </w:r>
      <w:r>
        <w:br/>
      </w:r>
      <w:r>
        <w:rPr>
          <w:rFonts w:ascii="Times New Roman"/>
          <w:b w:val="false"/>
          <w:i w:val="false"/>
          <w:color w:val="000000"/>
          <w:sz w:val="28"/>
        </w:rPr>
        <w:t>
линейная часть магистрального трубопровода оборудуется системами охраны трубопроводов и обнаружения утечек, информационные сигналы с которых должны передаваться на соответствующее автоматизированное рабочее место мониторинга трубопроводов с оповещением дежурной службы субъекта охранной деятельности в соответствии с установленным регламентом взаимодействия.</w:t>
      </w:r>
      <w:r>
        <w:br/>
      </w:r>
      <w:r>
        <w:rPr>
          <w:rFonts w:ascii="Times New Roman"/>
          <w:b w:val="false"/>
          <w:i w:val="false"/>
          <w:color w:val="000000"/>
          <w:sz w:val="28"/>
        </w:rPr>
        <w:t>
</w:t>
      </w:r>
      <w:r>
        <w:rPr>
          <w:rFonts w:ascii="Times New Roman"/>
          <w:b w:val="false"/>
          <w:i w:val="false"/>
          <w:color w:val="000000"/>
          <w:sz w:val="28"/>
        </w:rPr>
        <w:t>
      Для обнаружения несанкционированного вторжения нарушителей охраняемые объекты магистральных трубопроводов оснащаются интегрированными системами охранно-периметральной сигнализации и видеонаблюдения, включая систему управления контроля доступом, с условием долговременного хранения архивных данных. В соответствии с установленным регламентом взаимодействия субъект охранной деятельности, используя соответствующее автоматизированное рабочее место указанной системы, осуществляет охрану объекта. В состав комплекса ИТСО отдельных участков (локальных объектов) допускается включение мощных динамиков или сирен для громкого оповещения о попытке проникновения на охраняемую территорию объекта и психологического воздействия на нарушителя.</w:t>
      </w:r>
      <w:r>
        <w:br/>
      </w:r>
      <w:r>
        <w:rPr>
          <w:rFonts w:ascii="Times New Roman"/>
          <w:b w:val="false"/>
          <w:i w:val="false"/>
          <w:color w:val="000000"/>
          <w:sz w:val="28"/>
        </w:rPr>
        <w:t>
</w:t>
      </w:r>
      <w:r>
        <w:rPr>
          <w:rFonts w:ascii="Times New Roman"/>
          <w:b w:val="false"/>
          <w:i w:val="false"/>
          <w:color w:val="000000"/>
          <w:sz w:val="28"/>
        </w:rPr>
        <w:t>
      Дополнительно допускается использование системы контроля за действиями субъекта охранной деятельности со стороны собственника магистрального трубопровода (оператора). Система контроля за действиями субъекта охранной деятельности должна включать аппаратное и программное обеспечение с возможностью долговременного хранения архивных данных и проведения анализа накопленных данных с формированием соответствующих отчетов.</w:t>
      </w:r>
      <w:r>
        <w:br/>
      </w:r>
      <w:r>
        <w:rPr>
          <w:rFonts w:ascii="Times New Roman"/>
          <w:b w:val="false"/>
          <w:i w:val="false"/>
          <w:color w:val="000000"/>
          <w:sz w:val="28"/>
        </w:rPr>
        <w:t>
</w:t>
      </w:r>
      <w:r>
        <w:rPr>
          <w:rFonts w:ascii="Times New Roman"/>
          <w:b w:val="false"/>
          <w:i w:val="false"/>
          <w:color w:val="000000"/>
          <w:sz w:val="28"/>
        </w:rPr>
        <w:t>
      17. На охраняемых участках используются средства обнаружения с высокой помехоустойчивостью и возможностью скрытого размещения,</w:t>
      </w:r>
      <w:r>
        <w:br/>
      </w:r>
      <w:r>
        <w:rPr>
          <w:rFonts w:ascii="Times New Roman"/>
          <w:b w:val="false"/>
          <w:i w:val="false"/>
          <w:color w:val="000000"/>
          <w:sz w:val="28"/>
        </w:rPr>
        <w:t>
основанные на использовании различных физических принципов.</w:t>
      </w:r>
      <w:r>
        <w:br/>
      </w:r>
      <w:r>
        <w:rPr>
          <w:rFonts w:ascii="Times New Roman"/>
          <w:b w:val="false"/>
          <w:i w:val="false"/>
          <w:color w:val="000000"/>
          <w:sz w:val="28"/>
        </w:rPr>
        <w:t>
</w:t>
      </w:r>
      <w:r>
        <w:rPr>
          <w:rFonts w:ascii="Times New Roman"/>
          <w:b w:val="false"/>
          <w:i w:val="false"/>
          <w:color w:val="000000"/>
          <w:sz w:val="28"/>
        </w:rPr>
        <w:t>
      18. В зависимости от результатов обследования объектов магистрального трубопровода они оборудуются ограждением, препятствующим свободному проходу лиц и проезду транспортных средств в охранные зоны объектов, минуя КПП.</w:t>
      </w:r>
      <w:r>
        <w:br/>
      </w:r>
      <w:r>
        <w:rPr>
          <w:rFonts w:ascii="Times New Roman"/>
          <w:b w:val="false"/>
          <w:i w:val="false"/>
          <w:color w:val="000000"/>
          <w:sz w:val="28"/>
        </w:rPr>
        <w:t>
</w:t>
      </w:r>
      <w:r>
        <w:rPr>
          <w:rFonts w:ascii="Times New Roman"/>
          <w:b w:val="false"/>
          <w:i w:val="false"/>
          <w:color w:val="000000"/>
          <w:sz w:val="28"/>
        </w:rPr>
        <w:t>
      Для передвижения сил охраны используются вдольтрассовые дороги, которые строятся в охранной зоне или вне ее собственником магистрального трубопровода (оператором).</w:t>
      </w:r>
      <w:r>
        <w:br/>
      </w:r>
      <w:r>
        <w:rPr>
          <w:rFonts w:ascii="Times New Roman"/>
          <w:b w:val="false"/>
          <w:i w:val="false"/>
          <w:color w:val="000000"/>
          <w:sz w:val="28"/>
        </w:rPr>
        <w:t>
</w:t>
      </w:r>
      <w:r>
        <w:rPr>
          <w:rFonts w:ascii="Times New Roman"/>
          <w:b w:val="false"/>
          <w:i w:val="false"/>
          <w:color w:val="000000"/>
          <w:sz w:val="28"/>
        </w:rPr>
        <w:t>
      19. В целях исключения случаев нарушения особых условий охраны и пользования, любые работы или действия, производимые в охранных зонах магистрального трубопровода и требующие согласования с собственником магистрального трубопровода, кроме комплекса агротехнических работ для выращивания полевых сельскохозяйственных культур с пахотной глубиной не более 35 см, могут выполняться только при наличии письма-согласования на производство работ (действий) в охранной зоне магистрального трубопровода, выдаваемого собственником магистрального трубопровода (оператором), которое должно содержать наименование собственника магистрального трубопровода (оператора), дату выдачи письма-согласования, место производства работ (действий), начало работ (действий), окончание работ (действий), производителя работ (действий), ответственного руководителя работ (действий), выполняемые работы (действия), этапы работ (действий), выполняемые в присутствии представителя собственника магистрального трубопровода (оператора), меры безопасности при производстве работ (действий), отметку о получении письма-согласования производителем работ (действий).</w:t>
      </w:r>
      <w:r>
        <w:br/>
      </w:r>
      <w:r>
        <w:rPr>
          <w:rFonts w:ascii="Times New Roman"/>
          <w:b w:val="false"/>
          <w:i w:val="false"/>
          <w:color w:val="000000"/>
          <w:sz w:val="28"/>
        </w:rPr>
        <w:t>
</w:t>
      </w:r>
      <w:r>
        <w:rPr>
          <w:rFonts w:ascii="Times New Roman"/>
          <w:b w:val="false"/>
          <w:i w:val="false"/>
          <w:color w:val="000000"/>
          <w:sz w:val="28"/>
        </w:rPr>
        <w:t>
      20. В случае соприкосновения охранных зон нескольких магистральных трубопроводов, письма-согласования на производство работ или действий в местах их соприкосновения должны быть получены от всех соответствующих собственников магистральных трубопроводов (операторов), чьи охранные зоны соприкасаются.</w:t>
      </w:r>
      <w:r>
        <w:br/>
      </w:r>
      <w:r>
        <w:rPr>
          <w:rFonts w:ascii="Times New Roman"/>
          <w:b w:val="false"/>
          <w:i w:val="false"/>
          <w:color w:val="000000"/>
          <w:sz w:val="28"/>
        </w:rPr>
        <w:t>
</w:t>
      </w:r>
      <w:r>
        <w:rPr>
          <w:rFonts w:ascii="Times New Roman"/>
          <w:b w:val="false"/>
          <w:i w:val="false"/>
          <w:color w:val="000000"/>
          <w:sz w:val="28"/>
        </w:rPr>
        <w:t>
      21. Юридические или физические лица для выполнения этапов работ или действий, требующих присутствия представителя собственника магистрального трубопровода (оператора) согласно выданному письму-согласованию, направляют собственнику магистрального трубопровода (оператору) письменное уведомление о вызове представителя собственника магистрального трубопровода (оператора) за пять суток до начала этих работ (действий).</w:t>
      </w:r>
      <w:r>
        <w:br/>
      </w:r>
      <w:r>
        <w:rPr>
          <w:rFonts w:ascii="Times New Roman"/>
          <w:b w:val="false"/>
          <w:i w:val="false"/>
          <w:color w:val="000000"/>
          <w:sz w:val="28"/>
        </w:rPr>
        <w:t>
</w:t>
      </w:r>
      <w:r>
        <w:rPr>
          <w:rFonts w:ascii="Times New Roman"/>
          <w:b w:val="false"/>
          <w:i w:val="false"/>
          <w:color w:val="000000"/>
          <w:sz w:val="28"/>
        </w:rPr>
        <w:t>
      Собственник магистрального трубопровода (оператор) обеспечивает своевременную явку ответственного представителя к месту работ или действий для осуществления контроля за соблюдением мер по обеспечению сохранности магистрального трубопровода, а также письменно уведомляет о производимых работах или действиях субъекта охранной деятельности. Если работы или действия являются пожароопасными, то собственник магистрального трубопровода (оператор) обеспечивает присутствие на месте проведения таких работ или действий субъекта, осуществляющего противопожарную охрану.</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