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d392" w14:textId="a22d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апреля 2009 года № 545 "Об утверждении Правил рассмотрения, отбора, мониторинга и оценки реализации бюджетных инвестиционных проектов"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2012 года № 1566. Утратило силу постановлением Правительства Республики Казахстан от 26 мая 2014 года №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26.05.2014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545 «Об утверждении Правил рассмотрения, отбора, мониторинга и оценки реализации бюджетных инвестиционных проектов» (САПП Республики Казахстан, 2009 г., № 20, ст. 175)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рассмотрения, отбора, мониторинга и оценки реализации бюджетных инвестиционных проектов,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50-1 и 61-1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«50-1. В стоимость БИП, предполагаемых к финансированию из средств правительственных внешних займов и софинансирования внешних займов из средств республиканского бюджета, включаются расходы на техническую помощь, товары, обучение, консультационные услуги по управлению, сопровождению, институциональному развитию, надзору за строительством проекта.»;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«61-1. Заключение экономической экспертизы ТЭО БИП, предполагаемых к финансированию из средств правительственных внешних займов и софинансирования внешних займов из средств республиканского бюджета, также содержит оценку расходов на техническую помощь, товары, обучение, консультационные услуги по управлению, сопровождению, институциональному развитию, надзору за строительством проекта.»;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«97. Информация по реализации местных БИП, финансируемых за счет целевых трансфертов на развитие и кредитов из республиканского бюджета, представляется местными уполномоченными органами по государственному планированию области, города республиканского значения, столицы не позднее 10 августа и 10 февраля, следующих за отчетным периодом, в центральный уполномоченный орган по бюджетному планированию.»;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«101. Информация, указанная в пункте 100 настоящих Правил, представляется администраторами республиканских бюджетных программ и администраторами местных бюджетных программ на электронный портал БИП соответственно в центральный уполномоченный орган по бюджетному планированию и местный уполномоченный орган по государственному планированию раз в полугодие, не позднее 20 августа и 20 февраля, следующего за отчетным периодом.»;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8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1566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рассмотрения, отбора,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и оценки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инвестиционных проектов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мониторингу реализации республиканских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и проектов, реализуемых за</w:t>
      </w:r>
      <w:r>
        <w:br/>
      </w:r>
      <w:r>
        <w:rPr>
          <w:rFonts w:ascii="Times New Roman"/>
          <w:b/>
          <w:i w:val="false"/>
          <w:color w:val="000000"/>
        </w:rPr>
        <w:t>
счет целевых трансфертов на развитие и кредитов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АРБП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_____________ 20 ____ года.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285"/>
        <w:gridCol w:w="794"/>
        <w:gridCol w:w="906"/>
        <w:gridCol w:w="1017"/>
        <w:gridCol w:w="1441"/>
        <w:gridCol w:w="1441"/>
        <w:gridCol w:w="1530"/>
        <w:gridCol w:w="1687"/>
        <w:gridCol w:w="1642"/>
        <w:gridCol w:w="1733"/>
      </w:tblGrid>
      <w:tr>
        <w:trPr>
          <w:trHeight w:val="262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АБП/МИО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БИП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(год/полугодие)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стоимость БИП, согласно документации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Скорректированная стоимость БИП, согласно ТЭО/ПСД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планируемый объем финансирования БИП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6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АБП/ МИО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отрасли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2053"/>
        <w:gridCol w:w="3261"/>
        <w:gridCol w:w="6592"/>
      </w:tblGrid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в натуральном выражении согласно ТЭО/ПСД</w:t>
            </w:r>
          </w:p>
        </w:tc>
      </w:tr>
      <w:tr>
        <w:trPr>
          <w:trHeight w:val="34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до отчетного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 отчетный период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на отчетный период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Невыполненные мероприятия за отчетный период</w:t>
            </w:r>
          </w:p>
        </w:tc>
      </w:tr>
      <w:tr>
        <w:trPr>
          <w:trHeight w:val="58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033"/>
        <w:gridCol w:w="1169"/>
        <w:gridCol w:w="1079"/>
        <w:gridCol w:w="1192"/>
        <w:gridCol w:w="852"/>
        <w:gridCol w:w="943"/>
        <w:gridCol w:w="898"/>
        <w:gridCol w:w="1260"/>
        <w:gridCol w:w="1124"/>
        <w:gridCol w:w="943"/>
        <w:gridCol w:w="966"/>
        <w:gridCol w:w="830"/>
        <w:gridCol w:w="1375"/>
      </w:tblGrid>
      <w:tr>
        <w:trPr>
          <w:trHeight w:val="49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в тыс. тенге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финансирование БИП с начала реализации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план РБ+МБ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факт РБ+МБ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отклонение РБ+МБ</w:t>
            </w:r>
          </w:p>
        </w:tc>
      </w:tr>
      <w:tr>
        <w:trPr>
          <w:trHeight w:val="10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5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535"/>
        <w:gridCol w:w="1727"/>
        <w:gridCol w:w="2156"/>
        <w:gridCol w:w="1513"/>
        <w:gridCol w:w="1835"/>
        <w:gridCol w:w="2801"/>
      </w:tblGrid>
      <w:tr>
        <w:trPr>
          <w:trHeight w:val="1215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отклонения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(принимаемые) меры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(наличие документации), причины удорожания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реализуется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Планируются к завершению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завершено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незавершения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** ТЭО: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*** ПСД: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**** Приказ АДС: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*****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Экспертиза отраслевого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Гос. экспертиза на ТЭО;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Экономическая экспертиза;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Экологическая экспертиза;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Санитарно-эпидемиологическая экспертиза</w:t>
            </w:r>
          </w:p>
        </w:tc>
      </w:tr>
      <w:tr>
        <w:trPr>
          <w:trHeight w:val="4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первого руководителя государственного органа       роспись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0"/>
      </w:tblGrid>
      <w:tr>
        <w:trPr>
          <w:trHeight w:val="375" w:hRule="atLeast"/>
        </w:trPr>
        <w:tc>
          <w:tcPr>
            <w:tcW w:w="1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необходимо указать полное финансирование с начала реализации БИП, в том числе по годам;</w:t>
            </w:r>
          </w:p>
        </w:tc>
      </w:tr>
      <w:tr>
        <w:trPr>
          <w:trHeight w:val="375" w:hRule="atLeast"/>
        </w:trPr>
        <w:tc>
          <w:tcPr>
            <w:tcW w:w="1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необходимо указать № и дату ТЭО, если ТЭО требуется. Если проект не требует ТЭО, необходимо указать "типовой". Если же ТЭО требуется, но не имеется, необходимо указать "не имеется";</w:t>
            </w:r>
          </w:p>
        </w:tc>
      </w:tr>
      <w:tr>
        <w:trPr>
          <w:trHeight w:val="375" w:hRule="atLeast"/>
        </w:trPr>
        <w:tc>
          <w:tcPr>
            <w:tcW w:w="1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необходимо указать № и дату ПСД. Если же ПСД не имеется необходимо указать "не имеется";</w:t>
            </w:r>
          </w:p>
        </w:tc>
      </w:tr>
      <w:tr>
        <w:trPr>
          <w:trHeight w:val="375" w:hRule="atLeast"/>
        </w:trPr>
        <w:tc>
          <w:tcPr>
            <w:tcW w:w="1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 необходимо указать № и дату приказа АДСЖКХ если приказ требуется. Если проект не требует приказа АДСЖКХ, необходимо указать "не требуется". Если же приказ АДСЖКХ не имеется, необходимо указать "не имеется";</w:t>
            </w:r>
          </w:p>
        </w:tc>
      </w:tr>
      <w:tr>
        <w:trPr>
          <w:trHeight w:val="465" w:hRule="atLeast"/>
        </w:trPr>
        <w:tc>
          <w:tcPr>
            <w:tcW w:w="1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 необходимо указать № и дату экспертизы. Если же экспертиза не имеется, необходимо указать "не имеется".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