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ce8b" w14:textId="f86c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1639. Утратило силу постановлением Правительства Республики Казахстан от 23 июня 2014 года №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23.06.2014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(САПП Республики Казахстан, 2011 г., № 23, ст. 29),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 и восьмой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утвержденным рабочим проектом для закладки садов, ягодников и виноградников (подтверждающим проведение почвенно-мелиоративных изысканий на садопригодность) на конкретный земельный участок СХТП, на котором осуществляется закладка многолетних насаждений (далее – рабочий проект). При закладке многолетних насаждений яблони сорта «Апорт» в рабочем проекте указывается высота участка СХТП над уровнем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 наличия в штате у СХТП не менее одного квалифицированного специалиста по специальности «агрономия» или «плодоовощеводство».»;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выращивание (уход) многолетних насаждений плодово-ягодных культур и винограда второй вегетаций (для заложенных саженцами на карликовом подвое или саженцами книп-баум), второй-третьей вегетаций (для заложенных саженцами на полукарликовом подвое), второй-третьей-четвертой вегетаций (для заложенных по традиционной технологии в 2009 - 2011 годах за счет средств республиканского и/или местного бюджетов, а по яблоне сорта «Апорт» – со второй по седьмую вегетацию включительно, закладка которых была осуществлена за счет средств республиканского и (или) местного бюджетов.»;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копии свидетельств, сертификатов, дипломов, подтверждающих квалификацию специалиста-агронома (плодоовощевода).»;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в течение 5 рабочих дней не позднее 1 числа месяца, следующего за предыдущим кварталом текущего года, а в четвертом квартале – не позднее 1 ноября формирует и направляет на утверждение акиму района (города областного значения) перечень СХТП на получение субсидий, указанных в подпункте 1) пункта 27 настоящих Правил (далее – перечень по району (городу областного значения).»;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 срок не позднее 10 числа месяца, следующего за предыдущим кварталом текущего года, а в четвертом квартале – не позднее 10 ноября соответствующего года с выездом на место составляет:».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