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4037" w14:textId="7de4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размеров гарантийного и страхового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1644.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 Министра национальной экономики Республики Казахстан от 27 марта 2015 года № 251.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4 мая 2009 года «О товарных биржах»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гарантийного и страхового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гарантийного фонда товарной биржи – десятитысячекратный размер месячного расчетного показателя, установленного законом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 республиканском бюджете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обязательного взноса члена товарной биржи в страховой фонд – трехсоткратный размер месячного расчетного показателя,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установленного законом Республики Казахстан о республиканском бюджете на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1644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и использования гарантийного</w:t>
      </w:r>
      <w:r>
        <w:br/>
      </w:r>
      <w:r>
        <w:rPr>
          <w:rFonts w:ascii="Times New Roman"/>
          <w:b/>
          <w:i w:val="false"/>
          <w:color w:val="000000"/>
        </w:rPr>
        <w:t>
и страхового фондов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использования гарантийного и страхового фондов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4 мая 2009 года «О товарных биржах» и устанавливают порядок формирования и использования гарантийного и страхового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товарная 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торговой системы товарной биржи;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клиринговая организация (клиринговый центр) - независимая от товарной биржи организация, обслуживающая товарную биржу на основании заключенного с нею договора, или специально организованное структурное подразделение в составе товарной биржи, и осуществляющая клиринг биржевых сделок, включая определение требований и (или) обязательств сторон по фьючерсным и опционным сделкам, организацию расчетов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страховой фонд - денежный фонд, формируемый товарной биржей и (или) ее клиринговой организацией за счет обязательных взносов членов товарной биржи в целях обеспечения исполнения заключенных на бирже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гарантийный фонд - денежный фонд, формируемый товарной биржей за счет собственных средств в целях обеспечения исполнения заключенных на товарной бирже сделок.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принятия мер по снижению рисков неисполнения биржевых сделок: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товарная биржа и (или) ее клиринговая организация создают страховой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товарная биржа создает гарантийный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 страхового и гарантийного фондов учитываются на отдельных счетах на балансе товарной биржи и (или) ее клирингового центра.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формирования гарантийного фонда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Гарантийный фонд формируется за счет собственных средств товарных бирж и (или)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Источниками формирования гарантийного фонда являются деньги, поступившие в качестве оплаты акций товарной биржи и (или) за счет прибыли товарной биржи и других поступлений, не запрещенных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гарантийного фонда товарной биржи 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Отчисления в гарантийный фонд осуществляются товарной биржей и (или) ее членами.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формирования страхового фонда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формирования страхового фонда товарной биржей, он формируется за счет обязательных взносов членов товарной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формирования страхового фонда клиринговой организацией, он формируется за счет обязательных взносов членов товарной биржи, имеющих договор на клиринговое обслуживание с клиринговой организацией товарной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Страховой фонд формируется в денежном виде и должен находиться на текущем счете товарной биржи в виде отдельного неснижаемого остатка. При этом страховой фонд формируется в течение действия лицензии на право осуществления деятельности товарной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Размер обязательного взноса члена товарной биржи в страховой фонд утверждается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Средства страхового фонда подлежат возврату членам биржи по их заявлению в случае их выхода из членов биржи и при условии отсутствия у них задолженности перед биржей и (или) клиринговой организацией, а также биржевым сделкам, исполняемым при участии товарной биржи и (или) клиринговой организации.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использования гарантийного и страхового фондов 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Гарантийный фонд товарной биржи и страховой фонд товарной биржи и (или) ее клиринговой организации призваны компенсировать риск потери товарной биржей или ее клиринговой организацией ликвидности при неисполнении участниками торгов своих денежных обязательств по заключенным биржевым сделкам.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Средства гарантийного и страхового фондов подлежат использованию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реализации тех рисков, для покрытия которых созданы страховой и гарантийный фонды, исполнительным органом биржи (клиринговой организацией) принимается решение об их использовании;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средства фонда могут быть использованы только для покрытия убытков (за исключением упущенной выгоды) пострадавшей стороне по сделке, заключенной на товарной бирже;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средств фонда, используемых для покрытия убытков по одной биржевой сделке, не может превышать установленную внутренними положениями товарной биржи (клиринговой организации) величину и, в любом случае, не может превышать совокупные активы данного фонда.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Отчетность по гарантийному и страховому фондам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Товарная биржа ежемесячно не позднее седьмого рабочего дня месяца, следующего за отчетным месяцем, представляет на бумажном носителе уполномоченному государственному органу по регулированию деятельности товарных бирж отчет о размере гарантийного и страхового фондов по состоянию на последнюю дату отчетного месяца с приложением к нему банковской выписки, подтверждающей указанные денежные остатки на банковском счете товарной биржи.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Отчет о размере гарантийного и страхового фондов представляется в произвольной форме за подписью первого руководителя товарной биржи (на период его отсутствия – лицом его замещающим) и ее главного бухгалтера с обязательным заверением печатью товарной биржи.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