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5ac0" w14:textId="1205a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29 декабря 2011 года № 1641 "Об утверждении Правил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2012 года № 1659. Утратило силу постановлением Правительства Республики Казахстан от 10 августа 2015 года № 624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декабря 2011 года № 1641 «Об утверждении Правил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(САПП Республики Казахстан, 2012 г., № 12, ст. 225) следующие изменения: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января 2009 года № 19 «О некоторых вопросах использования радиочастотного спектра Республики Казахстан» (САПП Республики Казахстан, 2009 г., № 3-4, ст. 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20</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18 июня 2010 года № 613 «О внесении изменений в некоторые решения Правительства Республики Казахстан» (САПП Республики Казахстан, 2010 г., № 39, ст. 342).</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0"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декабря 2012 года № 1659</w:t>
      </w:r>
    </w:p>
    <w:bookmarkEnd w:id="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2011 года № 1641</w:t>
      </w:r>
    </w:p>
    <w:p>
      <w:pPr>
        <w:spacing w:after="0"/>
        <w:ind w:left="0"/>
        <w:jc w:val="left"/>
      </w:pPr>
      <w:r>
        <w:rPr>
          <w:rFonts w:ascii="Times New Roman"/>
          <w:b/>
          <w:i w:val="false"/>
          <w:color w:val="000000"/>
        </w:rPr>
        <w:t xml:space="preserve"> Правила</w:t>
      </w:r>
      <w:r>
        <w:br/>
      </w:r>
      <w:r>
        <w:rPr>
          <w:rFonts w:ascii="Times New Roman"/>
          <w:b/>
          <w:i w:val="false"/>
          <w:color w:val="000000"/>
        </w:rPr>
        <w:t>
присвоения полос частот, радиочастот (радиочастотных каналов),</w:t>
      </w:r>
      <w:r>
        <w:br/>
      </w:r>
      <w:r>
        <w:rPr>
          <w:rFonts w:ascii="Times New Roman"/>
          <w:b/>
          <w:i w:val="false"/>
          <w:color w:val="000000"/>
        </w:rPr>
        <w:t>
эксплуатации радиоэлектронных средств и высокочастотных</w:t>
      </w:r>
      <w:r>
        <w:br/>
      </w:r>
      <w:r>
        <w:rPr>
          <w:rFonts w:ascii="Times New Roman"/>
          <w:b/>
          <w:i w:val="false"/>
          <w:color w:val="000000"/>
        </w:rPr>
        <w:t>
устройств, а также проведения расчета электромагнитной</w:t>
      </w:r>
      <w:r>
        <w:br/>
      </w:r>
      <w:r>
        <w:rPr>
          <w:rFonts w:ascii="Times New Roman"/>
          <w:b/>
          <w:i w:val="false"/>
          <w:color w:val="000000"/>
        </w:rPr>
        <w:t>
совместимости радиоэлектронных средств гражданского назначения 1. Общие положения</w:t>
      </w:r>
    </w:p>
    <w:p>
      <w:pPr>
        <w:spacing w:after="0"/>
        <w:ind w:left="0"/>
        <w:jc w:val="both"/>
      </w:pPr>
      <w:r>
        <w:rPr>
          <w:rFonts w:ascii="Times New Roman"/>
          <w:b w:val="false"/>
          <w:i w:val="false"/>
          <w:color w:val="000000"/>
          <w:sz w:val="28"/>
        </w:rPr>
        <w:t>      1.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(далее – Правила) определяют общий порядок присвоения полос частот, радиочастот (радиочастотных каналов), эксплуатации радиоэлектронных средств (далее – РЭС) и высокочастотных устройств (далее – ВЧУ), а также проведения расчета электромагнитной совместимости (далее – ЭМС) РЭС гражданского назначения.</w:t>
      </w:r>
      <w:r>
        <w:br/>
      </w:r>
      <w:r>
        <w:rPr>
          <w:rFonts w:ascii="Times New Roman"/>
          <w:b w:val="false"/>
          <w:i w:val="false"/>
          <w:color w:val="000000"/>
          <w:sz w:val="28"/>
        </w:rPr>
        <w:t>
      Требования настоящих Правил распространяются на всех физических и юридических лиц, оказывающих услуги связи и (или) использующих РЭС и (или) ВЧУ в производственной деятельности.</w:t>
      </w:r>
      <w:r>
        <w:br/>
      </w:r>
      <w:r>
        <w:rPr>
          <w:rFonts w:ascii="Times New Roman"/>
          <w:b w:val="false"/>
          <w:i w:val="false"/>
          <w:color w:val="000000"/>
          <w:sz w:val="28"/>
        </w:rPr>
        <w:t>
      В Правилах учтены положения Регламента радиосвязи Международного союза электросвязи от 9 декабря 1988 года (International Communication Union, ITU, Мельбурн) и рекомендации Межведомственной комиссии по радиочастотам Республики Казахстан.</w:t>
      </w:r>
      <w:r>
        <w:br/>
      </w:r>
      <w:r>
        <w:rPr>
          <w:rFonts w:ascii="Times New Roman"/>
          <w:b w:val="false"/>
          <w:i w:val="false"/>
          <w:color w:val="000000"/>
          <w:sz w:val="28"/>
        </w:rPr>
        <w:t>
      Действие настоящих Правил не распространяется:</w:t>
      </w:r>
      <w:r>
        <w:br/>
      </w:r>
      <w:r>
        <w:rPr>
          <w:rFonts w:ascii="Times New Roman"/>
          <w:b w:val="false"/>
          <w:i w:val="false"/>
          <w:color w:val="000000"/>
          <w:sz w:val="28"/>
        </w:rPr>
        <w:t>
      1) на РЭС и ВЧУ согласно перечню, указанному в приложении 1 к настоящим Правилам;</w:t>
      </w:r>
      <w:r>
        <w:br/>
      </w:r>
      <w:r>
        <w:rPr>
          <w:rFonts w:ascii="Times New Roman"/>
          <w:b w:val="false"/>
          <w:i w:val="false"/>
          <w:color w:val="000000"/>
          <w:sz w:val="28"/>
        </w:rPr>
        <w:t>
      2) на РЭС и ВЧУ государственных органов, государственных предприятий, находящиеся на радиочастотном обеспечении Министерства обороны Республики Казахстан в соответствии с рекомендациями Межведомственной комиссии по радиочастотам Республики Казахстан.</w:t>
      </w:r>
      <w:r>
        <w:br/>
      </w:r>
      <w:r>
        <w:rPr>
          <w:rFonts w:ascii="Times New Roman"/>
          <w:b w:val="false"/>
          <w:i w:val="false"/>
          <w:color w:val="000000"/>
          <w:sz w:val="28"/>
        </w:rPr>
        <w:t>
      2. В настоящих Правилах используются следующие понятия:</w:t>
      </w:r>
      <w:r>
        <w:br/>
      </w:r>
      <w:r>
        <w:rPr>
          <w:rFonts w:ascii="Times New Roman"/>
          <w:b w:val="false"/>
          <w:i w:val="false"/>
          <w:color w:val="000000"/>
          <w:sz w:val="28"/>
        </w:rPr>
        <w:t>
      1) абонентское устройство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связи;</w:t>
      </w:r>
      <w:r>
        <w:br/>
      </w:r>
      <w:r>
        <w:rPr>
          <w:rFonts w:ascii="Times New Roman"/>
          <w:b w:val="false"/>
          <w:i w:val="false"/>
          <w:color w:val="000000"/>
          <w:sz w:val="28"/>
        </w:rPr>
        <w:t>
      2) владелец РЭС и (или) ВЧУ – юридическое или физическое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r>
        <w:br/>
      </w:r>
      <w:r>
        <w:rPr>
          <w:rFonts w:ascii="Times New Roman"/>
          <w:b w:val="false"/>
          <w:i w:val="false"/>
          <w:color w:val="000000"/>
          <w:sz w:val="28"/>
        </w:rPr>
        <w:t>
      3) высокочастотное устройство (далее - ВЧУ)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r>
        <w:br/>
      </w:r>
      <w:r>
        <w:rPr>
          <w:rFonts w:ascii="Times New Roman"/>
          <w:b w:val="false"/>
          <w:i w:val="false"/>
          <w:color w:val="000000"/>
          <w:sz w:val="28"/>
        </w:rPr>
        <w:t>
      4) заявитель – физическое или юридическое лицо, представитель владельца РЭС и (или) ВЧУ либо его доверенное лицо;</w:t>
      </w:r>
      <w:r>
        <w:br/>
      </w:r>
      <w:r>
        <w:rPr>
          <w:rFonts w:ascii="Times New Roman"/>
          <w:b w:val="false"/>
          <w:i w:val="false"/>
          <w:color w:val="000000"/>
          <w:sz w:val="28"/>
        </w:rPr>
        <w:t>
      5) пользователь радиочастотным спектром – физическое или юридическое лицо, которому присвоена (назначена) полоса частот или радиочастота (радиочастотный канал);</w:t>
      </w:r>
      <w:r>
        <w:br/>
      </w:r>
      <w:r>
        <w:rPr>
          <w:rFonts w:ascii="Times New Roman"/>
          <w:b w:val="false"/>
          <w:i w:val="false"/>
          <w:color w:val="000000"/>
          <w:sz w:val="28"/>
        </w:rPr>
        <w:t>
      6) присвоение радиочастоты или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r>
        <w:br/>
      </w:r>
      <w:r>
        <w:rPr>
          <w:rFonts w:ascii="Times New Roman"/>
          <w:b w:val="false"/>
          <w:i w:val="false"/>
          <w:color w:val="000000"/>
          <w:sz w:val="28"/>
        </w:rPr>
        <w:t>
      7) подвижное радиоэлектронное средство – радиоэлектронное средство, не имеющее постоянной привязки к географическим координатам;</w:t>
      </w:r>
      <w:r>
        <w:br/>
      </w:r>
      <w:r>
        <w:rPr>
          <w:rFonts w:ascii="Times New Roman"/>
          <w:b w:val="false"/>
          <w:i w:val="false"/>
          <w:color w:val="000000"/>
          <w:sz w:val="28"/>
        </w:rPr>
        <w:t>
      8) радиочастотный спектр (далее - РЧС) – определенная совокупность радиочастот в диапазоне от 3 кГц до 400 ГГц;</w:t>
      </w:r>
      <w:r>
        <w:br/>
      </w:r>
      <w:r>
        <w:rPr>
          <w:rFonts w:ascii="Times New Roman"/>
          <w:b w:val="false"/>
          <w:i w:val="false"/>
          <w:color w:val="000000"/>
          <w:sz w:val="28"/>
        </w:rPr>
        <w:t>
      9) радиоэлектронное средство (далее - РЭС)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r>
        <w:br/>
      </w:r>
      <w:r>
        <w:rPr>
          <w:rFonts w:ascii="Times New Roman"/>
          <w:b w:val="false"/>
          <w:i w:val="false"/>
          <w:color w:val="000000"/>
          <w:sz w:val="28"/>
        </w:rPr>
        <w:t>
      10) электромагнитная совместимость (далее - ЭМС) – способность технических средств одновременно функционировать в реальных условиях эксплуатации с требуемым качеством при воздействии на них непреднамеренных радиопомех, и не создавать недопустимых радиопомех другим техническим средствам;</w:t>
      </w:r>
      <w:r>
        <w:br/>
      </w:r>
      <w:r>
        <w:rPr>
          <w:rFonts w:ascii="Times New Roman"/>
          <w:b w:val="false"/>
          <w:i w:val="false"/>
          <w:color w:val="000000"/>
          <w:sz w:val="28"/>
        </w:rPr>
        <w:t>
      11) совместное использование частот – использование частот двумя и более пользователями;</w:t>
      </w:r>
      <w:r>
        <w:br/>
      </w:r>
      <w:r>
        <w:rPr>
          <w:rFonts w:ascii="Times New Roman"/>
          <w:b w:val="false"/>
          <w:i w:val="false"/>
          <w:color w:val="000000"/>
          <w:sz w:val="28"/>
        </w:rPr>
        <w:t>
      12) стационарное радиоэлектронное средство – РЭС, имеющее постоянные географические координаты;</w:t>
      </w:r>
      <w:r>
        <w:br/>
      </w:r>
      <w:r>
        <w:rPr>
          <w:rFonts w:ascii="Times New Roman"/>
          <w:b w:val="false"/>
          <w:i w:val="false"/>
          <w:color w:val="000000"/>
          <w:sz w:val="28"/>
        </w:rPr>
        <w:t>
      13) уполномоченный орган – Комитет связи и информатизации Министерства транспорта и коммуникаций Республики Казахстан;</w:t>
      </w:r>
      <w:r>
        <w:br/>
      </w:r>
      <w:r>
        <w:rPr>
          <w:rFonts w:ascii="Times New Roman"/>
          <w:b w:val="false"/>
          <w:i w:val="false"/>
          <w:color w:val="000000"/>
          <w:sz w:val="28"/>
        </w:rPr>
        <w:t>
      14) радиочастотный ресурс (далее - РЧР) – совокупность действующих и потенциально возможных частотных назначений на определенной территории, предназначенных для работы в эфире, удовлетворяющих требованиям Международного союза электросвязи, и учитывающий:</w:t>
      </w:r>
      <w:r>
        <w:br/>
      </w:r>
      <w:r>
        <w:rPr>
          <w:rFonts w:ascii="Times New Roman"/>
          <w:b w:val="false"/>
          <w:i w:val="false"/>
          <w:color w:val="000000"/>
          <w:sz w:val="28"/>
        </w:rPr>
        <w:t>
      диапазон частот;</w:t>
      </w:r>
      <w:r>
        <w:br/>
      </w:r>
      <w:r>
        <w:rPr>
          <w:rFonts w:ascii="Times New Roman"/>
          <w:b w:val="false"/>
          <w:i w:val="false"/>
          <w:color w:val="000000"/>
          <w:sz w:val="28"/>
        </w:rPr>
        <w:t>
      ширину занимаемого спектра частот;</w:t>
      </w:r>
      <w:r>
        <w:br/>
      </w:r>
      <w:r>
        <w:rPr>
          <w:rFonts w:ascii="Times New Roman"/>
          <w:b w:val="false"/>
          <w:i w:val="false"/>
          <w:color w:val="000000"/>
          <w:sz w:val="28"/>
        </w:rPr>
        <w:t>
      используемые технологии, временной период действия разрешения на использование указанного ресурса;</w:t>
      </w:r>
      <w:r>
        <w:br/>
      </w:r>
      <w:r>
        <w:rPr>
          <w:rFonts w:ascii="Times New Roman"/>
          <w:b w:val="false"/>
          <w:i w:val="false"/>
          <w:color w:val="000000"/>
          <w:sz w:val="28"/>
        </w:rPr>
        <w:t>
      15) организация – Республиканское государственное предприятие на праве хозяйственного ведения «Центр технического сопровождения и анализа в области телекоммуникаций» Министерства транспорта и коммуникаций Республики Казахстан.</w:t>
      </w:r>
      <w:r>
        <w:br/>
      </w:r>
      <w:r>
        <w:rPr>
          <w:rFonts w:ascii="Times New Roman"/>
          <w:b w:val="false"/>
          <w:i w:val="false"/>
          <w:color w:val="000000"/>
          <w:sz w:val="28"/>
        </w:rPr>
        <w:t>
      3. Действия или бездействие должностных лиц при оформлении разрешительных документов могут быть обжалованы в порядке, предусмотренном действующим законодательством Республики Казахстан.</w:t>
      </w:r>
    </w:p>
    <w:p>
      <w:pPr>
        <w:spacing w:after="0"/>
        <w:ind w:left="0"/>
        <w:jc w:val="left"/>
      </w:pPr>
      <w:r>
        <w:rPr>
          <w:rFonts w:ascii="Times New Roman"/>
          <w:b/>
          <w:i w:val="false"/>
          <w:color w:val="000000"/>
        </w:rPr>
        <w:t xml:space="preserve"> 2. Порядок присвоения полос частот, радиочастот</w:t>
      </w:r>
      <w:r>
        <w:br/>
      </w:r>
      <w:r>
        <w:rPr>
          <w:rFonts w:ascii="Times New Roman"/>
          <w:b/>
          <w:i w:val="false"/>
          <w:color w:val="000000"/>
        </w:rPr>
        <w:t>
(радиочастотных каналов)</w:t>
      </w:r>
    </w:p>
    <w:p>
      <w:pPr>
        <w:spacing w:after="0"/>
        <w:ind w:left="0"/>
        <w:jc w:val="both"/>
      </w:pPr>
      <w:r>
        <w:rPr>
          <w:rFonts w:ascii="Times New Roman"/>
          <w:b w:val="false"/>
          <w:i w:val="false"/>
          <w:color w:val="000000"/>
          <w:sz w:val="28"/>
        </w:rPr>
        <w:t>      4. Перечень радиоэлектронных средств РЭС, на которые требуется получение разрешения на использование радиочастотного спектра, приведен в списке согласно приложению 2 к настоящим Правилам.</w:t>
      </w:r>
      <w:r>
        <w:br/>
      </w:r>
      <w:r>
        <w:rPr>
          <w:rFonts w:ascii="Times New Roman"/>
          <w:b w:val="false"/>
          <w:i w:val="false"/>
          <w:color w:val="000000"/>
          <w:sz w:val="28"/>
        </w:rPr>
        <w:t>
      Порядок присвоения полос частот, радиочастот (радиочастотных каналов) для целей телерадиовещания регулируется разделом 3 настоящих Правил.</w:t>
      </w:r>
      <w:r>
        <w:br/>
      </w:r>
      <w:r>
        <w:rPr>
          <w:rFonts w:ascii="Times New Roman"/>
          <w:b w:val="false"/>
          <w:i w:val="false"/>
          <w:color w:val="000000"/>
          <w:sz w:val="28"/>
        </w:rPr>
        <w:t>
      5. Для получения разрешения на использование РЧС Республики Казахстан либо разрешения судовой станции на использование РЧС (далее – разрешения судовой станции) для судов, плавающих под флагом Республики Казахстан, заявителю необходимо представить в территориальный орган уполномоченного органа (далее – территориальный орган) по месту использования радиочастотного ресурса (далее – РЧР) заявку на присвоение полос (номиналов) радиочастот (далее – заявка) в бумажном и на электронном носителе или в электронном виде посредством интернет-ресурса www.elicense.kz. На каждый вид связи подается отдельная заявка.</w:t>
      </w:r>
      <w:r>
        <w:br/>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сотрудником территориального органа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6. Заявка состоит из следующих документов:</w:t>
      </w:r>
      <w:r>
        <w:br/>
      </w:r>
      <w:r>
        <w:rPr>
          <w:rFonts w:ascii="Times New Roman"/>
          <w:b w:val="false"/>
          <w:i w:val="false"/>
          <w:color w:val="000000"/>
          <w:sz w:val="28"/>
        </w:rPr>
        <w:t>
      1) заявление установленного образца по форме согласно приложению 3 к настоящим Правилам;</w:t>
      </w:r>
      <w:r>
        <w:br/>
      </w:r>
      <w:r>
        <w:rPr>
          <w:rFonts w:ascii="Times New Roman"/>
          <w:b w:val="false"/>
          <w:i w:val="false"/>
          <w:color w:val="000000"/>
          <w:sz w:val="28"/>
        </w:rPr>
        <w:t>
      2) пояснительная записка,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схема организации связи;</w:t>
      </w:r>
      <w:r>
        <w:br/>
      </w:r>
      <w:r>
        <w:rPr>
          <w:rFonts w:ascii="Times New Roman"/>
          <w:b w:val="false"/>
          <w:i w:val="false"/>
          <w:color w:val="000000"/>
          <w:sz w:val="28"/>
        </w:rPr>
        <w:t>
      3) заполненная анкета на РЭС на соответствующий вид радиосвязи по форме согласно приложениям 4, 5, 6, 7, 8, 9, 10, 11 к настоящим Правилам (для судовых станций предоставляется заполненная анкета с указанием технических данных согласно приложению 12 к настоящим Правилам).</w:t>
      </w:r>
      <w:r>
        <w:br/>
      </w:r>
      <w:r>
        <w:rPr>
          <w:rFonts w:ascii="Times New Roman"/>
          <w:b w:val="false"/>
          <w:i w:val="false"/>
          <w:color w:val="000000"/>
          <w:sz w:val="28"/>
        </w:rPr>
        <w:t>
      7. В случае, если заявлены полосы (номиналы) радиочастот до 1 ГГц, территориальный орган в соответствии с имеющейся базой радиочастотных присвоений подбирает полосы (номиналы) радиочастот и готовит техническое заключение по форме согласно приложению 13 к настоящим Правилам, прикладывает к Заявке и направляет в течение трех рабочих дней с момента поступления заявку в организацию.</w:t>
      </w:r>
      <w:r>
        <w:br/>
      </w:r>
      <w:r>
        <w:rPr>
          <w:rFonts w:ascii="Times New Roman"/>
          <w:b w:val="false"/>
          <w:i w:val="false"/>
          <w:color w:val="000000"/>
          <w:sz w:val="28"/>
        </w:rPr>
        <w:t>
      В случае, если заявлены полосы (номиналы) радиочастот (по всем видам связи, кроме сетей беспроводного радиодоступа (WLL) свыше 1 ГГц, территориальный орган направляет в течение трех рабочих дней с момента поступления заявку на рассмотрение в организацию (без технического заключения).</w:t>
      </w:r>
      <w:r>
        <w:br/>
      </w:r>
      <w:r>
        <w:rPr>
          <w:rFonts w:ascii="Times New Roman"/>
          <w:b w:val="false"/>
          <w:i w:val="false"/>
          <w:color w:val="000000"/>
          <w:sz w:val="28"/>
        </w:rPr>
        <w:t>
      В случае, если заявлены полосы (номиналы) радиочастот на сети беспроводного радиодоступа (WLL) свыше 1 ГГц, территориальное подразделение направляет в течение трех рабочих дней с момента поступления заявку на рассмотрение в уполномоченный орган.</w:t>
      </w:r>
      <w:r>
        <w:br/>
      </w:r>
      <w:r>
        <w:rPr>
          <w:rFonts w:ascii="Times New Roman"/>
          <w:b w:val="false"/>
          <w:i w:val="false"/>
          <w:color w:val="000000"/>
          <w:sz w:val="28"/>
        </w:rPr>
        <w:t>
      Заявленные полосы (номиналы) радиочастот на сети беспроводного радиодоступа (WLL) свыше 1 ГГц рассматриваются уполномоченным органом в течение трех рабочих дней с момента поступления заявки. Уполномоченный орган по результатам рассмотрения направляет заявку в организацию.</w:t>
      </w:r>
      <w:r>
        <w:br/>
      </w:r>
      <w:r>
        <w:rPr>
          <w:rFonts w:ascii="Times New Roman"/>
          <w:b w:val="false"/>
          <w:i w:val="false"/>
          <w:color w:val="000000"/>
          <w:sz w:val="28"/>
        </w:rPr>
        <w:t>
      В случае некомплектности заявки либо занятости заявленных полос (номиналов) радиочастот, территориальный орган и (или) уполномоченный орган уведомляют заявителя (если заявка предоставлена на бумажном носителе) в течение двух рабочих дней с момента поступления заявки с обоснованием причин отказа.</w:t>
      </w:r>
      <w:r>
        <w:br/>
      </w:r>
      <w:r>
        <w:rPr>
          <w:rFonts w:ascii="Times New Roman"/>
          <w:b w:val="false"/>
          <w:i w:val="false"/>
          <w:color w:val="000000"/>
          <w:sz w:val="28"/>
        </w:rPr>
        <w:t>
      Отказ в принятии заявки не лишает заявителя права на подачу повторной заявки после исправления соответствующих замечаний.</w:t>
      </w:r>
      <w:r>
        <w:br/>
      </w:r>
      <w:r>
        <w:rPr>
          <w:rFonts w:ascii="Times New Roman"/>
          <w:b w:val="false"/>
          <w:i w:val="false"/>
          <w:color w:val="000000"/>
          <w:sz w:val="28"/>
        </w:rPr>
        <w:t>
      Организация после получения от территориального и (или) уполномоченного органа заявки в течение трех рабочих дней с момента поступления проводит процедуру предварительного расчета ЭМС РЭС и ВЧУ, результат которого направляет в территориальный орган и (или) уполномоченный орган.</w:t>
      </w:r>
      <w:r>
        <w:br/>
      </w:r>
      <w:r>
        <w:rPr>
          <w:rFonts w:ascii="Times New Roman"/>
          <w:b w:val="false"/>
          <w:i w:val="false"/>
          <w:color w:val="000000"/>
          <w:sz w:val="28"/>
        </w:rPr>
        <w:t>
      8. В случае положительного результата предварительного расчета, уполномоченный орган проводит:</w:t>
      </w:r>
      <w:r>
        <w:br/>
      </w:r>
      <w:r>
        <w:rPr>
          <w:rFonts w:ascii="Times New Roman"/>
          <w:b w:val="false"/>
          <w:i w:val="false"/>
          <w:color w:val="000000"/>
          <w:sz w:val="28"/>
        </w:rPr>
        <w:t>
      1) процедуру согласования РЧР с центральным исполнительным органом военного управления Республики Казахстан – Министерством обороны Республики Казахстан (далее – Министерство обороны) в соответствии с Таблицей распределения полос частот между радиослужбами Республики Казахстан в диапазоне частот от 3 кГц до 400 ГГц,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 (далее – Национальная таблица) либо решениями Межведомственной комиссии по радиочастотам Республики Казахстан (далее – заинтересованные ведомства);</w:t>
      </w:r>
      <w:r>
        <w:br/>
      </w:r>
      <w:r>
        <w:rPr>
          <w:rFonts w:ascii="Times New Roman"/>
          <w:b w:val="false"/>
          <w:i w:val="false"/>
          <w:color w:val="000000"/>
          <w:sz w:val="28"/>
        </w:rPr>
        <w:t>
      2) процедуру международной координации РЧС с приграничными государствами в целях обеспечения бесперебойной работы РЭС и ВЧУ без помех, необходимость которой определяется по результатам проведенного предварительного расчета ЭМС РЭС и ВЧУ. Если при расчете ЭМС РЭС и ВЧУ выявится, что планируемое к установке в приграничных зонах Республики Казахстан РЭС и ВЧУ будет оказывать помеху на РЭС и ВЧУ приграничного государства, то согласно Соглашениям между сопредельными государствами и (или) Регламентом радиосвязи Международного союза электросвязи требуется проведение международной координации.</w:t>
      </w:r>
      <w:r>
        <w:br/>
      </w:r>
      <w:r>
        <w:rPr>
          <w:rFonts w:ascii="Times New Roman"/>
          <w:b w:val="false"/>
          <w:i w:val="false"/>
          <w:color w:val="000000"/>
          <w:sz w:val="28"/>
        </w:rPr>
        <w:t>
      9. При отрицательном результате предварительного расчета ЭМС РЭС и ВЧУ, а также в случаях недостоверности и (или) некорректности заполнения технических данных в заявке, территориальный орган и (или) уполномоченный орган в течение трех рабочих дней с момента поступления уведомления от организации извещает заявителя (если заявка предоставлена на бумажном носителе) с обоснованием причин отказа.</w:t>
      </w:r>
      <w:r>
        <w:br/>
      </w:r>
      <w:r>
        <w:rPr>
          <w:rFonts w:ascii="Times New Roman"/>
          <w:b w:val="false"/>
          <w:i w:val="false"/>
          <w:color w:val="000000"/>
          <w:sz w:val="28"/>
        </w:rPr>
        <w:t>
      Отказ не лишает заявителя права на подачу повторной заявки в территориальный орган и (или) уполномоченный орган после исправления соответствующих замечаний.</w:t>
      </w:r>
      <w:r>
        <w:br/>
      </w:r>
      <w:r>
        <w:rPr>
          <w:rFonts w:ascii="Times New Roman"/>
          <w:b w:val="false"/>
          <w:i w:val="false"/>
          <w:color w:val="000000"/>
          <w:sz w:val="28"/>
        </w:rPr>
        <w:t>
      10. В случае отсутствия необходимости проведения процедур, указанных в пункте 8 настоящих Правил, уполномоченный орган в течение трех рабочих дней с момента поступления заявки уведомляет организацию о необходимости оформления заключения экспертизы ЭМС РЭС и ВЧУ с действующими и планируемыми РЭС и ВЧУ гражданского назначения, в том числе приграничных стран (далее – заключение ЭМС) в соответствии с процедурой, изложенной в пунктах 48-53 настоящих Правил.</w:t>
      </w:r>
      <w:r>
        <w:br/>
      </w:r>
      <w:r>
        <w:rPr>
          <w:rFonts w:ascii="Times New Roman"/>
          <w:b w:val="false"/>
          <w:i w:val="false"/>
          <w:color w:val="000000"/>
          <w:sz w:val="28"/>
        </w:rPr>
        <w:t>
      11. Срок оформления заключения ЭМС организацией составляет не более десяти рабочих дней после подписания договора между организацией и заявителем и произведения оплаты за оказание услуги расчета ЭМС РЭС с момента поступления уведомления от уполномоченного органа о положительном результате процедуры согласования. Оригинал заключения ЭМС выдается организацией либо направляется заявителю, а также уведомляет уполномоченный орган о выдаче заключения ЭМС.</w:t>
      </w:r>
      <w:r>
        <w:br/>
      </w:r>
      <w:r>
        <w:rPr>
          <w:rFonts w:ascii="Times New Roman"/>
          <w:b w:val="false"/>
          <w:i w:val="false"/>
          <w:color w:val="000000"/>
          <w:sz w:val="28"/>
        </w:rPr>
        <w:t>
      12. Для проведения процедуры согласования уполномоченный орган направляет заявку в Министерство обороны в соответствии с подпунктом 1) пункта 8 настоящих Правил.</w:t>
      </w:r>
      <w:r>
        <w:br/>
      </w:r>
      <w:r>
        <w:rPr>
          <w:rFonts w:ascii="Times New Roman"/>
          <w:b w:val="false"/>
          <w:i w:val="false"/>
          <w:color w:val="000000"/>
          <w:sz w:val="28"/>
        </w:rPr>
        <w:t>
      13. Срок рассмотрения запроса составляет не более двадцати рабочих дней с момента поступления материалов. Если заявленные полосы (номиналы) радиочастот не могут быть согласованы, Министерство обороны и (или) заинтересованные ведомства направляют в уполномоченный орган обоснованный письменный отказ.</w:t>
      </w:r>
      <w:r>
        <w:br/>
      </w:r>
      <w:r>
        <w:rPr>
          <w:rFonts w:ascii="Times New Roman"/>
          <w:b w:val="false"/>
          <w:i w:val="false"/>
          <w:color w:val="000000"/>
          <w:sz w:val="28"/>
        </w:rPr>
        <w:t>
      14. Частотные присвоения могут быть изменены в интересах обеспечения государственного управления, обороны, безопасности и охраны правопорядка в Республике Казахстан с одновременным возмещением хозяйствующим субъектам, осуществляющим деятельность в области связи, ущерба, связанного с переходом на другие частоты. При этом, затраты возмещаются тем пользователем, в пользу которого высвобождаются частоты.</w:t>
      </w:r>
      <w:r>
        <w:br/>
      </w:r>
      <w:r>
        <w:rPr>
          <w:rFonts w:ascii="Times New Roman"/>
          <w:b w:val="false"/>
          <w:i w:val="false"/>
          <w:color w:val="000000"/>
          <w:sz w:val="28"/>
        </w:rPr>
        <w:t>
      15. При отсутствии письменного ответа в течение указанного срока уполномоченный орган направляет уведомление об истечении срока рассмотрения заявки. Министерство обороны и (или) заинтересованные ведомства обязаны в течение пяти рабочих дней направить ответ на уведомление.</w:t>
      </w:r>
      <w:r>
        <w:br/>
      </w:r>
      <w:r>
        <w:rPr>
          <w:rFonts w:ascii="Times New Roman"/>
          <w:b w:val="false"/>
          <w:i w:val="false"/>
          <w:color w:val="000000"/>
          <w:sz w:val="28"/>
        </w:rPr>
        <w:t>
      16. Проведение процедуры согласования не требуется для полос (номиналов) радиочастот:</w:t>
      </w:r>
      <w:r>
        <w:br/>
      </w:r>
      <w:r>
        <w:rPr>
          <w:rFonts w:ascii="Times New Roman"/>
          <w:b w:val="false"/>
          <w:i w:val="false"/>
          <w:color w:val="000000"/>
          <w:sz w:val="28"/>
        </w:rPr>
        <w:t>
      1) ранее согласованных Министерством обороны, выделяемых уполномоченным органом на основании рекомендаций Межведомственной комиссии по радиочастотам Республики Казахстан;</w:t>
      </w:r>
      <w:r>
        <w:br/>
      </w: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r>
        <w:br/>
      </w:r>
      <w:r>
        <w:rPr>
          <w:rFonts w:ascii="Times New Roman"/>
          <w:b w:val="false"/>
          <w:i w:val="false"/>
          <w:color w:val="000000"/>
          <w:sz w:val="28"/>
        </w:rPr>
        <w:t>
      3) судовой станции – разрешение судовой станции на использование радиочастотного спектра, утвержденная Регламентом радиосвязи Международного союза электросвязи;</w:t>
      </w:r>
      <w:r>
        <w:br/>
      </w:r>
      <w:r>
        <w:rPr>
          <w:rFonts w:ascii="Times New Roman"/>
          <w:b w:val="false"/>
          <w:i w:val="false"/>
          <w:color w:val="000000"/>
          <w:sz w:val="28"/>
        </w:rPr>
        <w:t>
      4) ранее согласованные полосы (номиналы) радиочастот, в случае, если не изменились технические параметры, назначение и место установки РЭС и ВЧУ.</w:t>
      </w:r>
      <w:r>
        <w:br/>
      </w:r>
      <w:r>
        <w:rPr>
          <w:rFonts w:ascii="Times New Roman"/>
          <w:b w:val="false"/>
          <w:i w:val="false"/>
          <w:color w:val="000000"/>
          <w:sz w:val="28"/>
        </w:rPr>
        <w:t>
      17. При необходимости проведения процедуры международной координации частот с сопредельными государствами уполномоченный орган уведомляет заявителя о продлении срока рассмотрения заявки (если заявка предоставлена на бумажном носителе).</w:t>
      </w:r>
      <w:r>
        <w:br/>
      </w:r>
      <w:r>
        <w:rPr>
          <w:rFonts w:ascii="Times New Roman"/>
          <w:b w:val="false"/>
          <w:i w:val="false"/>
          <w:color w:val="000000"/>
          <w:sz w:val="28"/>
        </w:rPr>
        <w:t>
      Проведение процедуры международной координации полос (номиналов) радиочастот в приграничных зонах Республики Казахстан осуществляется уполномоченным органом в соответствии с заключенными соглашениями между сопредельными государствами и (или) Регламентом радиосвязи Международного союза электросвязи от 9 декабря 1988 года (Мельбурн). Срок рассмотрения заявки, при этом, составляет не более четырех месяцев.</w:t>
      </w:r>
      <w:r>
        <w:br/>
      </w:r>
      <w:r>
        <w:rPr>
          <w:rFonts w:ascii="Times New Roman"/>
          <w:b w:val="false"/>
          <w:i w:val="false"/>
          <w:color w:val="000000"/>
          <w:sz w:val="28"/>
        </w:rPr>
        <w:t>
      18. После проведения процедуры согласования полос (номиналов) радиочастот и (или) международной координации уполномоченный орган:</w:t>
      </w:r>
      <w:r>
        <w:br/>
      </w:r>
      <w:r>
        <w:rPr>
          <w:rFonts w:ascii="Times New Roman"/>
          <w:b w:val="false"/>
          <w:i w:val="false"/>
          <w:color w:val="000000"/>
          <w:sz w:val="28"/>
        </w:rPr>
        <w:t>
      1) при положительных результатах в течение трех рабочих дней с момента получения уведомления по результатам проведении процедуры согласований и международной координации, направляет уведомление в организацию для оформления заключения ЭМС для заявленных полос (номиналов) радиочастот. Заключения ЭМС оформляется согласно процедуре, описанной в пункте 11 настоящих Правил;</w:t>
      </w:r>
      <w:r>
        <w:br/>
      </w:r>
      <w:r>
        <w:rPr>
          <w:rFonts w:ascii="Times New Roman"/>
          <w:b w:val="false"/>
          <w:i w:val="false"/>
          <w:color w:val="000000"/>
          <w:sz w:val="28"/>
        </w:rPr>
        <w:t>
      2) при отрицательных результатах процедуры согласования и (или) международной координации уполномоченный орган принимает решение об отказе в присвоении РЧР. В этом случае уполномоченный орган уведомляет об этом территориальный орган, организацию и заявителя (если заявка предоставлена на бумажном носителе).</w:t>
      </w:r>
      <w:r>
        <w:br/>
      </w:r>
      <w:r>
        <w:rPr>
          <w:rFonts w:ascii="Times New Roman"/>
          <w:b w:val="false"/>
          <w:i w:val="false"/>
          <w:color w:val="000000"/>
          <w:sz w:val="28"/>
        </w:rPr>
        <w:t>
      19. После получения уведомления о выдаче заключения ЭМС уполномоченный орган оформляет разрешение на использование РЧС согласно приложению 14 к настоящим Правилам в течение пяти рабочих дней с момента поступления копии заключения ЭМС с присвоением кодов согласно приложению 15 к настоящим Правилам.</w:t>
      </w:r>
      <w:r>
        <w:br/>
      </w:r>
      <w:r>
        <w:rPr>
          <w:rFonts w:ascii="Times New Roman"/>
          <w:b w:val="false"/>
          <w:i w:val="false"/>
          <w:color w:val="000000"/>
          <w:sz w:val="28"/>
        </w:rPr>
        <w:t>
      В случае получения права на использование радиочастотного спектра на конкурсной основе, на оператора связи возлагаются обязательства по обеспечению услугами связи территории либо населенных пунктов, при этом разрешение на использование радиочастотного спектра оформляются согласно приложению 16 к настоящим Правилам.</w:t>
      </w:r>
      <w:r>
        <w:br/>
      </w:r>
      <w:r>
        <w:rPr>
          <w:rFonts w:ascii="Times New Roman"/>
          <w:b w:val="false"/>
          <w:i w:val="false"/>
          <w:color w:val="000000"/>
          <w:sz w:val="28"/>
        </w:rPr>
        <w:t>
      20. Оформленное разрешение на использование РЧС или разрешение судовой станции на использование РЧС (оригинал) направляется в день подписания уполномоченным органом посредством интернет-ресурса www.elicense.kz в территориальный орган по месту использования РЧС.</w:t>
      </w:r>
      <w:r>
        <w:br/>
      </w:r>
      <w:r>
        <w:rPr>
          <w:rFonts w:ascii="Times New Roman"/>
          <w:b w:val="false"/>
          <w:i w:val="false"/>
          <w:color w:val="000000"/>
          <w:sz w:val="28"/>
        </w:rPr>
        <w:t>
      21. Разрешение на использование РЧС выдается уполномоченным органом сроком до 25 марта следующего календарного года.</w:t>
      </w:r>
      <w:r>
        <w:br/>
      </w:r>
      <w:r>
        <w:rPr>
          <w:rFonts w:ascii="Times New Roman"/>
          <w:b w:val="false"/>
          <w:i w:val="false"/>
          <w:color w:val="000000"/>
          <w:sz w:val="28"/>
        </w:rPr>
        <w:t>
      22. Разрешение на использование РЧС продлевается соответствующим территориальным органом по месту использования РЧР ежегодно с указанием срока действия до 25 марта следующего календарного года после предоставления подтверждающего документа об уплате в государственный бюджет первой части годовой платы за использование РЧС. Запись о продлении заверяется подписью начальника и печатью территориального органа. Если разрешение на использование РЧС оформлено в электронном виде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В продлении разрешения на использование РЧС отказывается, в случаях:</w:t>
      </w:r>
      <w:r>
        <w:br/>
      </w:r>
      <w:r>
        <w:rPr>
          <w:rFonts w:ascii="Times New Roman"/>
          <w:b w:val="false"/>
          <w:i w:val="false"/>
          <w:color w:val="000000"/>
          <w:sz w:val="28"/>
        </w:rPr>
        <w:t>
      1) несвоевременной уплаты в государственный бюджет платы за три квартала использования радиочастотного спектра;</w:t>
      </w:r>
      <w:r>
        <w:br/>
      </w:r>
      <w:r>
        <w:rPr>
          <w:rFonts w:ascii="Times New Roman"/>
          <w:b w:val="false"/>
          <w:i w:val="false"/>
          <w:color w:val="000000"/>
          <w:sz w:val="28"/>
        </w:rPr>
        <w:t>
      2)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органом, а также отсутствия акта ввода в эксплуатацию РЭС и ВЧУ, работающих на данных полосах (номиналах) радиочастот в территориальном органе в течение указанного времени;</w:t>
      </w:r>
      <w:r>
        <w:br/>
      </w:r>
      <w:r>
        <w:rPr>
          <w:rFonts w:ascii="Times New Roman"/>
          <w:b w:val="false"/>
          <w:i w:val="false"/>
          <w:color w:val="000000"/>
          <w:sz w:val="28"/>
        </w:rPr>
        <w:t>
      3) принятия решения по изменению частотных присвоений Министерством обороны согласно пункту 14 настоящих Правил.</w:t>
      </w:r>
      <w:r>
        <w:br/>
      </w:r>
      <w:r>
        <w:rPr>
          <w:rFonts w:ascii="Times New Roman"/>
          <w:b w:val="false"/>
          <w:i w:val="false"/>
          <w:color w:val="000000"/>
          <w:sz w:val="28"/>
        </w:rPr>
        <w:t>
      23. Территориальный орган, получивший разрешение на использование РЧС или разрешения судовой станции на использование РЧС, регистрирует их и в трехдневный срок с момента их получения извещает заявителя, а также выписывает и выдает извещение на уплату в государственный бюджет платы за использование РЧС установленной формы с указанием суммы платы за использование РЧС (за оставшийся период года). Уплата в государственный бюджет платы за использование РЧС осуществляется по месту регистрации заявителя.</w:t>
      </w:r>
      <w:r>
        <w:br/>
      </w:r>
      <w:r>
        <w:rPr>
          <w:rFonts w:ascii="Times New Roman"/>
          <w:b w:val="false"/>
          <w:i w:val="false"/>
          <w:color w:val="000000"/>
          <w:sz w:val="28"/>
        </w:rPr>
        <w:t>
      24. Если заявитель подал заявку на бумажном носителе, оформленное посредством интернет-ресурса www.elicense.kz разрешение на использование РЧС выдается владельцу или заявителю (либо их представителю по доверенности на получение разрешения РЧС) после представления документа, подтверждающего уплату в государственный бюджет платы за использование РЧС согласно выставленному извещению.</w:t>
      </w:r>
      <w:r>
        <w:br/>
      </w:r>
      <w:r>
        <w:rPr>
          <w:rFonts w:ascii="Times New Roman"/>
          <w:b w:val="false"/>
          <w:i w:val="false"/>
          <w:color w:val="000000"/>
          <w:sz w:val="28"/>
        </w:rPr>
        <w:t>
      После поступления подписанного разрешения на использование РЧС или разрешения судовой станции на использование РЧС в интернет-ресурс www.elicense.kz заявитель получает извещение на уплату в государственный бюджет платы в территориальном органе и предоставляет документ, подтверждающий уплату в государственный бюджет платы за использование РЧС согласно выставленному извещению.</w:t>
      </w:r>
      <w:r>
        <w:br/>
      </w:r>
      <w:r>
        <w:rPr>
          <w:rFonts w:ascii="Times New Roman"/>
          <w:b w:val="false"/>
          <w:i w:val="false"/>
          <w:color w:val="000000"/>
          <w:sz w:val="28"/>
        </w:rPr>
        <w:t>
      25. На период проведения выставок, спортивных соревнований, научно-исследовательских и экспериментальных работ, а также других мероприятий сроком до шести месяцев уполномоченный орган осуществляет процедуру согласования полос (номиналов) радиочастот для РЭС гражданского назначения, оперативно в рабочем порядке с последующим документальным подтверждением результата согласования. В данном случае, уполномоченным органом выдается временное разрешение на использование РЧС согласно приложению 17 к настояшим Правилам на срок, указанный заявителем.</w:t>
      </w:r>
      <w:r>
        <w:br/>
      </w:r>
      <w:r>
        <w:rPr>
          <w:rFonts w:ascii="Times New Roman"/>
          <w:b w:val="false"/>
          <w:i w:val="false"/>
          <w:color w:val="000000"/>
          <w:sz w:val="28"/>
        </w:rPr>
        <w:t>
      26. Совместное использование полос (номиналов) радиочастот разрешается при условии письменного согласия основного пользователя РЧР и только для использования в производственных целях. На каждого пользователя РЧР оформляется отдельное разрешение на использование РЧС.</w:t>
      </w:r>
      <w:r>
        <w:br/>
      </w:r>
      <w:r>
        <w:rPr>
          <w:rFonts w:ascii="Times New Roman"/>
          <w:b w:val="false"/>
          <w:i w:val="false"/>
          <w:color w:val="000000"/>
          <w:sz w:val="28"/>
        </w:rPr>
        <w:t>
      27. Уплата в государственный бюджет при совместном использовании РЧС производится отдельно каждым пользователем на равных условиях. Основным пользователем является пользователь, получивший разрешение на использование РЧС первым.</w:t>
      </w:r>
      <w:r>
        <w:br/>
      </w:r>
      <w:r>
        <w:rPr>
          <w:rFonts w:ascii="Times New Roman"/>
          <w:b w:val="false"/>
          <w:i w:val="false"/>
          <w:color w:val="000000"/>
          <w:sz w:val="28"/>
        </w:rPr>
        <w:t>
      28. Разрешение на использование РЧС переоформляется без проведения процедуры согласования, если не изменились технические параметры и назначение РЭС и ВЧУ, в случаях:</w:t>
      </w:r>
      <w:r>
        <w:br/>
      </w:r>
      <w:r>
        <w:rPr>
          <w:rFonts w:ascii="Times New Roman"/>
          <w:b w:val="false"/>
          <w:i w:val="false"/>
          <w:color w:val="000000"/>
          <w:sz w:val="28"/>
        </w:rPr>
        <w:t>
      1) изменения фамилии, имени, отчества физического лица или наименования юридического лица;</w:t>
      </w:r>
      <w:r>
        <w:br/>
      </w:r>
      <w:r>
        <w:rPr>
          <w:rFonts w:ascii="Times New Roman"/>
          <w:b w:val="false"/>
          <w:i w:val="false"/>
          <w:color w:val="000000"/>
          <w:sz w:val="28"/>
        </w:rPr>
        <w:t>
      2) если юридическое лицо является правопреемником реорганизованного юридического лица;</w:t>
      </w:r>
      <w:r>
        <w:br/>
      </w:r>
      <w:r>
        <w:rPr>
          <w:rFonts w:ascii="Times New Roman"/>
          <w:b w:val="false"/>
          <w:i w:val="false"/>
          <w:color w:val="000000"/>
          <w:sz w:val="28"/>
        </w:rPr>
        <w:t>
      3) получения (и/или переоформлении) лицензии на деятельность в области связи, так как разрешение на использование РЧС является неотъемлемой частью лицензии;</w:t>
      </w:r>
      <w:r>
        <w:br/>
      </w:r>
      <w:r>
        <w:rPr>
          <w:rFonts w:ascii="Times New Roman"/>
          <w:b w:val="false"/>
          <w:i w:val="false"/>
          <w:color w:val="000000"/>
          <w:sz w:val="28"/>
        </w:rPr>
        <w:t>
      4) окончания строк для продления разрешения на использование РЧС (в случае, если разрешение на использование РЧС ранее было выдано в бумажном виде).</w:t>
      </w:r>
      <w:r>
        <w:br/>
      </w:r>
      <w:r>
        <w:rPr>
          <w:rFonts w:ascii="Times New Roman"/>
          <w:b w:val="false"/>
          <w:i w:val="false"/>
          <w:color w:val="000000"/>
          <w:sz w:val="28"/>
        </w:rPr>
        <w:t>
      29. В остальных случаях разрешение на использование РЧС не переоформляется и подлежит проведению повторной процедуры получения разрешения на использование РЧС.</w:t>
      </w:r>
      <w:r>
        <w:br/>
      </w:r>
      <w:r>
        <w:rPr>
          <w:rFonts w:ascii="Times New Roman"/>
          <w:b w:val="false"/>
          <w:i w:val="false"/>
          <w:color w:val="000000"/>
          <w:sz w:val="28"/>
        </w:rPr>
        <w:t>
      30. Для переоформления, аннулирования и получения дубликата разрешения на использование РЧС заявитель подает необходимые документы в территориальный орган на бумажном и электронном носителях, или в электронном виде посредством интернет-ресурса www.elicense.kz.</w:t>
      </w:r>
      <w:r>
        <w:br/>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сотрудником территориального органа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В течение трех рабочих дней с момента получения документов территориальный орган направляет их в уполномоченный орган для дальнейшего переоформления, аннулирования и получения дубликата разрешения на использование РЧС.</w:t>
      </w:r>
      <w:r>
        <w:br/>
      </w:r>
      <w:r>
        <w:rPr>
          <w:rFonts w:ascii="Times New Roman"/>
          <w:b w:val="false"/>
          <w:i w:val="false"/>
          <w:color w:val="000000"/>
          <w:sz w:val="28"/>
        </w:rPr>
        <w:t>
      Уполномоченный орган в срок не более десяти рабочих дней с момента поступления заявки от территориального органа переоформляет, аннулирует и выдает дубликат разрешения на использование РЧС.</w:t>
      </w:r>
      <w:r>
        <w:br/>
      </w:r>
      <w:r>
        <w:rPr>
          <w:rFonts w:ascii="Times New Roman"/>
          <w:b w:val="false"/>
          <w:i w:val="false"/>
          <w:color w:val="000000"/>
          <w:sz w:val="28"/>
        </w:rPr>
        <w:t>
      31. Для переоформления разрешения на использование РЧС заявитель подает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пояснительную записку;</w:t>
      </w:r>
      <w:r>
        <w:br/>
      </w:r>
      <w:r>
        <w:rPr>
          <w:rFonts w:ascii="Times New Roman"/>
          <w:b w:val="false"/>
          <w:i w:val="false"/>
          <w:color w:val="000000"/>
          <w:sz w:val="28"/>
        </w:rPr>
        <w:t>
      3) оригинал разрешения на использование РЧС.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4) копию заключения ЭМС.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5) документ, подтверждающий уплату в государственный бюджет платы за использование РЧС;</w:t>
      </w:r>
      <w:r>
        <w:br/>
      </w:r>
      <w:r>
        <w:rPr>
          <w:rFonts w:ascii="Times New Roman"/>
          <w:b w:val="false"/>
          <w:i w:val="false"/>
          <w:color w:val="000000"/>
          <w:sz w:val="28"/>
        </w:rPr>
        <w:t>
      6) документ, подтверждающий правопреемство, – в случае реорганизации юридического лица.</w:t>
      </w:r>
      <w:r>
        <w:br/>
      </w:r>
      <w:r>
        <w:rPr>
          <w:rFonts w:ascii="Times New Roman"/>
          <w:b w:val="false"/>
          <w:i w:val="false"/>
          <w:color w:val="000000"/>
          <w:sz w:val="28"/>
        </w:rPr>
        <w:t>
      32. В случае утери разрешения на использование РЧС, выдается дубликат, при этом, заявитель подает следующие документы:</w:t>
      </w:r>
      <w:r>
        <w:br/>
      </w:r>
      <w:r>
        <w:rPr>
          <w:rFonts w:ascii="Times New Roman"/>
          <w:b w:val="false"/>
          <w:i w:val="false"/>
          <w:color w:val="000000"/>
          <w:sz w:val="28"/>
        </w:rPr>
        <w:t>
      1) заявление;</w:t>
      </w:r>
      <w:r>
        <w:br/>
      </w:r>
      <w:r>
        <w:rPr>
          <w:rFonts w:ascii="Times New Roman"/>
          <w:b w:val="false"/>
          <w:i w:val="false"/>
          <w:color w:val="000000"/>
          <w:sz w:val="28"/>
        </w:rPr>
        <w:t>
      2) документ, подтверждающий уплату в государственный бюджет платы за использование РЧС.</w:t>
      </w:r>
      <w:r>
        <w:br/>
      </w:r>
      <w:r>
        <w:rPr>
          <w:rFonts w:ascii="Times New Roman"/>
          <w:b w:val="false"/>
          <w:i w:val="false"/>
          <w:color w:val="000000"/>
          <w:sz w:val="28"/>
        </w:rPr>
        <w:t>
      33. В случае отказа от использования РЧС, пользователь РЧС подает в территориальный орган следующие документы на аннулирование разрешения на использование РЧС на бумажном и электронном носителях, или в электронном виде посредством интернет-ресурса www.elicense.kz:</w:t>
      </w:r>
      <w:r>
        <w:br/>
      </w:r>
      <w:r>
        <w:rPr>
          <w:rFonts w:ascii="Times New Roman"/>
          <w:b w:val="false"/>
          <w:i w:val="false"/>
          <w:color w:val="000000"/>
          <w:sz w:val="28"/>
        </w:rPr>
        <w:t>
      1) заявление с указанием причины отказа;</w:t>
      </w:r>
      <w:r>
        <w:br/>
      </w:r>
      <w:r>
        <w:rPr>
          <w:rFonts w:ascii="Times New Roman"/>
          <w:b w:val="false"/>
          <w:i w:val="false"/>
          <w:color w:val="000000"/>
          <w:sz w:val="28"/>
        </w:rPr>
        <w:t>
      2) оригинал разрешения на использование РЧС.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3) документ, подтверждающий уплату в государственный бюджет платы за использование РЧС до момента аннулирования;</w:t>
      </w:r>
      <w:r>
        <w:br/>
      </w:r>
      <w:r>
        <w:rPr>
          <w:rFonts w:ascii="Times New Roman"/>
          <w:b w:val="false"/>
          <w:i w:val="false"/>
          <w:color w:val="000000"/>
          <w:sz w:val="28"/>
        </w:rPr>
        <w:t>
      4) акт демонтажа при наличии разрешения на право эксплуатации РЭС.</w:t>
      </w:r>
      <w:r>
        <w:br/>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территориальным органом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34. Разрешение на использование РЧС изымается для аннулирования, в случаях:</w:t>
      </w:r>
      <w:r>
        <w:br/>
      </w:r>
      <w:r>
        <w:rPr>
          <w:rFonts w:ascii="Times New Roman"/>
          <w:b w:val="false"/>
          <w:i w:val="false"/>
          <w:color w:val="000000"/>
          <w:sz w:val="28"/>
        </w:rPr>
        <w:t>
      1) несвоевременной уплаты в государственный бюджет платы за три квартала использования радиочастотного спектра;</w:t>
      </w:r>
      <w:r>
        <w:br/>
      </w:r>
      <w:r>
        <w:rPr>
          <w:rFonts w:ascii="Times New Roman"/>
          <w:b w:val="false"/>
          <w:i w:val="false"/>
          <w:color w:val="000000"/>
          <w:sz w:val="28"/>
        </w:rPr>
        <w:t>
      2)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органом, а также отсутствия акта ввода в эксплуатацию РЭС, работающих на данных полосах (номиналах) радиочастот в территориальном органе в течение указанного времени;</w:t>
      </w:r>
      <w:r>
        <w:br/>
      </w:r>
      <w:r>
        <w:rPr>
          <w:rFonts w:ascii="Times New Roman"/>
          <w:b w:val="false"/>
          <w:i w:val="false"/>
          <w:color w:val="000000"/>
          <w:sz w:val="28"/>
        </w:rPr>
        <w:t>
      3) невостребования заявителем разрешения на использование РЧС в течение трех месяцев с момента выдачи разрешения на использование РЧС.</w:t>
      </w:r>
      <w:r>
        <w:br/>
      </w:r>
      <w:r>
        <w:rPr>
          <w:rFonts w:ascii="Times New Roman"/>
          <w:b w:val="false"/>
          <w:i w:val="false"/>
          <w:color w:val="000000"/>
          <w:sz w:val="28"/>
        </w:rPr>
        <w:t>
      35. Передача пользователем РЧР закрепленных за ним полос (номиналов) радиочастот во временное или постоянное использование другим пользователям запрещается.</w:t>
      </w:r>
      <w:r>
        <w:br/>
      </w:r>
      <w:r>
        <w:rPr>
          <w:rFonts w:ascii="Times New Roman"/>
          <w:b w:val="false"/>
          <w:i w:val="false"/>
          <w:color w:val="000000"/>
          <w:sz w:val="28"/>
        </w:rPr>
        <w:t>
      36. Повторное присвоение отказных от использования и аннулированных частот осуществляется уполномоченным органом.</w:t>
      </w:r>
    </w:p>
    <w:p>
      <w:pPr>
        <w:spacing w:after="0"/>
        <w:ind w:left="0"/>
        <w:jc w:val="left"/>
      </w:pPr>
      <w:r>
        <w:rPr>
          <w:rFonts w:ascii="Times New Roman"/>
          <w:b/>
          <w:i w:val="false"/>
          <w:color w:val="000000"/>
        </w:rPr>
        <w:t xml:space="preserve"> 3. Порядок присвоения полос частот, радиочастот</w:t>
      </w:r>
      <w:r>
        <w:br/>
      </w:r>
      <w:r>
        <w:rPr>
          <w:rFonts w:ascii="Times New Roman"/>
          <w:b/>
          <w:i w:val="false"/>
          <w:color w:val="000000"/>
        </w:rPr>
        <w:t>
(радиочастотных каналов) для целей телерадиовещания</w:t>
      </w:r>
    </w:p>
    <w:p>
      <w:pPr>
        <w:spacing w:after="0"/>
        <w:ind w:left="0"/>
        <w:jc w:val="both"/>
      </w:pPr>
      <w:r>
        <w:rPr>
          <w:rFonts w:ascii="Times New Roman"/>
          <w:b w:val="false"/>
          <w:i w:val="false"/>
          <w:color w:val="000000"/>
          <w:sz w:val="28"/>
        </w:rPr>
        <w:t>      37. Телевизионные или радиовещательные организации (далее – заявитель) после получения права на телевизионное и (или) радиовещание, которое определяется по результатам проведенного конкурса по распределению полос частот, радиочастот (радиочастотных каналов) для целей телерадиовещания, подают в территориальный орган по месту использования РЧС заявку на радиочастотное присвоение для оформления разрешения на использование РЧС на бумажном и электронном носителях, или в электронном виде посредством интернет-ресурса www.elicense.kz (далее – заявка).</w:t>
      </w:r>
      <w:r>
        <w:br/>
      </w:r>
      <w:r>
        <w:rPr>
          <w:rFonts w:ascii="Times New Roman"/>
          <w:b w:val="false"/>
          <w:i w:val="false"/>
          <w:color w:val="000000"/>
          <w:sz w:val="28"/>
        </w:rPr>
        <w:t>
      В случае представления заявки на бумажном и электронном носителях, заявка обрабатывается сотрудниками организации для дальнейшей подачи территориальным органом посредством интернет-ресурса www.elicense.kz. Последующее взаимодействие между уполномоченным органом, территориальным органом и организацией осуществляется посредством интернет-ресурса www.elicense.kz.</w:t>
      </w:r>
      <w:r>
        <w:br/>
      </w:r>
      <w:r>
        <w:rPr>
          <w:rFonts w:ascii="Times New Roman"/>
          <w:b w:val="false"/>
          <w:i w:val="false"/>
          <w:color w:val="000000"/>
          <w:sz w:val="28"/>
        </w:rPr>
        <w:t>
      38. Заявка состоит из:</w:t>
      </w:r>
      <w:r>
        <w:br/>
      </w:r>
      <w:r>
        <w:rPr>
          <w:rFonts w:ascii="Times New Roman"/>
          <w:b w:val="false"/>
          <w:i w:val="false"/>
          <w:color w:val="000000"/>
          <w:sz w:val="28"/>
        </w:rPr>
        <w:t>
      1) заявления установленного образца по форме согласно приложению 3 к настоящим Правилам;</w:t>
      </w:r>
      <w:r>
        <w:br/>
      </w:r>
      <w:r>
        <w:rPr>
          <w:rFonts w:ascii="Times New Roman"/>
          <w:b w:val="false"/>
          <w:i w:val="false"/>
          <w:color w:val="000000"/>
          <w:sz w:val="28"/>
        </w:rPr>
        <w:t>
      2) пояснительной записки, в которой приводится обоснование запрашиваемой полосы частот, подробно излагаются сведения о назначении и характере планируемой радиосети (радиолинии), технические параметры РЭС, планируемых к применению, схема организации связи;</w:t>
      </w:r>
      <w:r>
        <w:br/>
      </w:r>
      <w:r>
        <w:rPr>
          <w:rFonts w:ascii="Times New Roman"/>
          <w:b w:val="false"/>
          <w:i w:val="false"/>
          <w:color w:val="000000"/>
          <w:sz w:val="28"/>
        </w:rPr>
        <w:t>
      3) заполненной анкеты на РЭС на соответствующий вид вещания по форме согласно приложениям 8 и/или 9 к настоящим Правилам.</w:t>
      </w:r>
      <w:r>
        <w:br/>
      </w:r>
      <w:r>
        <w:rPr>
          <w:rFonts w:ascii="Times New Roman"/>
          <w:b w:val="false"/>
          <w:i w:val="false"/>
          <w:color w:val="000000"/>
          <w:sz w:val="28"/>
        </w:rPr>
        <w:t>
      39. Заявка рассматривается территориальным органом в течение трех рабочих дней со дня ее регистрации и направляется в уполномоченный орган.</w:t>
      </w:r>
      <w:r>
        <w:br/>
      </w:r>
      <w:r>
        <w:rPr>
          <w:rFonts w:ascii="Times New Roman"/>
          <w:b w:val="false"/>
          <w:i w:val="false"/>
          <w:color w:val="000000"/>
          <w:sz w:val="28"/>
        </w:rPr>
        <w:t>
      В случае некомплектности заявки, территориальный орган уведомляет заявителя (если заявка предоставлена заявителем на бумажном носителе) в течение двух рабочих дней с момента поступления заявки с обоснованием причин отказа.</w:t>
      </w:r>
      <w:r>
        <w:br/>
      </w:r>
      <w:r>
        <w:rPr>
          <w:rFonts w:ascii="Times New Roman"/>
          <w:b w:val="false"/>
          <w:i w:val="false"/>
          <w:color w:val="000000"/>
          <w:sz w:val="28"/>
        </w:rPr>
        <w:t>
      При повторном представлении заявки срок ее рассмотрения возобновляется.</w:t>
      </w:r>
      <w:r>
        <w:br/>
      </w:r>
      <w:r>
        <w:rPr>
          <w:rFonts w:ascii="Times New Roman"/>
          <w:b w:val="false"/>
          <w:i w:val="false"/>
          <w:color w:val="000000"/>
          <w:sz w:val="28"/>
        </w:rPr>
        <w:t>
      40. Заявка рассматривается уполномоченным органом в течение трех рабочих дней со дня ее регистрации и направляется в организацию для получения заключения ЭМС.</w:t>
      </w:r>
      <w:r>
        <w:br/>
      </w:r>
      <w:r>
        <w:rPr>
          <w:rFonts w:ascii="Times New Roman"/>
          <w:b w:val="false"/>
          <w:i w:val="false"/>
          <w:color w:val="000000"/>
          <w:sz w:val="28"/>
        </w:rPr>
        <w:t>
      41. Срок оформления заключения ЭМС организацией составляет не более десяти рабочих дней без учета времени на подписание и оплату договора на ЭМС РЭС. Организация выдает либо направляет заявителю оригинал заключения ЭМС, а также уведомляет уполномоченный орган о выдаче заключения ЭМС.</w:t>
      </w:r>
      <w:r>
        <w:br/>
      </w:r>
      <w:r>
        <w:rPr>
          <w:rFonts w:ascii="Times New Roman"/>
          <w:b w:val="false"/>
          <w:i w:val="false"/>
          <w:color w:val="000000"/>
          <w:sz w:val="28"/>
        </w:rPr>
        <w:t>
      42. После получения уведомления о выдаче заключения ЭМС уполномоченный орган осуществляет присвоение полос частот, радиочастот (радиочастотных каналов) и оформляет разрешение на использование РЧС согласно приложению 14 к настоящим Правилам в течение пяти рабочих дней с момента поступления заявки.</w:t>
      </w:r>
      <w:r>
        <w:br/>
      </w:r>
      <w:r>
        <w:rPr>
          <w:rFonts w:ascii="Times New Roman"/>
          <w:b w:val="false"/>
          <w:i w:val="false"/>
          <w:color w:val="000000"/>
          <w:sz w:val="28"/>
        </w:rPr>
        <w:t>
      43. В случае изменения номиналов частот и/или технических параметров РЭС, уполномоченный орган в области связи проводит:</w:t>
      </w:r>
      <w:r>
        <w:br/>
      </w:r>
      <w:r>
        <w:rPr>
          <w:rFonts w:ascii="Times New Roman"/>
          <w:b w:val="false"/>
          <w:i w:val="false"/>
          <w:color w:val="000000"/>
          <w:sz w:val="28"/>
        </w:rPr>
        <w:t>
      1) процедуру согласования РЧС с Министерством обороны;</w:t>
      </w:r>
      <w:r>
        <w:br/>
      </w:r>
      <w:r>
        <w:rPr>
          <w:rFonts w:ascii="Times New Roman"/>
          <w:b w:val="false"/>
          <w:i w:val="false"/>
          <w:color w:val="000000"/>
          <w:sz w:val="28"/>
        </w:rPr>
        <w:t>
      2) процедуру международной координации РЧС с приграничными государствами в целях обеспечения бесперебойной работы РЭС без помех, необходимость которой определяется по результатам проведенного предварительного расчета ЭМС РЭС.</w:t>
      </w:r>
      <w:r>
        <w:br/>
      </w:r>
      <w:r>
        <w:rPr>
          <w:rFonts w:ascii="Times New Roman"/>
          <w:b w:val="false"/>
          <w:i w:val="false"/>
          <w:color w:val="000000"/>
          <w:sz w:val="28"/>
        </w:rPr>
        <w:t>
      При проведении международной координации РЧС с приграничными государствами уполномоченный орган предварительно направляет заявителю уведомление о продлении срока рассмотрения заявления (если заявка предоставлена заявителем на бумажном носителе).</w:t>
      </w:r>
      <w:r>
        <w:br/>
      </w:r>
      <w:r>
        <w:rPr>
          <w:rFonts w:ascii="Times New Roman"/>
          <w:b w:val="false"/>
          <w:i w:val="false"/>
          <w:color w:val="000000"/>
          <w:sz w:val="28"/>
        </w:rPr>
        <w:t>
      По итогам согласования РЧС с Министерством обороны и проведения международной координации РЧС с приграничными государствами уполномоченный орган оформляет разрешение на использование РЧС. В выдаче разрешения на использование РЧС уполномоченный орган отказывает по основаниям, предусмотренным законодательством Республики Казахстан.</w:t>
      </w:r>
      <w:r>
        <w:br/>
      </w:r>
      <w:r>
        <w:rPr>
          <w:rFonts w:ascii="Times New Roman"/>
          <w:b w:val="false"/>
          <w:i w:val="false"/>
          <w:color w:val="000000"/>
          <w:sz w:val="28"/>
        </w:rPr>
        <w:t>
      44. Оформленное разрешение на использование РЧС направляется уполномоченным органом посредством интернет-ресурса www.elicense.kz в территориальный орган по месту использования РЧС.</w:t>
      </w:r>
      <w:r>
        <w:br/>
      </w:r>
      <w:r>
        <w:rPr>
          <w:rFonts w:ascii="Times New Roman"/>
          <w:b w:val="false"/>
          <w:i w:val="false"/>
          <w:color w:val="000000"/>
          <w:sz w:val="28"/>
        </w:rPr>
        <w:t>
      45. Если заявитель подал заявку на бумажном носителе, разрешение на использование РЧС, оформленное посредством интернет-ресурса www.elicense.kz, выдается владельцу либо заявителю (либо представителю по доверенности), а также по предъявлению документа, подтверждающего уплату в государственный бюджет сбора за выдачу разрешения на использование РЧС, либо платы за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В случае, если разрешение на использование РЧС оформлено в электронном виде (посредством интернет-ресурса www.elicense.kz), заявитель получает извещение на уплату в государственный бюджет платы в территориальном органе, и предоставляет документ, подтверждающий уплату в государственный бюджет сбора за выдачу разрешения на использование РЧС либо платы за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46. Разрешение на использование РЧС выдается уполномоченным органом со сроком действия до 25 марта следующего календарного года.</w:t>
      </w:r>
      <w:r>
        <w:br/>
      </w:r>
      <w:r>
        <w:rPr>
          <w:rFonts w:ascii="Times New Roman"/>
          <w:b w:val="false"/>
          <w:i w:val="false"/>
          <w:color w:val="000000"/>
          <w:sz w:val="28"/>
        </w:rPr>
        <w:t>
      47. Разрешение на использование РЧС продлевается ежегодно соответствующим территориальным подразделением по месту использования РЧС с указанием срока действия до 25 марта следующего календарного года после предоставления подтверждающего документа об уплате в государственный бюджет первой части годовой платы за использование РЧС. Разрешение на использование РЧС заверяется подписью начальника и печатью территориального подразделения. Если разрешение на использование РЧС оформлено в электронном виде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48. Разрешение на использование РЧС переоформляется без проведения процедуры согласования в следующих случаях, если, при этом, не изменились технические параметры РЭС:</w:t>
      </w:r>
      <w:r>
        <w:br/>
      </w:r>
      <w:r>
        <w:rPr>
          <w:rFonts w:ascii="Times New Roman"/>
          <w:b w:val="false"/>
          <w:i w:val="false"/>
          <w:color w:val="000000"/>
          <w:sz w:val="28"/>
        </w:rPr>
        <w:t>
      1) изменения фамилии, имени, отчества физического лица или наименования юридического лица;</w:t>
      </w:r>
      <w:r>
        <w:br/>
      </w:r>
      <w:r>
        <w:rPr>
          <w:rFonts w:ascii="Times New Roman"/>
          <w:b w:val="false"/>
          <w:i w:val="false"/>
          <w:color w:val="000000"/>
          <w:sz w:val="28"/>
        </w:rPr>
        <w:t>
      2) если юридическое лицо является правопреемником реорганизованного юридического лица;</w:t>
      </w:r>
      <w:r>
        <w:br/>
      </w:r>
      <w:r>
        <w:rPr>
          <w:rFonts w:ascii="Times New Roman"/>
          <w:b w:val="false"/>
          <w:i w:val="false"/>
          <w:color w:val="000000"/>
          <w:sz w:val="28"/>
        </w:rPr>
        <w:t>
      3) в случае переоформления лицензии на деятельность в области телерадиовещания, так как разрешения на использование РЧС является неотъемлемой частью лицензии;</w:t>
      </w:r>
      <w:r>
        <w:br/>
      </w:r>
      <w:r>
        <w:rPr>
          <w:rFonts w:ascii="Times New Roman"/>
          <w:b w:val="false"/>
          <w:i w:val="false"/>
          <w:color w:val="000000"/>
          <w:sz w:val="28"/>
        </w:rPr>
        <w:t>
      4) если все строки продления на бланке разрешения на использование РЧС заполнены.</w:t>
      </w:r>
      <w:r>
        <w:br/>
      </w:r>
      <w:r>
        <w:rPr>
          <w:rFonts w:ascii="Times New Roman"/>
          <w:b w:val="false"/>
          <w:i w:val="false"/>
          <w:color w:val="000000"/>
          <w:sz w:val="28"/>
        </w:rPr>
        <w:t>
      В случае отказа от использования РЧС, пользователь РЧС подает в территориальный орган следующие документы на аннулирование разрешения на использование РЧС на бумажном и электронном носителях, или в электронном виде посредством интернет-ресурса www.elicense.kz:</w:t>
      </w:r>
      <w:r>
        <w:br/>
      </w:r>
      <w:r>
        <w:rPr>
          <w:rFonts w:ascii="Times New Roman"/>
          <w:b w:val="false"/>
          <w:i w:val="false"/>
          <w:color w:val="000000"/>
          <w:sz w:val="28"/>
        </w:rPr>
        <w:t>
      1) заявление с указанием причины отказа;</w:t>
      </w:r>
      <w:r>
        <w:br/>
      </w:r>
      <w:r>
        <w:rPr>
          <w:rFonts w:ascii="Times New Roman"/>
          <w:b w:val="false"/>
          <w:i w:val="false"/>
          <w:color w:val="000000"/>
          <w:sz w:val="28"/>
        </w:rPr>
        <w:t>
      2) оригинал разрешения на использование РЧС. В случае получения разрешения на использование РЧС в электронном виде (посредством интернет-ресурса www.elicense.kz) данный документ не требуется;</w:t>
      </w:r>
      <w:r>
        <w:br/>
      </w:r>
      <w:r>
        <w:rPr>
          <w:rFonts w:ascii="Times New Roman"/>
          <w:b w:val="false"/>
          <w:i w:val="false"/>
          <w:color w:val="000000"/>
          <w:sz w:val="28"/>
        </w:rPr>
        <w:t>
      3) документ, подтверждающий уплату в государственный бюджет сбора за выдачу разрешения на использование РЧС, либо платы за использование РЧС до момента аннулирования;</w:t>
      </w:r>
      <w:r>
        <w:br/>
      </w:r>
      <w:r>
        <w:rPr>
          <w:rFonts w:ascii="Times New Roman"/>
          <w:b w:val="false"/>
          <w:i w:val="false"/>
          <w:color w:val="000000"/>
          <w:sz w:val="28"/>
        </w:rPr>
        <w:t>
      4) акт демонтажа при наличии разрешения на право эксплуатации РЭС.</w:t>
      </w:r>
      <w:r>
        <w:br/>
      </w:r>
      <w:r>
        <w:rPr>
          <w:rFonts w:ascii="Times New Roman"/>
          <w:b w:val="false"/>
          <w:i w:val="false"/>
          <w:color w:val="000000"/>
          <w:sz w:val="28"/>
        </w:rPr>
        <w:t>
      49. В случае утери, порчи или уничтожения разрешения на использование РЧС, заявитель представляет в соответствующий территориальный орган письменное заявление на выдачу дубликата. Дубликат разрешения на использование РЧС с пометкой «дубликат» выдается уполномоченным органом.</w:t>
      </w:r>
      <w:r>
        <w:br/>
      </w:r>
      <w:r>
        <w:rPr>
          <w:rFonts w:ascii="Times New Roman"/>
          <w:b w:val="false"/>
          <w:i w:val="false"/>
          <w:color w:val="000000"/>
          <w:sz w:val="28"/>
        </w:rPr>
        <w:t>
      50. Телевизионные и радиовещательные организации, осуществляющие деятельность посредством аналогового сигнала, в случаях переоформления, получения дубликата ранее выданного разрешения на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 вносят в государственный бюджет сбор за выдачу разрешения (дубликата разрешения) на использование РЧС телевизионным и радиовещательным организациям.</w:t>
      </w:r>
      <w:r>
        <w:br/>
      </w:r>
      <w:r>
        <w:rPr>
          <w:rFonts w:ascii="Times New Roman"/>
          <w:b w:val="false"/>
          <w:i w:val="false"/>
          <w:color w:val="000000"/>
          <w:sz w:val="28"/>
        </w:rPr>
        <w:t>
      51. Телевизионные и радиовещательные организации, осуществляющие деятельность посредством цифрового эфирного телерадиовещания, вносят уплату в государственный бюджет платы за использование РЧС в соответствии с </w:t>
      </w:r>
      <w:r>
        <w:rPr>
          <w:rFonts w:ascii="Times New Roman"/>
          <w:b w:val="false"/>
          <w:i w:val="false"/>
          <w:color w:val="000000"/>
          <w:sz w:val="28"/>
        </w:rPr>
        <w:t>Налоговым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52. После получения разрешения на использование РЧС заявителю необходимо получить разрешение на эксплуатацию РЭС и ВЧУ в соответствии с процедурой, изложенной в пунктах 53 – 63 настоящих Правил.</w:t>
      </w:r>
    </w:p>
    <w:p>
      <w:pPr>
        <w:spacing w:after="0"/>
        <w:ind w:left="0"/>
        <w:jc w:val="left"/>
      </w:pPr>
      <w:r>
        <w:rPr>
          <w:rFonts w:ascii="Times New Roman"/>
          <w:b/>
          <w:i w:val="false"/>
          <w:color w:val="000000"/>
        </w:rPr>
        <w:t xml:space="preserve"> 4. Эксплуатация радиоэлектронных средств и</w:t>
      </w:r>
      <w:r>
        <w:br/>
      </w:r>
      <w:r>
        <w:rPr>
          <w:rFonts w:ascii="Times New Roman"/>
          <w:b/>
          <w:i w:val="false"/>
          <w:color w:val="000000"/>
        </w:rPr>
        <w:t>
высокочастотных устройств</w:t>
      </w:r>
    </w:p>
    <w:p>
      <w:pPr>
        <w:spacing w:after="0"/>
        <w:ind w:left="0"/>
        <w:jc w:val="both"/>
      </w:pPr>
      <w:r>
        <w:rPr>
          <w:rFonts w:ascii="Times New Roman"/>
          <w:b w:val="false"/>
          <w:i w:val="false"/>
          <w:color w:val="000000"/>
          <w:sz w:val="28"/>
        </w:rPr>
        <w:t>      53. Для получения разрешения на эксплуатацию РЭС и ВЧУ заявителю необходимо представить в соответствующий территориальный орган (по месту эксплуатации РЭС или ВЧУ) заявку на получение разрешения на эксплуатацию РЭС и ВЧУ (кроме морских РЭС, установленных на морских судах и РЭС) на бумажном и электронном носителях, или в электронном виде посредством интернет-ресурса www.elicense.kz. В случае представления заявки на бумажном и электронном носителях, заявка обрабатывается сотрудниками организации для дальнейшей подачи территориальным органом посредством интернет-ресурса www.elicense.kz.</w:t>
      </w:r>
      <w:r>
        <w:br/>
      </w:r>
      <w:r>
        <w:rPr>
          <w:rFonts w:ascii="Times New Roman"/>
          <w:b w:val="false"/>
          <w:i w:val="false"/>
          <w:color w:val="000000"/>
          <w:sz w:val="28"/>
        </w:rPr>
        <w:t>
      Получению разрешения на эксплуатацию РЭС и ВЧУ подлежат РЭС и ВЧУ согласно перечню, изложенному в приложении 18 к настоящим Правилам. Эксплуатация РЭС и ВЧУ запрещается без разрешения на эксплуатацию РЭС и ВЧУ.</w:t>
      </w:r>
      <w:r>
        <w:br/>
      </w:r>
      <w:r>
        <w:rPr>
          <w:rFonts w:ascii="Times New Roman"/>
          <w:b w:val="false"/>
          <w:i w:val="false"/>
          <w:color w:val="000000"/>
          <w:sz w:val="28"/>
        </w:rPr>
        <w:t>
      Не допускается использовать РЭС в диапазоне 27 МГц и маломощных РЭС мощностью до двух ватт для службы такси и в коммерческих целях.</w:t>
      </w:r>
      <w:r>
        <w:br/>
      </w:r>
      <w:r>
        <w:rPr>
          <w:rFonts w:ascii="Times New Roman"/>
          <w:b w:val="false"/>
          <w:i w:val="false"/>
          <w:color w:val="000000"/>
          <w:sz w:val="28"/>
        </w:rPr>
        <w:t>
      К заявке прилагаются следующие документы:</w:t>
      </w:r>
      <w:r>
        <w:br/>
      </w:r>
      <w:r>
        <w:rPr>
          <w:rFonts w:ascii="Times New Roman"/>
          <w:b w:val="false"/>
          <w:i w:val="false"/>
          <w:color w:val="000000"/>
          <w:sz w:val="28"/>
        </w:rPr>
        <w:t>
      1) заявление по форме согласно приложению 21 к настоящим Правилам;</w:t>
      </w:r>
      <w:r>
        <w:br/>
      </w:r>
      <w:r>
        <w:rPr>
          <w:rFonts w:ascii="Times New Roman"/>
          <w:b w:val="false"/>
          <w:i w:val="false"/>
          <w:color w:val="000000"/>
          <w:sz w:val="28"/>
        </w:rPr>
        <w:t>
      2) анкета на РЭС установленного образца на соответствующий вид радиосвязи по форме согласно приложениям 4, 5, 6, 7, 8, 9, 10, 11 к настоящим Правилам, ВЧУ по форме согласно приложению 19 к настоящим Правилам;</w:t>
      </w:r>
      <w:r>
        <w:br/>
      </w:r>
      <w:r>
        <w:rPr>
          <w:rFonts w:ascii="Times New Roman"/>
          <w:b w:val="false"/>
          <w:i w:val="false"/>
          <w:color w:val="000000"/>
          <w:sz w:val="28"/>
        </w:rPr>
        <w:t>
      3) копия санитарно-эпидемиологического заключения на РЭС, согласованного с государственным органом санитарно-эпидемиологической службы (в случае, если предусмотрено оформление санитарно-эпидемиологического заключения на РЭС);</w:t>
      </w:r>
      <w:r>
        <w:br/>
      </w:r>
      <w:r>
        <w:rPr>
          <w:rFonts w:ascii="Times New Roman"/>
          <w:b w:val="false"/>
          <w:i w:val="false"/>
          <w:color w:val="000000"/>
          <w:sz w:val="28"/>
        </w:rPr>
        <w:t>
      4) копия разрешения на использование РЧС (в случае, если предусмотрено оформление разрешения на использование РЧС). Если разрешение на использование РЧС получено в электронном виде посредством интернет-ресурса www.elicense.kz, данный документ не требуется;</w:t>
      </w:r>
      <w:r>
        <w:br/>
      </w:r>
      <w:r>
        <w:rPr>
          <w:rFonts w:ascii="Times New Roman"/>
          <w:b w:val="false"/>
          <w:i w:val="false"/>
          <w:color w:val="000000"/>
          <w:sz w:val="28"/>
        </w:rPr>
        <w:t>
      5) копия сертификата соответствия на РЭС и ВЧУ Республики Казахстан, выданного при ввозе оборудования;</w:t>
      </w:r>
      <w:r>
        <w:br/>
      </w:r>
      <w:r>
        <w:rPr>
          <w:rFonts w:ascii="Times New Roman"/>
          <w:b w:val="false"/>
          <w:i w:val="false"/>
          <w:color w:val="000000"/>
          <w:sz w:val="28"/>
        </w:rPr>
        <w:t>
      6) копия заключения ЭМС (в случае, если предусмотрено получение заключения ЭМС). Если предусмотрено получение разрешения на эксплуатацию РЭС и ВЧУ в электронном виде посредством интернет-ресурса www.elicense.kz, данный документ не требуется.</w:t>
      </w:r>
      <w:r>
        <w:br/>
      </w:r>
      <w:r>
        <w:rPr>
          <w:rFonts w:ascii="Times New Roman"/>
          <w:b w:val="false"/>
          <w:i w:val="false"/>
          <w:color w:val="000000"/>
          <w:sz w:val="28"/>
        </w:rPr>
        <w:t>
      Территориальный орган проверяет правильность оформления заявки на получение разрешения на эксплуатацию РЭС и ВЧУ.</w:t>
      </w:r>
      <w:r>
        <w:br/>
      </w:r>
      <w:r>
        <w:rPr>
          <w:rFonts w:ascii="Times New Roman"/>
          <w:b w:val="false"/>
          <w:i w:val="false"/>
          <w:color w:val="000000"/>
          <w:sz w:val="28"/>
        </w:rPr>
        <w:t>
      В случае неправильного оформления заявки, территориальный орган в письменной форме в течение двух рабочих дней предоставляет письменный мотивированный отказ в дальнейшем рассмотрении заявки.</w:t>
      </w:r>
      <w:r>
        <w:br/>
      </w:r>
      <w:r>
        <w:rPr>
          <w:rFonts w:ascii="Times New Roman"/>
          <w:b w:val="false"/>
          <w:i w:val="false"/>
          <w:color w:val="000000"/>
          <w:sz w:val="28"/>
        </w:rPr>
        <w:t>
      54. В случае, если заявка на получение разрешения на эксплуатацию РЭС принята, соответствующим территориальным органом совместно с заявителем на основании его обращения в десятидневный срок проводится приемка РЭС. По результатам приемки в течении трех рабочих дней составляется акт ввода в эксплуатацию по форме согласно приложению 22 к настоящим Правилам.</w:t>
      </w:r>
      <w:r>
        <w:br/>
      </w:r>
      <w:r>
        <w:rPr>
          <w:rFonts w:ascii="Times New Roman"/>
          <w:b w:val="false"/>
          <w:i w:val="false"/>
          <w:color w:val="000000"/>
          <w:sz w:val="28"/>
        </w:rPr>
        <w:t>
      55. После подписания акта ввода в эксплуатацию РЭС и ВЧУ сторонами территориальный орган в течение трех рабочих дней оформляет разрешение на эксплуатацию РЭС и ВЧУ по форме согласно приложениям 23, 24 к настоящим Правилам.</w:t>
      </w:r>
      <w:r>
        <w:br/>
      </w:r>
      <w:r>
        <w:rPr>
          <w:rFonts w:ascii="Times New Roman"/>
          <w:b w:val="false"/>
          <w:i w:val="false"/>
          <w:color w:val="000000"/>
          <w:sz w:val="28"/>
        </w:rPr>
        <w:t>
      Разрешение на эксплуатацию РЭС и ВЧУ выдается сроком до 25 марта следующего календарного года.</w:t>
      </w:r>
      <w:r>
        <w:br/>
      </w:r>
      <w:r>
        <w:rPr>
          <w:rFonts w:ascii="Times New Roman"/>
          <w:b w:val="false"/>
          <w:i w:val="false"/>
          <w:color w:val="000000"/>
          <w:sz w:val="28"/>
        </w:rPr>
        <w:t>
      56. Для получения разрешения на эксплуатацию ВЧУ не требуется предоставление документов, указанных в подпункте 2) пункта 53 настоящих Правил.</w:t>
      </w:r>
      <w:r>
        <w:br/>
      </w:r>
      <w:r>
        <w:rPr>
          <w:rFonts w:ascii="Times New Roman"/>
          <w:b w:val="false"/>
          <w:i w:val="false"/>
          <w:color w:val="000000"/>
          <w:sz w:val="28"/>
        </w:rPr>
        <w:t>
      В случае заполнения раздела IV «Разрешение территориального органа уполномоченного органа» анкеты-разрешения на ВЧУ согласно приложению 19 к настоящим Правилам, ставится подпись начальника и печать территориального органа. Если анкета-разрешение оформлено в формате электронного документа, удостоверенного электронной цифровой подписью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В случае изменения территории эксплуатации РЭС и ВЧУ, владельцу либо заявителю необходимо переоформить разрешение на эксплуатацию РЭС и ВЧУ, для этого необходимо аннулировать разрешение на эксплуатацию в территориальном органе, которое его выдало, с представлением следующих документов:</w:t>
      </w:r>
      <w:r>
        <w:br/>
      </w:r>
      <w:r>
        <w:rPr>
          <w:rFonts w:ascii="Times New Roman"/>
          <w:b w:val="false"/>
          <w:i w:val="false"/>
          <w:color w:val="000000"/>
          <w:sz w:val="28"/>
        </w:rPr>
        <w:t>
      1) заявление свободного образца;</w:t>
      </w:r>
      <w:r>
        <w:br/>
      </w:r>
      <w:r>
        <w:rPr>
          <w:rFonts w:ascii="Times New Roman"/>
          <w:b w:val="false"/>
          <w:i w:val="false"/>
          <w:color w:val="000000"/>
          <w:sz w:val="28"/>
        </w:rPr>
        <w:t>
      2) оригинал разрешения на эксплуатацию РЭС и ВЧУ. Если разрешение на эксплуатацию РЭС и ВЧУ получено в формате электронного документа, удостоверенного электронной цифровой подписью (посредством интернет-ресурса www.elicense.kz), данный документ не требуется;</w:t>
      </w:r>
      <w:r>
        <w:br/>
      </w:r>
      <w:r>
        <w:rPr>
          <w:rFonts w:ascii="Times New Roman"/>
          <w:b w:val="false"/>
          <w:i w:val="false"/>
          <w:color w:val="000000"/>
          <w:sz w:val="28"/>
        </w:rPr>
        <w:t>
      3) акт вывода из эксплуатации РЭС (в случае необходимости).</w:t>
      </w:r>
      <w:r>
        <w:br/>
      </w:r>
      <w:r>
        <w:rPr>
          <w:rFonts w:ascii="Times New Roman"/>
          <w:b w:val="false"/>
          <w:i w:val="false"/>
          <w:color w:val="000000"/>
          <w:sz w:val="28"/>
        </w:rPr>
        <w:t>
      После аннулирования разрешения на эксплуатацию РЭС и ВЧУ владельцу необходимо в течение десяти рабочих дней получить новое разрешение на эксплуатацию РЭС и ВЧУ в территориальном органе по месту новой эксплуатации РЭС и ВЧУ с представлением следующих документов:</w:t>
      </w:r>
      <w:r>
        <w:br/>
      </w:r>
      <w:r>
        <w:rPr>
          <w:rFonts w:ascii="Times New Roman"/>
          <w:b w:val="false"/>
          <w:i w:val="false"/>
          <w:color w:val="000000"/>
          <w:sz w:val="28"/>
        </w:rPr>
        <w:t>
      4) заявления согласно приложению 21 к настоящим Правилам;</w:t>
      </w:r>
      <w:r>
        <w:br/>
      </w:r>
      <w:r>
        <w:rPr>
          <w:rFonts w:ascii="Times New Roman"/>
          <w:b w:val="false"/>
          <w:i w:val="false"/>
          <w:color w:val="000000"/>
          <w:sz w:val="28"/>
        </w:rPr>
        <w:t>
      5) анкета на РЭС установленного образца на соответствующий вид радиосвязи по форме согласно приложениям 4, 5, 6, 7, 8, 9, 10, 11 и 20 к настоящим Правилам, ВЧУ по форме согласно приложению 19 к настоящим Правилам;</w:t>
      </w:r>
      <w:r>
        <w:br/>
      </w:r>
      <w:r>
        <w:rPr>
          <w:rFonts w:ascii="Times New Roman"/>
          <w:b w:val="false"/>
          <w:i w:val="false"/>
          <w:color w:val="000000"/>
          <w:sz w:val="28"/>
        </w:rPr>
        <w:t>
      6) копии санитарно-эпидемиологического заключения на РЭС и ВЧУ, согласованного с государственным органом санитарно-эпидемиологической службы (в случае, если предусмотрено оформление санитарно-эпидемиологического заключения на РЭС);</w:t>
      </w:r>
      <w:r>
        <w:br/>
      </w:r>
      <w:r>
        <w:rPr>
          <w:rFonts w:ascii="Times New Roman"/>
          <w:b w:val="false"/>
          <w:i w:val="false"/>
          <w:color w:val="000000"/>
          <w:sz w:val="28"/>
        </w:rPr>
        <w:t>
      7) копии заключения ЭМС (в случае, если предусмотрено получение заключения ЭМС);</w:t>
      </w:r>
      <w:r>
        <w:br/>
      </w:r>
      <w:r>
        <w:rPr>
          <w:rFonts w:ascii="Times New Roman"/>
          <w:b w:val="false"/>
          <w:i w:val="false"/>
          <w:color w:val="000000"/>
          <w:sz w:val="28"/>
        </w:rPr>
        <w:t>
      8) копии разрешения на использование РЧС в случае, если предусмотрено оформление разрешения на использование РЧС. Если разрешение на использование РЧС оформлено в формате электронного документа, удостоверенного электронной цифровой подписью посредством интернет-ресурса www.elicense.kz, данный документ не требуется.</w:t>
      </w:r>
      <w:r>
        <w:br/>
      </w:r>
      <w:r>
        <w:rPr>
          <w:rFonts w:ascii="Times New Roman"/>
          <w:b w:val="false"/>
          <w:i w:val="false"/>
          <w:color w:val="000000"/>
          <w:sz w:val="28"/>
        </w:rPr>
        <w:t>
      Территориальный орган переоформляет и выдает новое разрешение на эксплуатацию РЭС и ВЧУ в течении трех рабочих дней после подачи владельцем заявления с предоставлением вышеуказанных документов.</w:t>
      </w:r>
      <w:r>
        <w:br/>
      </w:r>
      <w:r>
        <w:rPr>
          <w:rFonts w:ascii="Times New Roman"/>
          <w:b w:val="false"/>
          <w:i w:val="false"/>
          <w:color w:val="000000"/>
          <w:sz w:val="28"/>
        </w:rPr>
        <w:t>
      В случае смены владельца РЭС и ВЧУ, новому владельцу необходимо в течении 30 рабочих дней обратиться в территориальный орган для получения нового разрешения на эксплуатацию РЭС и ВЧУ с представлением документов, указанных в подпунктах 4) - 8) данного пункта.</w:t>
      </w:r>
      <w:r>
        <w:br/>
      </w:r>
      <w:r>
        <w:rPr>
          <w:rFonts w:ascii="Times New Roman"/>
          <w:b w:val="false"/>
          <w:i w:val="false"/>
          <w:color w:val="000000"/>
          <w:sz w:val="28"/>
        </w:rPr>
        <w:t>
      Территориальный орган выдает владельцу РЭС и ВЧУ в течении пяти рабочих дней после его обращения новое разрешение на эксплуатацию РЭС и ВЧУ.</w:t>
      </w:r>
      <w:r>
        <w:br/>
      </w:r>
      <w:r>
        <w:rPr>
          <w:rFonts w:ascii="Times New Roman"/>
          <w:b w:val="false"/>
          <w:i w:val="false"/>
          <w:color w:val="000000"/>
          <w:sz w:val="28"/>
        </w:rPr>
        <w:t>
      57. Закрытие радиосети, замена РЭС и ВЧУ, вывод их из эксплуатации производятся с обязательным уведомлением территориального органа в месячный срок в письменном виде по акту согласно приложению 25 к настоящим Правилам.</w:t>
      </w:r>
      <w:r>
        <w:br/>
      </w:r>
      <w:r>
        <w:rPr>
          <w:rFonts w:ascii="Times New Roman"/>
          <w:b w:val="false"/>
          <w:i w:val="false"/>
          <w:color w:val="000000"/>
          <w:sz w:val="28"/>
        </w:rPr>
        <w:t>
      58. При подаче заявки на использование радиоудлинителей телефонного канала (далее – радиоудлинитель) и систем подвижной радиосвязи территориальный орган оформляет разрешение на эксплуатацию базовой (стационарной) станции и каждого носимого (мобильного) терминала отдельно, при этом, в разрешении на эксплуатацию базовой станции должно указываться место ее расположения.</w:t>
      </w:r>
      <w:r>
        <w:br/>
      </w:r>
      <w:r>
        <w:rPr>
          <w:rFonts w:ascii="Times New Roman"/>
          <w:b w:val="false"/>
          <w:i w:val="false"/>
          <w:color w:val="000000"/>
          <w:sz w:val="28"/>
        </w:rPr>
        <w:t>
      59. За каждым комплектом радиоудлинителя согласно решению Межведомственной комиссии по радиочастотам Республики Казахстан закрепляется определенное количество каналов в соответствии с техническими параметрами РЭС, указанных в перечне согласно приложению 18 к настоящим Правилам.</w:t>
      </w:r>
      <w:r>
        <w:br/>
      </w:r>
      <w:r>
        <w:rPr>
          <w:rFonts w:ascii="Times New Roman"/>
          <w:b w:val="false"/>
          <w:i w:val="false"/>
          <w:color w:val="000000"/>
          <w:sz w:val="28"/>
        </w:rPr>
        <w:t>
      60. Разрешение на эксплуатацию РЭС и (ВЧУ) продлевается ежегодно соответствующим территориальным органом по месту эксплуатации РЭС (ВЧУ) с указанием срока действия до 25 марта следующего календарного года, в срок до пяти рабочих дней после обращения в территориальный орган владельца либо заявителя и предоставления им подтверждающего документа об уплате в государственный бюджет первой части годовой платы за использование РЧС. Если разрешение на эксплуатацию РЭС и ВЧУ оформлено в электронном виде посредством интернет-ресурса www.elicense.kz, то оно заверяется электронной цифровой подписью начальника территориального органа.</w:t>
      </w:r>
      <w:r>
        <w:br/>
      </w:r>
      <w:r>
        <w:rPr>
          <w:rFonts w:ascii="Times New Roman"/>
          <w:b w:val="false"/>
          <w:i w:val="false"/>
          <w:color w:val="000000"/>
          <w:sz w:val="28"/>
        </w:rPr>
        <w:t>
      61. В случаях изменения технических параметров, места установки РЭС, изменения высоты подвеса антенны, владельцу РЭС необходимо обратиться в территориальный орган по месту эксплуатации РЭС с соответствующим заявлением на переоформление разрешения на эксплуатацию РЭС.</w:t>
      </w:r>
      <w:r>
        <w:br/>
      </w:r>
      <w:r>
        <w:rPr>
          <w:rFonts w:ascii="Times New Roman"/>
          <w:b w:val="false"/>
          <w:i w:val="false"/>
          <w:color w:val="000000"/>
          <w:sz w:val="28"/>
        </w:rPr>
        <w:t>
      Территориальным органом совместно с заявителем на основании его обращения в десятидневный срок производится приемка РЭС. По результатам приемки в течении трех рабочих дней составляется акт ввода в эксплуатацию по форме согласно приложению 22 к настоящим Правилам</w:t>
      </w:r>
      <w:r>
        <w:br/>
      </w:r>
      <w:r>
        <w:rPr>
          <w:rFonts w:ascii="Times New Roman"/>
          <w:b w:val="false"/>
          <w:i w:val="false"/>
          <w:color w:val="000000"/>
          <w:sz w:val="28"/>
        </w:rPr>
        <w:t>
      После подписания сторонами акта ввода в эксплуатацию РЭС и ВЧУ территориальный орган в течение трех рабочих дней оформляет разрешение на эксплуатацию РЭС и ВЧУ, по форме согласно приложениям 23, 24 к настоящим Правилам.</w:t>
      </w:r>
      <w:r>
        <w:br/>
      </w:r>
      <w:r>
        <w:rPr>
          <w:rFonts w:ascii="Times New Roman"/>
          <w:b w:val="false"/>
          <w:i w:val="false"/>
          <w:color w:val="000000"/>
          <w:sz w:val="28"/>
        </w:rPr>
        <w:t>
      62. В целях обеспечения информационной безопасности на зданиях и территориях государственных органов и организаций, использующих сведения, составляющие государственные секреты Республики Казахстан, допускается установка радиоэлектронных средств и их антенно-фидерных устройств, относящихся только к правительственной связи, сетям телекоммуникаций специального назначения и внутриведомственной связи с выполнением специальных требований в соответствии с настоящими Правилами и нормативными правовыми актами по защите государственных секретов.</w:t>
      </w:r>
      <w:r>
        <w:br/>
      </w:r>
      <w:r>
        <w:rPr>
          <w:rFonts w:ascii="Times New Roman"/>
          <w:b w:val="false"/>
          <w:i w:val="false"/>
          <w:color w:val="000000"/>
          <w:sz w:val="28"/>
        </w:rPr>
        <w:t>
      Размещение радиоэлектронных средств внутриведомственной связи и их антенно-фидерных устройств подлежат согласованию с Комитетом национальной безопасности Республики Казахстан.</w:t>
      </w:r>
      <w:r>
        <w:br/>
      </w:r>
      <w:r>
        <w:rPr>
          <w:rFonts w:ascii="Times New Roman"/>
          <w:b w:val="false"/>
          <w:i w:val="false"/>
          <w:color w:val="000000"/>
          <w:sz w:val="28"/>
        </w:rPr>
        <w:t>
      Технические помещения и площадки в государственных органах и организациях, специально отведенные для установки радиоэлектронных средств, не относящихся к сетям телекоммуникаций специального назначения и правительственной связи, отдаляются от режимных помещений на расстояния не менее 10 метров.</w:t>
      </w:r>
      <w:r>
        <w:br/>
      </w:r>
      <w:r>
        <w:rPr>
          <w:rFonts w:ascii="Times New Roman"/>
          <w:b w:val="false"/>
          <w:i w:val="false"/>
          <w:color w:val="000000"/>
          <w:sz w:val="28"/>
        </w:rPr>
        <w:t>
      В государственных органах и организациях, использующих в работе сведения, отнесенные к государственным секретам, установка, техническое обслуживание (ремонт, профилактические работы), замена, вывод из эксплуатации РЭС внутриведомственной связи осуществляются специализированными подразделениями данного государственного органа, организации.</w:t>
      </w:r>
      <w:r>
        <w:br/>
      </w:r>
      <w:r>
        <w:rPr>
          <w:rFonts w:ascii="Times New Roman"/>
          <w:b w:val="false"/>
          <w:i w:val="false"/>
          <w:color w:val="000000"/>
          <w:sz w:val="28"/>
        </w:rPr>
        <w:t>
      В случае отсутствия специализированного подразделения, исполнитель работ по установке, техническому обслуживанию (ремонту, профилактическим работам), замене, выводу из эксплуатации РЭС внутриведомственной связи согласовывается с органами национальной безопасности.</w:t>
      </w:r>
      <w:r>
        <w:br/>
      </w:r>
      <w:r>
        <w:rPr>
          <w:rFonts w:ascii="Times New Roman"/>
          <w:b w:val="false"/>
          <w:i w:val="false"/>
          <w:color w:val="000000"/>
          <w:sz w:val="28"/>
        </w:rPr>
        <w:t>
      Операторам сотовой связи, не имеющим соответствующего разрешения уполномоченного органа, не допускается предоставлять услуги сотовой связи на территории Республики Казахстан.</w:t>
      </w:r>
      <w:r>
        <w:br/>
      </w:r>
      <w:r>
        <w:rPr>
          <w:rFonts w:ascii="Times New Roman"/>
          <w:b w:val="false"/>
          <w:i w:val="false"/>
          <w:color w:val="000000"/>
          <w:sz w:val="28"/>
        </w:rPr>
        <w:t>
      63. Эксплуатация радиоэлектронных средств, устанавливаемых в дипломатических и консульских представительствах иностранных государств на территории Республики Казахстан, производится на основании разрешений, выдаваемых уполномоченным органом по представлению Министерства иностранных дел Республики Казахстан.</w:t>
      </w:r>
    </w:p>
    <w:p>
      <w:pPr>
        <w:spacing w:after="0"/>
        <w:ind w:left="0"/>
        <w:jc w:val="left"/>
      </w:pPr>
      <w:r>
        <w:rPr>
          <w:rFonts w:ascii="Times New Roman"/>
          <w:b/>
          <w:i w:val="false"/>
          <w:color w:val="000000"/>
        </w:rPr>
        <w:t xml:space="preserve"> 5. Порядок проведения расчета электромагнитной совместимости</w:t>
      </w:r>
      <w:r>
        <w:br/>
      </w:r>
      <w:r>
        <w:rPr>
          <w:rFonts w:ascii="Times New Roman"/>
          <w:b/>
          <w:i w:val="false"/>
          <w:color w:val="000000"/>
        </w:rPr>
        <w:t>
радиоэлектронных средств гражданского назначения</w:t>
      </w:r>
    </w:p>
    <w:p>
      <w:pPr>
        <w:spacing w:after="0"/>
        <w:ind w:left="0"/>
        <w:jc w:val="both"/>
      </w:pPr>
      <w:r>
        <w:rPr>
          <w:rFonts w:ascii="Times New Roman"/>
          <w:b w:val="false"/>
          <w:i w:val="false"/>
          <w:color w:val="000000"/>
          <w:sz w:val="28"/>
        </w:rPr>
        <w:t>      64. Расчет ЭМС РЭС и ВЧУ (далее – расчет) с действующими и планируемыми для использования РЭС и ВЧУ гражданского назначения проводится для РЭС и ВЧУ, указанных в перечне согласно приложению 26 к настоящим Правилам. Для остальных РЭС и ВЧУ проведение расчета и получение заключения ЭМС не требуется.</w:t>
      </w:r>
      <w:r>
        <w:br/>
      </w:r>
      <w:r>
        <w:rPr>
          <w:rFonts w:ascii="Times New Roman"/>
          <w:b w:val="false"/>
          <w:i w:val="false"/>
          <w:color w:val="000000"/>
          <w:sz w:val="28"/>
        </w:rPr>
        <w:t>
      65. Расчет проводится в случаях:</w:t>
      </w:r>
      <w:r>
        <w:br/>
      </w:r>
      <w:r>
        <w:rPr>
          <w:rFonts w:ascii="Times New Roman"/>
          <w:b w:val="false"/>
          <w:i w:val="false"/>
          <w:color w:val="000000"/>
          <w:sz w:val="28"/>
        </w:rPr>
        <w:t>
      1) получения разрешения на использование РЧС;</w:t>
      </w:r>
      <w:r>
        <w:br/>
      </w:r>
      <w:r>
        <w:rPr>
          <w:rFonts w:ascii="Times New Roman"/>
          <w:b w:val="false"/>
          <w:i w:val="false"/>
          <w:color w:val="000000"/>
          <w:sz w:val="28"/>
        </w:rPr>
        <w:t>
      2) получения разрешения на эксплуатацию РЭС и ВЧУ, если ранее при получении разрешения на использование РЧС расчет не проводился;</w:t>
      </w:r>
      <w:r>
        <w:br/>
      </w:r>
      <w:r>
        <w:rPr>
          <w:rFonts w:ascii="Times New Roman"/>
          <w:b w:val="false"/>
          <w:i w:val="false"/>
          <w:color w:val="000000"/>
          <w:sz w:val="28"/>
        </w:rPr>
        <w:t>
      3)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w:t>
      </w:r>
      <w:r>
        <w:br/>
      </w:r>
      <w:r>
        <w:rPr>
          <w:rFonts w:ascii="Times New Roman"/>
          <w:b w:val="false"/>
          <w:i w:val="false"/>
          <w:color w:val="000000"/>
          <w:sz w:val="28"/>
        </w:rPr>
        <w:t>
      66. Представленные в заявке данные обрабатываются специалистами организации для проведения предварительного расчета ЭМС РЭС и ВЧУ, и:</w:t>
      </w:r>
      <w:r>
        <w:br/>
      </w:r>
      <w:r>
        <w:rPr>
          <w:rFonts w:ascii="Times New Roman"/>
          <w:b w:val="false"/>
          <w:i w:val="false"/>
          <w:color w:val="000000"/>
          <w:sz w:val="28"/>
        </w:rPr>
        <w:t>
      1) в случае положительного результата, уведомление направляется в течении трех рабочих дней в территориальный орган и (или) в уполномоченный орган для дальнейшего проведения уполномоченным органом процедуры согласования и (или) международной координации данных полос (номиналов) радиочастот;</w:t>
      </w:r>
      <w:r>
        <w:br/>
      </w:r>
      <w:r>
        <w:rPr>
          <w:rFonts w:ascii="Times New Roman"/>
          <w:b w:val="false"/>
          <w:i w:val="false"/>
          <w:color w:val="000000"/>
          <w:sz w:val="28"/>
        </w:rPr>
        <w:t>
      2) в случае отрицательного результата, уведомление направляется в течении трех рабочих дней в территориальный орган и (или) в уполномоченный орган для подбора других полос (номиналов) радиочастот.</w:t>
      </w:r>
      <w:r>
        <w:br/>
      </w:r>
      <w:r>
        <w:rPr>
          <w:rFonts w:ascii="Times New Roman"/>
          <w:b w:val="false"/>
          <w:i w:val="false"/>
          <w:color w:val="000000"/>
          <w:sz w:val="28"/>
        </w:rPr>
        <w:t>
      После получения от уполномоченного органа уведомления о положительном результате процедур согласования и (или) международной координации организацией заключается договор с владельцем либо заявителем в соответствии с нормами гражданского законодательства на проведение расчета ЭМС РЭС и ВЧУ.</w:t>
      </w:r>
      <w:r>
        <w:br/>
      </w:r>
      <w:r>
        <w:rPr>
          <w:rFonts w:ascii="Times New Roman"/>
          <w:b w:val="false"/>
          <w:i w:val="false"/>
          <w:color w:val="000000"/>
          <w:sz w:val="28"/>
        </w:rPr>
        <w:t>
      67. Расчет ЭМС осуществляется в течении десяти рабочих дней специалистами организации на основе предоставленных документов и на основе республиканской базы данных с учетом РЭС приграничных стран, которая пополняется территориальными органами в электронном виде.</w:t>
      </w:r>
      <w:r>
        <w:br/>
      </w:r>
      <w:r>
        <w:rPr>
          <w:rFonts w:ascii="Times New Roman"/>
          <w:b w:val="false"/>
          <w:i w:val="false"/>
          <w:color w:val="000000"/>
          <w:sz w:val="28"/>
        </w:rPr>
        <w:t>
      68. Заключение ЭМС РЭС и ВЧУ оформляется и выдается по результатам положительного расчета по форме согласно приложениям 27, 28 и 29 к настоящим Правилам в течении трех рабочих дней с момента оплаты владельцем либо заявителем услуг на проведение расчета ЭМС РЭС и ВЧУ.</w:t>
      </w:r>
      <w:r>
        <w:br/>
      </w:r>
      <w:r>
        <w:rPr>
          <w:rFonts w:ascii="Times New Roman"/>
          <w:b w:val="false"/>
          <w:i w:val="false"/>
          <w:color w:val="000000"/>
          <w:sz w:val="28"/>
        </w:rPr>
        <w:t>
      Копия заключения ЭМС РЭС и ВЧУ хранится в организации.</w:t>
      </w:r>
      <w:r>
        <w:br/>
      </w:r>
      <w:r>
        <w:rPr>
          <w:rFonts w:ascii="Times New Roman"/>
          <w:b w:val="false"/>
          <w:i w:val="false"/>
          <w:color w:val="000000"/>
          <w:sz w:val="28"/>
        </w:rPr>
        <w:t>
      69. Восстановление оригинала заключения ЭМС РЭС и ВЧУ производится, в случаях:</w:t>
      </w:r>
      <w:r>
        <w:br/>
      </w:r>
      <w:r>
        <w:rPr>
          <w:rFonts w:ascii="Times New Roman"/>
          <w:b w:val="false"/>
          <w:i w:val="false"/>
          <w:color w:val="000000"/>
          <w:sz w:val="28"/>
        </w:rPr>
        <w:t>
      1) утери оригинала заключения ЭМС;</w:t>
      </w:r>
      <w:r>
        <w:br/>
      </w:r>
      <w:r>
        <w:rPr>
          <w:rFonts w:ascii="Times New Roman"/>
          <w:b w:val="false"/>
          <w:i w:val="false"/>
          <w:color w:val="000000"/>
          <w:sz w:val="28"/>
        </w:rPr>
        <w:t>
      2) изменения фамилии, имени, отчества физического лица или наименования юридического лица и при этом, не изменились технические параметры РЭС и географические координаты расположения РЭС;</w:t>
      </w:r>
      <w:r>
        <w:br/>
      </w:r>
      <w:r>
        <w:rPr>
          <w:rFonts w:ascii="Times New Roman"/>
          <w:b w:val="false"/>
          <w:i w:val="false"/>
          <w:color w:val="000000"/>
          <w:sz w:val="28"/>
        </w:rPr>
        <w:t>
      3) если юридическое лицо является правопреемником реорганизованного юридического лица, при этом, не изменились технические параметры РЭС и географические координаты расположения РЭС.</w:t>
      </w:r>
      <w:r>
        <w:br/>
      </w:r>
      <w:r>
        <w:rPr>
          <w:rFonts w:ascii="Times New Roman"/>
          <w:b w:val="false"/>
          <w:i w:val="false"/>
          <w:color w:val="000000"/>
          <w:sz w:val="28"/>
        </w:rPr>
        <w:t>
      Выдача такого документа осуществляется без проведения экспертизы ЭМС РЭС в срок не более трех рабочих дней, а также в соответствии с условиями договора между заявителем и организацией.</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Перечень радиоэлектронных средств и высокочастотных устройств,</w:t>
      </w:r>
      <w:r>
        <w:br/>
      </w:r>
      <w:r>
        <w:rPr>
          <w:rFonts w:ascii="Times New Roman"/>
          <w:b/>
          <w:i w:val="false"/>
          <w:color w:val="000000"/>
        </w:rPr>
        <w:t>
которые не подлежат получению разрешения на эксплуатацию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0027"/>
        <w:gridCol w:w="2153"/>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 и высокочастотных средств</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мощность излучения передатчика</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5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бытовой техники, не содержащие радиоизлучающих устройств: бытовые радиоприемные устройства, предназначенные для индивидуального приема программ теле- и радиовещания, магнитофоны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Высокочастотные устройства бытового назначения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Радиоприемные устройства передач и сигналов персонального радиовызова (радиопейджеры)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Абонентские терминалы сотовой связи, абонентские терминалы стандарта DECT (1880 – 1990 МГц), абонентские терминалы систем беспроводного радиодоступа (WLL)</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Бесшнуровые телефонные аппараты (радиотелефоны): 814–815 / 904–905 (с шагом сетки частот 25 кГц); 2400 МГ</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синхронного перевода речи (индуктивные и синхронные)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Репортажные и концертные радиомикрофоны (165,70; 166,10; 166,50; 167,15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Радиомикрофоны типа «Караоке» (66–74 МГц; 97,5–92 МГц; 87,5–92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Репортажные и концертные радиомикрофоны (151–216 МГц; 175–230; 470–638; 710–726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индуктивной телефонной связи, телеконтроля и сигнализации, кабельные вещательные и промышленные высокочастотные телевизионные системы, в том числе используемые в шахтах</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охранной радиосигнализации автомашин (26,960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 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охранной радиосигнализации автомашин (433,073–434,790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дистанционного управления охранной сигнализации и оповещения (433,075–434,79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Аппаратура радиоуправления моделями (самолетов, катеров и т.п.) (28,0–28,2 МГц; 40,66–40,70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Детские радиопереговорные устройства и радиоуправляемые игрушки (26957–27283 кГц)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средства для обработки штрихкодовых этикеток и передачи информации, полученной с этих этикеток (430 МГц)</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Слухоречевые радиотренажеры для людей с дефектами слуха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Устройства с технологиями беспроводного соединения «Bluetooth», устройства беспроводного соединения локальных внутриофисных сетей «Wi–Fi» (разновидности стандарта 802.11) с дальностью передачи до 100 метров в диапазоне частот 2400 – 2483,5 МГц (на вторичной основе)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мВт</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Радиоэлектронные средства, используемые внутри офисных, складских помещений (считыватели, измерители, фемтосоты и т.п.)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250 мВт</w:t>
            </w:r>
          </w:p>
        </w:tc>
      </w:tr>
    </w:tbl>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Перечень радиоэлектронных средств (далее – РЭС), на которые</w:t>
      </w:r>
      <w:r>
        <w:br/>
      </w:r>
      <w:r>
        <w:rPr>
          <w:rFonts w:ascii="Times New Roman"/>
          <w:b/>
          <w:i w:val="false"/>
          <w:color w:val="000000"/>
        </w:rPr>
        <w:t>
требуется получение разрешения на использование радиочастотного спектра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7081"/>
        <w:gridCol w:w="5216"/>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РЭС и высокочастотных устройств</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 (номиналы) используемых радиочастот</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телевизионного вещания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 телевидения</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звукового (радио) вещания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Приемно-передающее оборудование наземной радиосвязи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приемо-передающие РЭС, предназначенные для:</w:t>
            </w:r>
            <w:r>
              <w:br/>
            </w:r>
            <w:r>
              <w:rPr>
                <w:rFonts w:ascii="Times New Roman"/>
                <w:b w:val="false"/>
                <w:i w:val="false"/>
                <w:color w:val="000000"/>
                <w:sz w:val="20"/>
              </w:rPr>
              <w:t>
</w:t>
            </w:r>
            <w:r>
              <w:rPr>
                <w:rFonts w:ascii="Times New Roman"/>
                <w:b w:val="false"/>
                <w:i w:val="false"/>
                <w:color w:val="000000"/>
                <w:sz w:val="20"/>
              </w:rPr>
              <w:t>УKB-радиосвязи</w:t>
            </w:r>
            <w:r>
              <w:br/>
            </w:r>
            <w:r>
              <w:rPr>
                <w:rFonts w:ascii="Times New Roman"/>
                <w:b w:val="false"/>
                <w:i w:val="false"/>
                <w:color w:val="000000"/>
                <w:sz w:val="20"/>
              </w:rPr>
              <w:t>
</w:t>
            </w:r>
            <w:r>
              <w:rPr>
                <w:rFonts w:ascii="Times New Roman"/>
                <w:b w:val="false"/>
                <w:i w:val="false"/>
                <w:color w:val="000000"/>
                <w:sz w:val="20"/>
              </w:rPr>
              <w:t>транкинговой системы радиосвязи</w:t>
            </w:r>
            <w:r>
              <w:br/>
            </w:r>
            <w:r>
              <w:rPr>
                <w:rFonts w:ascii="Times New Roman"/>
                <w:b w:val="false"/>
                <w:i w:val="false"/>
                <w:color w:val="000000"/>
                <w:sz w:val="20"/>
              </w:rPr>
              <w:t>
</w:t>
            </w:r>
            <w:r>
              <w:rPr>
                <w:rFonts w:ascii="Times New Roman"/>
                <w:b w:val="false"/>
                <w:i w:val="false"/>
                <w:color w:val="000000"/>
                <w:sz w:val="20"/>
              </w:rPr>
              <w:t>подвижные РЭС УКВ-радиосвязи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33–48,5; 57–57,5; 146–174 МГц</w:t>
            </w:r>
            <w:r>
              <w:br/>
            </w:r>
            <w:r>
              <w:rPr>
                <w:rFonts w:ascii="Times New Roman"/>
                <w:b w:val="false"/>
                <w:i w:val="false"/>
                <w:color w:val="000000"/>
                <w:sz w:val="20"/>
              </w:rPr>
              <w:t>
</w:t>
            </w:r>
            <w:r>
              <w:rPr>
                <w:rFonts w:ascii="Times New Roman"/>
                <w:b w:val="false"/>
                <w:i w:val="false"/>
                <w:color w:val="000000"/>
                <w:sz w:val="20"/>
              </w:rPr>
              <w:t>390–470 МГц</w:t>
            </w:r>
            <w:r>
              <w:br/>
            </w:r>
            <w:r>
              <w:rPr>
                <w:rFonts w:ascii="Times New Roman"/>
                <w:b w:val="false"/>
                <w:i w:val="false"/>
                <w:color w:val="000000"/>
                <w:sz w:val="20"/>
              </w:rPr>
              <w:t>
</w:t>
            </w:r>
            <w:r>
              <w:rPr>
                <w:rFonts w:ascii="Times New Roman"/>
                <w:b w:val="false"/>
                <w:i w:val="false"/>
                <w:color w:val="000000"/>
                <w:sz w:val="20"/>
              </w:rPr>
              <w:t>146–174; 380–385; 390–470 МГц</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приемопередающие станции, предназначенные для радиотелеметрии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 сотовой связи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РЭС КВ-диапазона</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8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станции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системы беспроводного радиодоступа (WLL)</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станции глобальной персональной подвижной спутниковой связи «Thuraya», «Inmarsat», «Globalstar»</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w:t>
            </w:r>
            <w:r>
              <w:br/>
            </w:r>
            <w:r>
              <w:rPr>
                <w:rFonts w:ascii="Times New Roman"/>
                <w:b w:val="false"/>
                <w:i w:val="false"/>
                <w:color w:val="000000"/>
                <w:sz w:val="20"/>
              </w:rPr>
              <w:t>
</w:t>
            </w:r>
            <w:r>
              <w:rPr>
                <w:rFonts w:ascii="Times New Roman"/>
                <w:b w:val="false"/>
                <w:i w:val="false"/>
                <w:color w:val="000000"/>
                <w:sz w:val="20"/>
              </w:rPr>
              <w:t>1626,5 – 1660,5;</w:t>
            </w:r>
            <w:r>
              <w:br/>
            </w:r>
            <w:r>
              <w:rPr>
                <w:rFonts w:ascii="Times New Roman"/>
                <w:b w:val="false"/>
                <w:i w:val="false"/>
                <w:color w:val="000000"/>
                <w:sz w:val="20"/>
              </w:rPr>
              <w:t>
</w:t>
            </w:r>
            <w:r>
              <w:rPr>
                <w:rFonts w:ascii="Times New Roman"/>
                <w:b w:val="false"/>
                <w:i w:val="false"/>
                <w:color w:val="000000"/>
                <w:sz w:val="20"/>
              </w:rPr>
              <w:t>1610,00 – 1621,35</w:t>
            </w:r>
            <w:r>
              <w:br/>
            </w:r>
            <w:r>
              <w:rPr>
                <w:rFonts w:ascii="Times New Roman"/>
                <w:b w:val="false"/>
                <w:i w:val="false"/>
                <w:color w:val="000000"/>
                <w:sz w:val="20"/>
              </w:rPr>
              <w:t>
</w:t>
            </w:r>
            <w:r>
              <w:rPr>
                <w:rFonts w:ascii="Times New Roman"/>
                <w:b w:val="false"/>
                <w:i w:val="false"/>
                <w:color w:val="000000"/>
                <w:sz w:val="20"/>
              </w:rPr>
              <w:t>2483,5 – 2500 МГц</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(земные) станции спутниковой связи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репортажные стационарные станции, имеющие в своем составе передающие устройства (станции радиорелейной, спутниковой связи)</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Приемно-передающие устройства морской подвижной службы</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морской службы (береговые, радиолокационные станции, радиомаяки и т.п.)</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p>
      <w:pPr>
        <w:spacing w:after="0"/>
        <w:ind w:left="0"/>
        <w:jc w:val="both"/>
      </w:pPr>
      <w:r>
        <w:rPr>
          <w:rFonts w:ascii="Times New Roman"/>
          <w:b w:val="false"/>
          <w:i w:val="false"/>
          <w:color w:val="000000"/>
          <w:sz w:val="28"/>
        </w:rPr>
        <w:t>* Национальная таблица распределения полос частот между радиослужбами Республики Казахстан в диапазоне частот от 3 кГц до 400 ГГц,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w:t>
      </w:r>
    </w:p>
    <w:p>
      <w:pPr>
        <w:spacing w:after="0"/>
        <w:ind w:left="0"/>
        <w:jc w:val="both"/>
      </w:pPr>
      <w:r>
        <w:rPr>
          <w:rFonts w:ascii="Times New Roman"/>
          <w:b w:val="false"/>
          <w:i w:val="false"/>
          <w:color w:val="000000"/>
          <w:sz w:val="28"/>
        </w:rPr>
        <w:t xml:space="preserve">Приложение 3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В территориальное подразделение уполномоченного органа</w:t>
      </w:r>
    </w:p>
    <w:p>
      <w:pPr>
        <w:spacing w:after="0"/>
        <w:ind w:left="0"/>
        <w:jc w:val="both"/>
      </w:pPr>
      <w:r>
        <w:rPr>
          <w:rFonts w:ascii="Times New Roman"/>
          <w:b w:val="false"/>
          <w:i w:val="false"/>
          <w:color w:val="000000"/>
          <w:sz w:val="28"/>
        </w:rPr>
        <w:t>От _______________________________________________________</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xml:space="preserve">Прошу выдать разрешение на использование радиочастотного спектра на территории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 указать город, район, область Республики Казахстан)</w:t>
      </w:r>
      <w:r>
        <w:br/>
      </w:r>
      <w:r>
        <w:rPr>
          <w:rFonts w:ascii="Times New Roman"/>
          <w:b w:val="false"/>
          <w:i w:val="false"/>
          <w:color w:val="000000"/>
          <w:sz w:val="28"/>
        </w:rPr>
        <w:t>
</w:t>
      </w:r>
      <w:r>
        <w:rPr>
          <w:rFonts w:ascii="Times New Roman"/>
          <w:b/>
          <w:i w:val="false"/>
          <w:color w:val="000000"/>
          <w:sz w:val="28"/>
        </w:rPr>
        <w:t>Сведения об организации:</w:t>
      </w:r>
      <w:r>
        <w:br/>
      </w:r>
      <w:r>
        <w:rPr>
          <w:rFonts w:ascii="Times New Roman"/>
          <w:b w:val="false"/>
          <w:i w:val="false"/>
          <w:color w:val="000000"/>
          <w:sz w:val="28"/>
        </w:rPr>
        <w:t xml:space="preserve">
1. Форма собственности __________________________________ </w:t>
      </w:r>
      <w:r>
        <w:br/>
      </w:r>
      <w:r>
        <w:rPr>
          <w:rFonts w:ascii="Times New Roman"/>
          <w:b w:val="false"/>
          <w:i w:val="false"/>
          <w:color w:val="000000"/>
          <w:sz w:val="28"/>
        </w:rPr>
        <w:t xml:space="preserve">
2. Год создания _________________________________________ </w:t>
      </w:r>
      <w:r>
        <w:br/>
      </w:r>
      <w:r>
        <w:rPr>
          <w:rFonts w:ascii="Times New Roman"/>
          <w:b w:val="false"/>
          <w:i w:val="false"/>
          <w:color w:val="000000"/>
          <w:sz w:val="28"/>
        </w:rPr>
        <w:t xml:space="preserve">
3. Свидетельство о регистрации в органах юстиции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 №, кем и когда выдано)</w:t>
      </w:r>
      <w:r>
        <w:br/>
      </w:r>
      <w:r>
        <w:rPr>
          <w:rFonts w:ascii="Times New Roman"/>
          <w:b w:val="false"/>
          <w:i w:val="false"/>
          <w:color w:val="000000"/>
          <w:sz w:val="28"/>
        </w:rPr>
        <w:t xml:space="preserve">
4. Адрес ________________________________________________ </w:t>
      </w:r>
      <w:r>
        <w:br/>
      </w:r>
      <w:r>
        <w:rPr>
          <w:rFonts w:ascii="Times New Roman"/>
          <w:b w:val="false"/>
          <w:i w:val="false"/>
          <w:color w:val="000000"/>
          <w:sz w:val="28"/>
        </w:rPr>
        <w:t xml:space="preserve">
( почтовый индекс, область, район, улица, № дома, телефон) </w:t>
      </w:r>
      <w:r>
        <w:br/>
      </w:r>
      <w:r>
        <w:rPr>
          <w:rFonts w:ascii="Times New Roman"/>
          <w:b w:val="false"/>
          <w:i w:val="false"/>
          <w:color w:val="000000"/>
          <w:sz w:val="28"/>
        </w:rPr>
        <w:t xml:space="preserve">
5. Расчетный счет _______________________________________ </w:t>
      </w:r>
      <w:r>
        <w:br/>
      </w:r>
      <w:r>
        <w:rPr>
          <w:rFonts w:ascii="Times New Roman"/>
          <w:b w:val="false"/>
          <w:i w:val="false"/>
          <w:color w:val="000000"/>
          <w:sz w:val="28"/>
        </w:rPr>
        <w:t>
         ( № счета, наименование и местонахождение банка)</w:t>
      </w:r>
      <w:r>
        <w:br/>
      </w:r>
      <w:r>
        <w:rPr>
          <w:rFonts w:ascii="Times New Roman"/>
          <w:b w:val="false"/>
          <w:i w:val="false"/>
          <w:color w:val="000000"/>
          <w:sz w:val="28"/>
        </w:rPr>
        <w:t xml:space="preserve">
6. РНН __________________________________________________ </w:t>
      </w:r>
      <w:r>
        <w:br/>
      </w:r>
      <w:r>
        <w:rPr>
          <w:rFonts w:ascii="Times New Roman"/>
          <w:b w:val="false"/>
          <w:i w:val="false"/>
          <w:color w:val="000000"/>
          <w:sz w:val="28"/>
        </w:rPr>
        <w:t xml:space="preserve">
7. БИН/ИИН ______________________________________________ </w:t>
      </w:r>
      <w:r>
        <w:br/>
      </w:r>
      <w:r>
        <w:rPr>
          <w:rFonts w:ascii="Times New Roman"/>
          <w:b w:val="false"/>
          <w:i w:val="false"/>
          <w:color w:val="000000"/>
          <w:sz w:val="28"/>
        </w:rPr>
        <w:t xml:space="preserve">
8. Тип деятельности _____________________________________ </w:t>
      </w:r>
      <w:r>
        <w:br/>
      </w:r>
      <w:r>
        <w:rPr>
          <w:rFonts w:ascii="Times New Roman"/>
          <w:b w:val="false"/>
          <w:i w:val="false"/>
          <w:color w:val="000000"/>
          <w:sz w:val="28"/>
        </w:rPr>
        <w:t>
(номер и серия лицензии, в случае лицензионной деятельности)</w:t>
      </w:r>
      <w:r>
        <w:br/>
      </w:r>
      <w:r>
        <w:rPr>
          <w:rFonts w:ascii="Times New Roman"/>
          <w:b w:val="false"/>
          <w:i w:val="false"/>
          <w:color w:val="000000"/>
          <w:sz w:val="28"/>
        </w:rPr>
        <w:t>
</w:t>
      </w:r>
      <w:r>
        <w:rPr>
          <w:rFonts w:ascii="Times New Roman"/>
          <w:b/>
          <w:i w:val="false"/>
          <w:color w:val="000000"/>
          <w:sz w:val="28"/>
        </w:rPr>
        <w:t>Прилагаемые документы (в трех экземплярах):</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пояснительная записка, в которой приводится обоснование</w:t>
      </w:r>
      <w:r>
        <w:br/>
      </w:r>
      <w:r>
        <w:rPr>
          <w:rFonts w:ascii="Times New Roman"/>
          <w:b w:val="false"/>
          <w:i w:val="false"/>
          <w:color w:val="000000"/>
          <w:sz w:val="28"/>
        </w:rPr>
        <w:t>
запрашиваемой полосы (номинала) радиочастот, где подробно излагаются</w:t>
      </w:r>
      <w:r>
        <w:br/>
      </w:r>
      <w:r>
        <w:rPr>
          <w:rFonts w:ascii="Times New Roman"/>
          <w:b w:val="false"/>
          <w:i w:val="false"/>
          <w:color w:val="000000"/>
          <w:sz w:val="28"/>
        </w:rPr>
        <w:t>
сведения о назначении и характере планируемой радиосети (радиолинии),</w:t>
      </w:r>
      <w:r>
        <w:br/>
      </w:r>
      <w:r>
        <w:rPr>
          <w:rFonts w:ascii="Times New Roman"/>
          <w:b w:val="false"/>
          <w:i w:val="false"/>
          <w:color w:val="000000"/>
          <w:sz w:val="28"/>
        </w:rPr>
        <w:t>
используемых стандартах и протоколах, технических характеристиках РЭС</w:t>
      </w:r>
      <w:r>
        <w:br/>
      </w:r>
      <w:r>
        <w:rPr>
          <w:rFonts w:ascii="Times New Roman"/>
          <w:b w:val="false"/>
          <w:i w:val="false"/>
          <w:color w:val="000000"/>
          <w:sz w:val="28"/>
        </w:rPr>
        <w:t>
планируемых к применению, схема организации связи;</w:t>
      </w:r>
      <w:r>
        <w:br/>
      </w:r>
      <w:r>
        <w:rPr>
          <w:rFonts w:ascii="Times New Roman"/>
          <w:b w:val="false"/>
          <w:i w:val="false"/>
          <w:color w:val="000000"/>
          <w:sz w:val="28"/>
        </w:rPr>
        <w:t>
      3. заполненная анкета на РЭС на соответствующий вид радиосвязи.</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________________    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«____» __________________ 20 ___ г.</w:t>
      </w:r>
      <w:r>
        <w:br/>
      </w:r>
      <w:r>
        <w:rPr>
          <w:rFonts w:ascii="Times New Roman"/>
          <w:b w:val="false"/>
          <w:i w:val="false"/>
          <w:color w:val="000000"/>
          <w:sz w:val="28"/>
        </w:rPr>
        <w:t>
</w:t>
      </w:r>
      <w:r>
        <w:rPr>
          <w:rFonts w:ascii="Times New Roman"/>
          <w:b/>
          <w:i w:val="false"/>
          <w:color w:val="000000"/>
          <w:sz w:val="28"/>
        </w:rPr>
        <w:t>Заявление получено</w:t>
      </w:r>
      <w:r>
        <w:rPr>
          <w:rFonts w:ascii="Times New Roman"/>
          <w:b w:val="false"/>
          <w:i w:val="false"/>
          <w:color w:val="000000"/>
          <w:sz w:val="28"/>
        </w:rPr>
        <w:t>: «___» _________________ 20 ___ г.</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___________________________________</w:t>
      </w:r>
      <w:r>
        <w:br/>
      </w:r>
      <w:r>
        <w:rPr>
          <w:rFonts w:ascii="Times New Roman"/>
          <w:b w:val="false"/>
          <w:i w:val="false"/>
          <w:color w:val="000000"/>
          <w:sz w:val="28"/>
        </w:rPr>
        <w:t>
подпись, Ф.И.О. ответственного лица)</w:t>
      </w:r>
    </w:p>
    <w:p>
      <w:pPr>
        <w:spacing w:after="0"/>
        <w:ind w:left="0"/>
        <w:jc w:val="both"/>
      </w:pPr>
      <w:r>
        <w:rPr>
          <w:rFonts w:ascii="Times New Roman"/>
          <w:b w:val="false"/>
          <w:i w:val="false"/>
          <w:color w:val="000000"/>
          <w:sz w:val="28"/>
        </w:rPr>
        <w:t xml:space="preserve">Приложение 4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Анкета на базовую станцию сотовой связи</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54"/>
        <w:gridCol w:w="3232"/>
        <w:gridCol w:w="1647"/>
        <w:gridCol w:w="1647"/>
        <w:gridCol w:w="1660"/>
        <w:gridCol w:w="164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Общее количество секторов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Класс излучения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Вид модуляции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по соседнему каналу,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Избирательность интермодуляционная,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tblGrid>
            <w:tr>
              <w:trPr>
                <w:trHeight w:val="30" w:hRule="atLeast"/>
              </w:trPr>
              <w:tc>
                <w:tcPr>
                  <w:tcW w:w="3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 С.Ш.</w:t>
            </w:r>
          </w:p>
        </w:tc>
        <w:tc>
          <w:tcPr>
            <w:tcW w:w="32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tblGrid>
            <w:tr>
              <w:trPr>
                <w:trHeight w:val="30" w:hRule="atLeast"/>
              </w:trPr>
              <w:tc>
                <w:tcPr>
                  <w:tcW w:w="31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c>
          <w:tcPr>
            <w:tcW w:w="164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Поляризация</w:t>
            </w:r>
          </w:p>
        </w:tc>
        <w:tc>
          <w:tcPr>
            <w:tcW w:w="16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2148"/>
        <w:gridCol w:w="2880"/>
        <w:gridCol w:w="2880"/>
        <w:gridCol w:w="2629"/>
        <w:gridCol w:w="2127"/>
        <w:gridCol w:w="1877"/>
        <w:gridCol w:w="1647"/>
      </w:tblGrid>
      <w:tr>
        <w:trPr>
          <w:trHeight w:val="99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Номер сектора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2-b.Производитель антенны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Модель антенны</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 xml:space="preserve">Коэффициент усиления, дБи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Азимут макс. излучения, град</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Высота подвеса, м</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 xml:space="preserve">Угол места, град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w:t>
            </w:r>
            <w:r>
              <w:rPr>
                <w:rFonts w:ascii="Times New Roman"/>
                <w:b w:val="false"/>
                <w:i w:val="false"/>
                <w:color w:val="000000"/>
                <w:sz w:val="20"/>
              </w:rPr>
              <w:t>Потери в АФУ, дБ</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
        <w:gridCol w:w="2033"/>
        <w:gridCol w:w="1064"/>
        <w:gridCol w:w="2128"/>
        <w:gridCol w:w="1048"/>
        <w:gridCol w:w="1941"/>
        <w:gridCol w:w="1258"/>
        <w:gridCol w:w="315"/>
        <w:gridCol w:w="2033"/>
        <w:gridCol w:w="1026"/>
        <w:gridCol w:w="1267"/>
        <w:gridCol w:w="22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Производитель приемо-передатчика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Модель приемо-передатчика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Серийный номер оборудования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w:t>
            </w:r>
            <w:r>
              <w:rPr>
                <w:rFonts w:ascii="Times New Roman"/>
                <w:b w:val="false"/>
                <w:i w:val="false"/>
                <w:color w:val="000000"/>
                <w:sz w:val="20"/>
              </w:rPr>
              <w:t xml:space="preserve">Мощность передатчика (на сектор), Вт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w:t>
            </w:r>
            <w:r>
              <w:rPr>
                <w:rFonts w:ascii="Times New Roman"/>
                <w:b w:val="false"/>
                <w:i w:val="false"/>
                <w:color w:val="000000"/>
                <w:sz w:val="20"/>
              </w:rPr>
              <w:t xml:space="preserve">Чувствительность, мкВ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 Идентификационный номер базовой станции (BSIC)</w:t>
            </w:r>
            <w:r>
              <w:br/>
            </w:r>
            <w:r>
              <w:rPr>
                <w:rFonts w:ascii="Times New Roman"/>
                <w:b w:val="false"/>
                <w:i w:val="false"/>
                <w:color w:val="000000"/>
                <w:sz w:val="20"/>
              </w:rPr>
              <w:t>
</w:t>
            </w:r>
            <w:r>
              <w:rPr>
                <w:rFonts w:ascii="Times New Roman"/>
                <w:b w:val="false"/>
                <w:i w:val="false"/>
                <w:color w:val="000000"/>
                <w:sz w:val="20"/>
              </w:rPr>
              <w:t>2-o. Стандарт связи (GSM 900, GSM 1800, UMTS, CDMA 450, CDMA 800)</w:t>
            </w:r>
            <w:r>
              <w:br/>
            </w:r>
            <w:r>
              <w:rPr>
                <w:rFonts w:ascii="Times New Roman"/>
                <w:b w:val="false"/>
                <w:i w:val="false"/>
                <w:color w:val="000000"/>
                <w:sz w:val="20"/>
              </w:rPr>
              <w:t>
</w:t>
            </w:r>
            <w:r>
              <w:rPr>
                <w:rFonts w:ascii="Times New Roman"/>
                <w:b w:val="false"/>
                <w:i w:val="false"/>
                <w:color w:val="000000"/>
                <w:sz w:val="20"/>
              </w:rPr>
              <w:t>2-p. Каналы согласно частотному плану (GSM 900, GSM 1800, UMTS, CDMA 450, CDMA 800)</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9"/>
        <w:gridCol w:w="3270"/>
        <w:gridCol w:w="3270"/>
        <w:gridCol w:w="3271"/>
      </w:tblGrid>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Приложение 5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 СПС</w:t>
      </w:r>
    </w:p>
    <w:p>
      <w:pPr>
        <w:spacing w:after="0"/>
        <w:ind w:left="0"/>
        <w:jc w:val="left"/>
      </w:pPr>
      <w:r>
        <w:rPr>
          <w:rFonts w:ascii="Times New Roman"/>
          <w:b/>
          <w:i w:val="false"/>
          <w:color w:val="000000"/>
        </w:rPr>
        <w:t xml:space="preserve"> Анкета на стационарное радиоэлектронное средство</w:t>
      </w:r>
      <w:r>
        <w:br/>
      </w:r>
      <w:r>
        <w:rPr>
          <w:rFonts w:ascii="Times New Roman"/>
          <w:b/>
          <w:i w:val="false"/>
          <w:color w:val="000000"/>
        </w:rPr>
        <w:t>
системы подвижной связи</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78"/>
        <w:gridCol w:w="3259"/>
        <w:gridCol w:w="3284"/>
        <w:gridCol w:w="3259"/>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1.Общие данные</w:t>
            </w:r>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Серийный номер</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1-n. Позывной сигнал</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1-o. Чувствительность</w:t>
            </w:r>
            <w:r>
              <w:br/>
            </w:r>
            <w:r>
              <w:rPr>
                <w:rFonts w:ascii="Times New Roman"/>
                <w:b w:val="false"/>
                <w:i w:val="false"/>
                <w:color w:val="000000"/>
                <w:sz w:val="20"/>
              </w:rPr>
              <w:t>
</w:t>
            </w:r>
            <w:r>
              <w:rPr>
                <w:rFonts w:ascii="Times New Roman"/>
                <w:b w:val="false"/>
                <w:i w:val="false"/>
                <w:color w:val="000000"/>
                <w:sz w:val="20"/>
              </w:rPr>
              <w:t>приемника, мкВ</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1-p. Промежуточная частота, МГц</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1-q. Настройка гетеродина: </w:t>
            </w:r>
            <w:r>
              <w:br/>
            </w:r>
            <w:r>
              <w:rPr>
                <w:rFonts w:ascii="Times New Roman"/>
                <w:b w:val="false"/>
                <w:i w:val="false"/>
                <w:color w:val="000000"/>
                <w:sz w:val="20"/>
              </w:rPr>
              <w:t>
</w:t>
            </w:r>
            <w:r>
              <w:rPr>
                <w:rFonts w:ascii="Times New Roman"/>
                <w:b w:val="false"/>
                <w:i w:val="false"/>
                <w:color w:val="000000"/>
                <w:sz w:val="20"/>
              </w:rPr>
              <w:t>верхняя или нижняя (подчеркнуть)</w:t>
            </w:r>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координаты</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  1-r. Избирательность</w:t>
            </w:r>
            <w:r>
              <w:br/>
            </w:r>
            <w:r>
              <w:rPr>
                <w:rFonts w:ascii="Times New Roman"/>
                <w:b w:val="false"/>
                <w:i w:val="false"/>
                <w:color w:val="000000"/>
                <w:sz w:val="20"/>
              </w:rPr>
              <w:t>
</w:t>
            </w:r>
            <w:r>
              <w:rPr>
                <w:rFonts w:ascii="Times New Roman"/>
                <w:b w:val="false"/>
                <w:i w:val="false"/>
                <w:color w:val="000000"/>
                <w:sz w:val="20"/>
              </w:rPr>
              <w:t>по соседнему каналу, дБ</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 1-s. Избирательность интермодуляционная, дБ</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Производитель</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1-t. Избирательность по зеркальному каналу, дБ</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Модель</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1-u. Скорость передачи данных, Мбит/с</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Тип (Репитер, базовая, стац.)</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1-v. Вид модуляции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Стандарт (протокол) связи</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 Шаг сетки частот, кГц</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Назначение</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1-x. Планируемый радиус зоны обслуживания, км</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Класс излучения</w:t>
            </w:r>
          </w:p>
        </w:tc>
        <w:tc>
          <w:tcPr>
            <w:tcW w:w="325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tblGrid>
            <w:tr>
              <w:trPr>
                <w:trHeight w:val="30" w:hRule="atLeast"/>
              </w:trPr>
              <w:tc>
                <w:tcPr>
                  <w:tcW w:w="31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3279"/>
        <w:gridCol w:w="3260"/>
        <w:gridCol w:w="3281"/>
        <w:gridCol w:w="326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Характеристики антенны</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Коэффициент усиления, дБи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Потери в АФУ, дБ</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Высота подвеса антенны над уровнем земли, м</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Поляризация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Азимут максимального излучения,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Угол места,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2024"/>
        <w:gridCol w:w="2041"/>
        <w:gridCol w:w="2197"/>
        <w:gridCol w:w="2235"/>
        <w:gridCol w:w="2559"/>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Частота приема, МГц</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Частота передачи, МГц</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Мощность, Вт</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w:t>
            </w:r>
            <w:r>
              <w:rPr>
                <w:rFonts w:ascii="Times New Roman"/>
                <w:b w:val="false"/>
                <w:i w:val="false"/>
                <w:color w:val="000000"/>
                <w:sz w:val="20"/>
              </w:rPr>
              <w:t>Ширина полосы излучения на уровне - 30 дБ, МГц</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w:t>
            </w:r>
            <w:r>
              <w:rPr>
                <w:rFonts w:ascii="Times New Roman"/>
                <w:b w:val="false"/>
                <w:i w:val="false"/>
                <w:color w:val="000000"/>
                <w:sz w:val="20"/>
              </w:rPr>
              <w:t>Ширина полосы пропускания на уровне - 30 дБ, МГц</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w:t>
            </w:r>
            <w:r>
              <w:rPr>
                <w:rFonts w:ascii="Times New Roman"/>
                <w:b w:val="false"/>
                <w:i w:val="false"/>
                <w:color w:val="000000"/>
                <w:sz w:val="20"/>
              </w:rPr>
              <w:t>Дуплексный разнос, МГц</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1-ПРС</w:t>
      </w:r>
    </w:p>
    <w:p>
      <w:pPr>
        <w:spacing w:after="0"/>
        <w:ind w:left="0"/>
        <w:jc w:val="left"/>
      </w:pPr>
      <w:r>
        <w:rPr>
          <w:rFonts w:ascii="Times New Roman"/>
          <w:b/>
          <w:i w:val="false"/>
          <w:color w:val="000000"/>
        </w:rPr>
        <w:t xml:space="preserve"> Анкета на подвижное радиоэлектронное средство</w:t>
      </w:r>
    </w:p>
    <w:p>
      <w:pPr>
        <w:spacing w:after="0"/>
        <w:ind w:left="0"/>
        <w:jc w:val="both"/>
      </w:pPr>
      <w:r>
        <w:rPr>
          <w:rFonts w:ascii="Times New Roman"/>
          <w:b/>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116"/>
        <w:gridCol w:w="1671"/>
        <w:gridCol w:w="1255"/>
        <w:gridCol w:w="421"/>
        <w:gridCol w:w="1833"/>
        <w:gridCol w:w="1893"/>
        <w:gridCol w:w="843"/>
        <w:gridCol w:w="1028"/>
        <w:gridCol w:w="1613"/>
        <w:gridCol w:w="1029"/>
        <w:gridCol w:w="839"/>
        <w:gridCol w:w="1613"/>
        <w:gridCol w:w="2053"/>
      </w:tblGrid>
      <w:tr>
        <w:trPr>
          <w:trHeight w:val="18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25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70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w:t>
            </w:r>
            <w:r>
              <w:br/>
            </w:r>
            <w:r>
              <w:rPr>
                <w:rFonts w:ascii="Times New Roman"/>
                <w:b w:val="false"/>
                <w:i w:val="false"/>
                <w:color w:val="000000"/>
                <w:sz w:val="20"/>
              </w:rPr>
              <w:t>
</w:t>
            </w:r>
            <w:r>
              <w:rPr>
                <w:rFonts w:ascii="Times New Roman"/>
                <w:b w:val="false"/>
                <w:i w:val="false"/>
                <w:color w:val="000000"/>
                <w:sz w:val="20"/>
              </w:rPr>
              <w:t>Область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w:t>
            </w:r>
            <w:r>
              <w:br/>
            </w:r>
            <w:r>
              <w:rPr>
                <w:rFonts w:ascii="Times New Roman"/>
                <w:b w:val="false"/>
                <w:i w:val="false"/>
                <w:color w:val="000000"/>
                <w:sz w:val="20"/>
              </w:rPr>
              <w:t>
</w:t>
            </w:r>
            <w:r>
              <w:rPr>
                <w:rFonts w:ascii="Times New Roman"/>
                <w:b w:val="false"/>
                <w:i w:val="false"/>
                <w:color w:val="000000"/>
                <w:sz w:val="20"/>
              </w:rPr>
              <w:t>Район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w:t>
            </w:r>
            <w:r>
              <w:br/>
            </w:r>
            <w:r>
              <w:rPr>
                <w:rFonts w:ascii="Times New Roman"/>
                <w:b w:val="false"/>
                <w:i w:val="false"/>
                <w:color w:val="000000"/>
                <w:sz w:val="20"/>
              </w:rPr>
              <w:t>
</w:t>
            </w:r>
            <w:r>
              <w:rPr>
                <w:rFonts w:ascii="Times New Roman"/>
                <w:b w:val="false"/>
                <w:i w:val="false"/>
                <w:color w:val="000000"/>
                <w:sz w:val="20"/>
              </w:rPr>
              <w:t>Населенный пункт</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w:t>
            </w:r>
            <w:r>
              <w:rPr>
                <w:rFonts w:ascii="Times New Roman"/>
                <w:b w:val="false"/>
                <w:i w:val="false"/>
                <w:color w:val="000000"/>
                <w:sz w:val="20"/>
              </w:rPr>
              <w:t>Производитель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w:t>
            </w:r>
            <w:r>
              <w:br/>
            </w:r>
            <w:r>
              <w:rPr>
                <w:rFonts w:ascii="Times New Roman"/>
                <w:b w:val="false"/>
                <w:i w:val="false"/>
                <w:color w:val="000000"/>
                <w:sz w:val="20"/>
              </w:rPr>
              <w:t>
</w:t>
            </w:r>
            <w:r>
              <w:rPr>
                <w:rFonts w:ascii="Times New Roman"/>
                <w:b w:val="false"/>
                <w:i w:val="false"/>
                <w:color w:val="000000"/>
                <w:sz w:val="20"/>
              </w:rPr>
              <w:t>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w:t>
            </w:r>
            <w:r>
              <w:br/>
            </w:r>
            <w:r>
              <w:rPr>
                <w:rFonts w:ascii="Times New Roman"/>
                <w:b w:val="false"/>
                <w:i w:val="false"/>
                <w:color w:val="000000"/>
                <w:sz w:val="20"/>
              </w:rPr>
              <w:t>
</w:t>
            </w:r>
            <w:r>
              <w:rPr>
                <w:rFonts w:ascii="Times New Roman"/>
                <w:b w:val="false"/>
                <w:i w:val="false"/>
                <w:color w:val="000000"/>
                <w:sz w:val="20"/>
              </w:rPr>
              <w:t>Серийный номер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w:t>
            </w:r>
            <w:r>
              <w:br/>
            </w:r>
            <w:r>
              <w:rPr>
                <w:rFonts w:ascii="Times New Roman"/>
                <w:b w:val="false"/>
                <w:i w:val="false"/>
                <w:color w:val="000000"/>
                <w:sz w:val="20"/>
              </w:rPr>
              <w:t>
</w:t>
            </w:r>
            <w:r>
              <w:rPr>
                <w:rFonts w:ascii="Times New Roman"/>
                <w:b w:val="false"/>
                <w:i w:val="false"/>
                <w:color w:val="000000"/>
                <w:sz w:val="20"/>
              </w:rPr>
              <w:t>Класс излучения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w:t>
            </w:r>
            <w:r>
              <w:br/>
            </w:r>
            <w:r>
              <w:rPr>
                <w:rFonts w:ascii="Times New Roman"/>
                <w:b w:val="false"/>
                <w:i w:val="false"/>
                <w:color w:val="000000"/>
                <w:sz w:val="20"/>
              </w:rPr>
              <w:t>
</w:t>
            </w:r>
            <w:r>
              <w:rPr>
                <w:rFonts w:ascii="Times New Roman"/>
                <w:b w:val="false"/>
                <w:i w:val="false"/>
                <w:color w:val="000000"/>
                <w:sz w:val="20"/>
              </w:rPr>
              <w:t>Позывной сигнал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w:t>
            </w:r>
            <w:r>
              <w:rPr>
                <w:rFonts w:ascii="Times New Roman"/>
                <w:b w:val="false"/>
                <w:i w:val="false"/>
                <w:color w:val="000000"/>
                <w:sz w:val="20"/>
              </w:rPr>
              <w:t>Чувствительность приемника, мкВ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Промежуточная частота приемника, МГц</w:t>
            </w:r>
          </w:p>
        </w:tc>
      </w:tr>
      <w:tr>
        <w:trPr>
          <w:trHeight w:val="36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Характеристики антенны</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Модель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Коэффициент усиления, дБи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Потери в АФУ, дБ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Поляризация</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1880"/>
        <w:gridCol w:w="4260"/>
        <w:gridCol w:w="2270"/>
        <w:gridCol w:w="2968"/>
        <w:gridCol w:w="5103"/>
      </w:tblGrid>
      <w:tr>
        <w:trPr>
          <w:trHeight w:val="42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Частота приема, МГц</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Частота передачи, МГц</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w:t>
            </w:r>
            <w:r>
              <w:rPr>
                <w:rFonts w:ascii="Times New Roman"/>
                <w:b w:val="false"/>
                <w:i w:val="false"/>
                <w:color w:val="000000"/>
                <w:sz w:val="20"/>
              </w:rPr>
              <w:t>Мощность, Вт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Ширина полосы излучения на уровне</w:t>
            </w:r>
            <w:r>
              <w:br/>
            </w:r>
            <w:r>
              <w:rPr>
                <w:rFonts w:ascii="Times New Roman"/>
                <w:b w:val="false"/>
                <w:i w:val="false"/>
                <w:color w:val="000000"/>
                <w:sz w:val="20"/>
              </w:rPr>
              <w:t>
</w:t>
            </w:r>
            <w:r>
              <w:rPr>
                <w:rFonts w:ascii="Times New Roman"/>
                <w:b w:val="false"/>
                <w:i w:val="false"/>
                <w:color w:val="000000"/>
                <w:sz w:val="20"/>
              </w:rPr>
              <w:t>-30 дБ, МГц</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Ширина полосы пропускания на уровне</w:t>
            </w:r>
            <w:r>
              <w:br/>
            </w:r>
            <w:r>
              <w:rPr>
                <w:rFonts w:ascii="Times New Roman"/>
                <w:b w:val="false"/>
                <w:i w:val="false"/>
                <w:color w:val="000000"/>
                <w:sz w:val="20"/>
              </w:rPr>
              <w:t>
</w:t>
            </w:r>
            <w:r>
              <w:rPr>
                <w:rFonts w:ascii="Times New Roman"/>
                <w:b w:val="false"/>
                <w:i w:val="false"/>
                <w:color w:val="000000"/>
                <w:sz w:val="20"/>
              </w:rPr>
              <w:t>-30 дБ, МГц</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Дуплексный разнос, МГц</w:t>
            </w:r>
          </w:p>
        </w:tc>
      </w:tr>
      <w:tr>
        <w:trPr>
          <w:trHeight w:val="31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Приложение 7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1-РРЛ</w:t>
      </w:r>
    </w:p>
    <w:p>
      <w:pPr>
        <w:spacing w:after="0"/>
        <w:ind w:left="0"/>
        <w:jc w:val="left"/>
      </w:pPr>
      <w:r>
        <w:rPr>
          <w:rFonts w:ascii="Times New Roman"/>
          <w:b/>
          <w:i w:val="false"/>
          <w:color w:val="000000"/>
        </w:rPr>
        <w:t xml:space="preserve"> Анкета на радиорелейную линию</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8"/>
              <w:gridCol w:w="3238"/>
              <w:gridCol w:w="3249"/>
              <w:gridCol w:w="3238"/>
            </w:tblGrid>
            <w:tr>
              <w:trPr>
                <w:trHeight w:val="30" w:hRule="atLeast"/>
              </w:trPr>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 Наименование</w:t>
                  </w:r>
                  <w:r>
                    <w:br/>
                  </w:r>
                  <w:r>
                    <w:rPr>
                      <w:rFonts w:ascii="Times New Roman"/>
                      <w:b w:val="false"/>
                      <w:i w:val="false"/>
                      <w:color w:val="000000"/>
                      <w:sz w:val="20"/>
                    </w:rPr>
                    <w:t>
</w:t>
                  </w:r>
                  <w:r>
                    <w:rPr>
                      <w:rFonts w:ascii="Times New Roman"/>
                      <w:b w:val="false"/>
                      <w:i w:val="false"/>
                      <w:color w:val="000000"/>
                      <w:sz w:val="20"/>
                    </w:rPr>
                    <w:t>РРЛ</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tblGrid>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Скорость передачи Мбит/с</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1"/>
                  </w:tblGrid>
                  <w:tr>
                    <w:trPr>
                      <w:trHeight w:val="30" w:hRule="atLeast"/>
                    </w:trPr>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bl>
            <w:tblPr>
              <w:tblW w:w="0" w:type="auto"/>
              <w:tblCellSpacing w:w="0" w:type="auto"/>
              <w:tblBorders>
                <w:top w:val="none"/>
                <w:left w:val="none"/>
                <w:bottom w:val="none"/>
                <w:right w:val="none"/>
                <w:insideH w:val="none"/>
                <w:insideV w:val="none"/>
              </w:tblBorders>
            </w:tblPr>
            <w:tblGrid>
              <w:gridCol w:w="3251"/>
              <w:gridCol w:w="3235"/>
              <w:gridCol w:w="3252"/>
              <w:gridCol w:w="3235"/>
            </w:tblGrid>
            <w:tr>
              <w:trPr>
                <w:trHeight w:val="30" w:hRule="atLeast"/>
              </w:trPr>
              <w:tc>
                <w:tcPr>
                  <w:tcW w:w="32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Тип РРЛ</w:t>
                  </w:r>
                </w:p>
              </w:tc>
              <w:tc>
                <w:tcPr>
                  <w:tcW w:w="32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tblGrid>
                  <w:tr>
                    <w:trPr>
                      <w:trHeight w:val="30" w:hRule="atLeast"/>
                    </w:trPr>
                    <w:tc>
                      <w:tcPr>
                        <w:tcW w:w="3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Расстояние, км</w:t>
                  </w:r>
                </w:p>
              </w:tc>
              <w:tc>
                <w:tcPr>
                  <w:tcW w:w="323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tblGrid>
                  <w:tr>
                    <w:trPr>
                      <w:trHeight w:val="30" w:hRule="atLeast"/>
                    </w:trPr>
                    <w:tc>
                      <w:tcPr>
                        <w:tcW w:w="31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330"/>
              <w:gridCol w:w="4321"/>
              <w:gridCol w:w="4322"/>
            </w:tblGrid>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Характеристика пролета</w:t>
                  </w:r>
                </w:p>
              </w:tc>
              <w:tc>
                <w:tcPr>
                  <w:tcW w:w="4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 Область установки</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Район установки</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Населенный пункт</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Улица</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Дом/Строение</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Географические</w:t>
                  </w:r>
                  <w:r>
                    <w:br/>
                  </w:r>
                  <w:r>
                    <w:rPr>
                      <w:rFonts w:ascii="Times New Roman"/>
                      <w:b w:val="false"/>
                      <w:i w:val="false"/>
                      <w:color w:val="000000"/>
                      <w:sz w:val="20"/>
                    </w:rPr>
                    <w:t>
</w:t>
                  </w:r>
                  <w:r>
                    <w:rPr>
                      <w:rFonts w:ascii="Times New Roman"/>
                      <w:b w:val="false"/>
                      <w:i w:val="false"/>
                      <w:color w:val="000000"/>
                      <w:sz w:val="20"/>
                    </w:rPr>
                    <w:t>координаты (С.Ш.)</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Географические</w:t>
                  </w:r>
                  <w:r>
                    <w:br/>
                  </w:r>
                  <w:r>
                    <w:rPr>
                      <w:rFonts w:ascii="Times New Roman"/>
                      <w:b w:val="false"/>
                      <w:i w:val="false"/>
                      <w:color w:val="000000"/>
                      <w:sz w:val="20"/>
                    </w:rPr>
                    <w:t>
</w:t>
                  </w:r>
                  <w:r>
                    <w:rPr>
                      <w:rFonts w:ascii="Times New Roman"/>
                      <w:b w:val="false"/>
                      <w:i w:val="false"/>
                      <w:color w:val="000000"/>
                      <w:sz w:val="20"/>
                    </w:rPr>
                    <w:t>координаты (В.Д.)</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333"/>
              <w:gridCol w:w="4320"/>
              <w:gridCol w:w="4320"/>
            </w:tblGrid>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Технические данные</w:t>
                  </w:r>
                  <w:r>
                    <w:br/>
                  </w:r>
                  <w:r>
                    <w:rPr>
                      <w:rFonts w:ascii="Times New Roman"/>
                      <w:b w:val="false"/>
                      <w:i w:val="false"/>
                      <w:color w:val="000000"/>
                      <w:sz w:val="20"/>
                    </w:rPr>
                    <w:t>
</w:t>
                  </w:r>
                  <w:r>
                    <w:rPr>
                      <w:rFonts w:ascii="Times New Roman"/>
                      <w:b w:val="false"/>
                      <w:i w:val="false"/>
                      <w:color w:val="000000"/>
                      <w:sz w:val="20"/>
                    </w:rPr>
                    <w:t>приемопередатчика</w:t>
                  </w:r>
                </w:p>
              </w:tc>
              <w:tc>
                <w:tcPr>
                  <w:tcW w:w="4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 Производитель</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Диаметр антенны</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З-d. Серийный номер</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 Частота передачи, МГц</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Частота приема, МГц</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Класс излучения</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Вид модуляции Г</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3-i. Мощность передатчика,</w:t>
                  </w:r>
                  <w:r>
                    <w:br/>
                  </w:r>
                  <w:r>
                    <w:rPr>
                      <w:rFonts w:ascii="Times New Roman"/>
                      <w:b w:val="false"/>
                      <w:i w:val="false"/>
                      <w:color w:val="000000"/>
                      <w:sz w:val="20"/>
                    </w:rPr>
                    <w:t>
</w:t>
                  </w:r>
                  <w:r>
                    <w:rPr>
                      <w:rFonts w:ascii="Times New Roman"/>
                      <w:b w:val="false"/>
                      <w:i w:val="false"/>
                      <w:color w:val="000000"/>
                      <w:sz w:val="20"/>
                    </w:rPr>
                    <w:t>мВт</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3-j. Порог чувствительности</w:t>
                  </w:r>
                  <w:r>
                    <w:br/>
                  </w:r>
                  <w:r>
                    <w:rPr>
                      <w:rFonts w:ascii="Times New Roman"/>
                      <w:b w:val="false"/>
                      <w:i w:val="false"/>
                      <w:color w:val="000000"/>
                      <w:sz w:val="20"/>
                    </w:rPr>
                    <w:t>
</w:t>
                  </w:r>
                  <w:r>
                    <w:rPr>
                      <w:rFonts w:ascii="Times New Roman"/>
                      <w:b w:val="false"/>
                      <w:i w:val="false"/>
                      <w:color w:val="000000"/>
                      <w:sz w:val="20"/>
                    </w:rPr>
                    <w:t>при BER 10</w:t>
                  </w:r>
                  <w:r>
                    <w:rPr>
                      <w:rFonts w:ascii="Times New Roman"/>
                      <w:b w:val="false"/>
                      <w:i w:val="false"/>
                      <w:color w:val="000000"/>
                      <w:vertAlign w:val="superscript"/>
                    </w:rPr>
                    <w:t>-3</w:t>
                  </w:r>
                  <w:r>
                    <w:rPr>
                      <w:rFonts w:ascii="Times New Roman"/>
                      <w:b w:val="false"/>
                      <w:i w:val="false"/>
                      <w:color w:val="000000"/>
                      <w:sz w:val="20"/>
                    </w:rPr>
                    <w:t>, дБм</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 Порог чувствительности</w:t>
                  </w:r>
                  <w:r>
                    <w:br/>
                  </w:r>
                  <w:r>
                    <w:rPr>
                      <w:rFonts w:ascii="Times New Roman"/>
                      <w:b w:val="false"/>
                      <w:i w:val="false"/>
                      <w:color w:val="000000"/>
                      <w:sz w:val="20"/>
                    </w:rPr>
                    <w:t>
</w:t>
                  </w:r>
                  <w:r>
                    <w:rPr>
                      <w:rFonts w:ascii="Times New Roman"/>
                      <w:b w:val="false"/>
                      <w:i w:val="false"/>
                      <w:color w:val="000000"/>
                      <w:sz w:val="20"/>
                    </w:rPr>
                    <w:t>при BER 10</w:t>
                  </w:r>
                  <w:r>
                    <w:rPr>
                      <w:rFonts w:ascii="Times New Roman"/>
                      <w:b w:val="false"/>
                      <w:i w:val="false"/>
                      <w:color w:val="000000"/>
                      <w:vertAlign w:val="superscript"/>
                    </w:rPr>
                    <w:t>-6</w:t>
                  </w:r>
                  <w:r>
                    <w:rPr>
                      <w:rFonts w:ascii="Times New Roman"/>
                      <w:b w:val="false"/>
                      <w:i w:val="false"/>
                      <w:color w:val="000000"/>
                      <w:sz w:val="20"/>
                    </w:rPr>
                    <w:t>, дБм</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Отношение сигнал/шум,</w:t>
                  </w:r>
                  <w:r>
                    <w:br/>
                  </w:r>
                  <w:r>
                    <w:rPr>
                      <w:rFonts w:ascii="Times New Roman"/>
                      <w:b w:val="false"/>
                      <w:i w:val="false"/>
                      <w:color w:val="000000"/>
                      <w:sz w:val="20"/>
                    </w:rPr>
                    <w:t>
</w:t>
                  </w:r>
                  <w:r>
                    <w:rPr>
                      <w:rFonts w:ascii="Times New Roman"/>
                      <w:b w:val="false"/>
                      <w:i w:val="false"/>
                      <w:color w:val="000000"/>
                      <w:sz w:val="20"/>
                    </w:rPr>
                    <w:t>дБ</w:t>
                  </w:r>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6"/>
                  </w:tblGrid>
                  <w:tr>
                    <w:trPr>
                      <w:trHeight w:val="30" w:hRule="atLeast"/>
                    </w:trPr>
                    <w:tc>
                      <w:tcPr>
                        <w:tcW w:w="42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4330"/>
              <w:gridCol w:w="4321"/>
              <w:gridCol w:w="4322"/>
            </w:tblGrid>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Характеристики антенн</w:t>
                  </w:r>
                </w:p>
              </w:tc>
              <w:tc>
                <w:tcPr>
                  <w:tcW w:w="43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РРС-1</w:t>
                  </w:r>
                </w:p>
              </w:tc>
              <w:tc>
                <w:tcPr>
                  <w:tcW w:w="43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РРС-2</w:t>
                  </w:r>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 Производитель</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4-Ь. Модель</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Высота подвеса антенны</w:t>
                  </w:r>
                  <w:r>
                    <w:br/>
                  </w:r>
                  <w:r>
                    <w:rPr>
                      <w:rFonts w:ascii="Times New Roman"/>
                      <w:b w:val="false"/>
                      <w:i w:val="false"/>
                      <w:color w:val="000000"/>
                      <w:sz w:val="20"/>
                    </w:rPr>
                    <w:t>
</w:t>
                  </w:r>
                  <w:r>
                    <w:rPr>
                      <w:rFonts w:ascii="Times New Roman"/>
                      <w:b w:val="false"/>
                      <w:i w:val="false"/>
                      <w:color w:val="000000"/>
                      <w:sz w:val="20"/>
                    </w:rPr>
                    <w:t>над уровнем земли, м</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4-d. Азимут максимального</w:t>
                  </w:r>
                  <w:r>
                    <w:br/>
                  </w:r>
                  <w:r>
                    <w:rPr>
                      <w:rFonts w:ascii="Times New Roman"/>
                      <w:b w:val="false"/>
                      <w:i w:val="false"/>
                      <w:color w:val="000000"/>
                      <w:sz w:val="20"/>
                    </w:rPr>
                    <w:t>
</w:t>
                  </w:r>
                  <w:r>
                    <w:rPr>
                      <w:rFonts w:ascii="Times New Roman"/>
                      <w:b w:val="false"/>
                      <w:i w:val="false"/>
                      <w:color w:val="000000"/>
                      <w:sz w:val="20"/>
                    </w:rPr>
                    <w:t>излучения, град</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4-е. Коэффициент усиления</w:t>
                  </w:r>
                  <w:r>
                    <w:br/>
                  </w:r>
                  <w:r>
                    <w:rPr>
                      <w:rFonts w:ascii="Times New Roman"/>
                      <w:b w:val="false"/>
                      <w:i w:val="false"/>
                      <w:color w:val="000000"/>
                      <w:sz w:val="20"/>
                    </w:rPr>
                    <w:t>
</w:t>
                  </w:r>
                  <w:r>
                    <w:rPr>
                      <w:rFonts w:ascii="Times New Roman"/>
                      <w:b w:val="false"/>
                      <w:i w:val="false"/>
                      <w:color w:val="000000"/>
                      <w:sz w:val="20"/>
                    </w:rPr>
                    <w:t>антенны, дБи</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резервный</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Потери в элементах АФУ</w:t>
                  </w:r>
                  <w:r>
                    <w:br/>
                  </w:r>
                  <w:r>
                    <w:rPr>
                      <w:rFonts w:ascii="Times New Roman"/>
                      <w:b w:val="false"/>
                      <w:i w:val="false"/>
                      <w:color w:val="000000"/>
                      <w:sz w:val="20"/>
                    </w:rPr>
                    <w:t>
</w:t>
                  </w:r>
                  <w:r>
                    <w:rPr>
                      <w:rFonts w:ascii="Times New Roman"/>
                      <w:b w:val="false"/>
                      <w:i w:val="false"/>
                      <w:color w:val="000000"/>
                      <w:sz w:val="20"/>
                    </w:rPr>
                    <w:t>(АВТ), дБ</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w:t>
                  </w:r>
                </w:p>
              </w:tc>
              <w:tc>
                <w:tcPr>
                  <w:tcW w:w="43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7"/>
                  </w:tblGrid>
                  <w:tr>
                    <w:trPr>
                      <w:trHeight w:val="30" w:hRule="atLeast"/>
                    </w:trPr>
                    <w:tc>
                      <w:tcPr>
                        <w:tcW w:w="42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2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tblGrid>
                  <w:tr>
                    <w:trPr>
                      <w:trHeight w:val="30" w:hRule="atLeast"/>
                    </w:trPr>
                    <w:tc>
                      <w:tcPr>
                        <w:tcW w:w="42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241"/>
              <w:gridCol w:w="3245"/>
              <w:gridCol w:w="3242"/>
              <w:gridCol w:w="3245"/>
            </w:tblGrid>
            <w:tr>
              <w:trPr>
                <w:trHeight w:val="30" w:hRule="atLeast"/>
              </w:trPr>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w:t>
                  </w:r>
                  <w:r>
                    <w:br/>
                  </w:r>
                  <w:r>
                    <w:rPr>
                      <w:rFonts w:ascii="Times New Roman"/>
                      <w:b w:val="false"/>
                      <w:i w:val="false"/>
                      <w:color w:val="000000"/>
                      <w:sz w:val="20"/>
                    </w:rPr>
                    <w:t>
</w:t>
                  </w:r>
                  <w:r>
                    <w:rPr>
                      <w:rFonts w:ascii="Times New Roman"/>
                      <w:b w:val="false"/>
                      <w:i w:val="false"/>
                      <w:color w:val="000000"/>
                      <w:sz w:val="20"/>
                    </w:rPr>
                    <w:t>исполнение РЧС</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w:t>
                  </w:r>
                  <w:r>
                    <w:rPr>
                      <w:rFonts w:ascii="Times New Roman"/>
                      <w:b w:val="false"/>
                      <w:i w:val="false"/>
                      <w:color w:val="000000"/>
                      <w:sz w:val="20"/>
                    </w:rPr>
                    <w:t>разрешения</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w:t>
                  </w:r>
                  <w:r>
                    <w:rPr>
                      <w:rFonts w:ascii="Times New Roman"/>
                      <w:b w:val="false"/>
                      <w:i w:val="false"/>
                      <w:color w:val="000000"/>
                      <w:sz w:val="20"/>
                    </w:rPr>
                    <w:t>разрешения</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tblGrid>
                  <w:tr>
                    <w:trPr>
                      <w:trHeight w:val="30" w:hRule="atLeast"/>
                    </w:trPr>
                    <w:tc>
                      <w:tcPr>
                        <w:tcW w:w="315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w:t>
            </w:r>
            <w:r>
              <w:br/>
            </w:r>
            <w:r>
              <w:rPr>
                <w:rFonts w:ascii="Times New Roman"/>
                <w:b w:val="false"/>
                <w:i w:val="false"/>
                <w:color w:val="000000"/>
                <w:sz w:val="20"/>
              </w:rPr>
              <w:t>
</w:t>
            </w:r>
            <w:r>
              <w:rPr>
                <w:rFonts w:ascii="Times New Roman"/>
                <w:b w:val="false"/>
                <w:i w:val="false"/>
                <w:color w:val="000000"/>
                <w:sz w:val="20"/>
              </w:rPr>
              <w:t>горизонтальной/вертикальной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Pr>
            <w:tblGrid>
              <w:gridCol w:w="2137"/>
              <w:gridCol w:w="2783"/>
              <w:gridCol w:w="1452"/>
              <w:gridCol w:w="2481"/>
              <w:gridCol w:w="1049"/>
              <w:gridCol w:w="2905"/>
            </w:tblGrid>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7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48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tblGrid>
                  <w:tr>
                    <w:trPr>
                      <w:trHeight w:val="30" w:hRule="atLeast"/>
                    </w:trPr>
                    <w:tc>
                      <w:tcPr>
                        <w:tcW w:w="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78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tblGrid>
                  <w:tr>
                    <w:trPr>
                      <w:trHeight w:val="30" w:hRule="atLeast"/>
                    </w:trPr>
                    <w:tc>
                      <w:tcPr>
                        <w:tcW w:w="24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48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7"/>
                  </w:tblGrid>
                  <w:tr>
                    <w:trPr>
                      <w:trHeight w:val="30" w:hRule="atLeast"/>
                    </w:trPr>
                    <w:tc>
                      <w:tcPr>
                        <w:tcW w:w="23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9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tblGrid>
                  <w:tr>
                    <w:trPr>
                      <w:trHeight w:val="30" w:hRule="atLeast"/>
                    </w:trPr>
                    <w:tc>
                      <w:tcPr>
                        <w:tcW w:w="2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1-РВ</w:t>
      </w:r>
    </w:p>
    <w:p>
      <w:pPr>
        <w:spacing w:after="0"/>
        <w:ind w:left="0"/>
        <w:jc w:val="left"/>
      </w:pPr>
      <w:r>
        <w:rPr>
          <w:rFonts w:ascii="Times New Roman"/>
          <w:b/>
          <w:i w:val="false"/>
          <w:color w:val="000000"/>
        </w:rPr>
        <w:t xml:space="preserve"> Анкета на радиовещательный передатчик</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0"/>
        <w:gridCol w:w="3259"/>
        <w:gridCol w:w="3281"/>
        <w:gridCol w:w="32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 Географические С.Ш. координаты В.Д.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Система</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Программа вещания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Девиация, кГц</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Мощность, Вт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Класс излучения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Несущая частота, МГц</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АФУ, дБ</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1-ТВ</w:t>
      </w:r>
    </w:p>
    <w:p>
      <w:pPr>
        <w:spacing w:after="0"/>
        <w:ind w:left="0"/>
        <w:jc w:val="left"/>
      </w:pPr>
      <w:r>
        <w:rPr>
          <w:rFonts w:ascii="Times New Roman"/>
          <w:b/>
          <w:i w:val="false"/>
          <w:color w:val="000000"/>
        </w:rPr>
        <w:t xml:space="preserve"> Анкета на телевизионный передатчик</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2969"/>
        <w:gridCol w:w="3377"/>
        <w:gridCol w:w="1435"/>
        <w:gridCol w:w="1439"/>
        <w:gridCol w:w="2737"/>
        <w:gridCol w:w="1914"/>
        <w:gridCol w:w="4109"/>
      </w:tblGrid>
      <w:tr>
        <w:trPr>
          <w:trHeight w:val="135"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7"/>
            </w:tblGrid>
            <w:tr>
              <w:trPr>
                <w:trHeight w:val="30" w:hRule="atLeast"/>
              </w:trPr>
              <w:tc>
                <w:tcPr>
                  <w:tcW w:w="149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143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5"/>
            </w:tblGrid>
            <w:tr>
              <w:trPr>
                <w:trHeight w:val="30" w:hRule="atLeast"/>
              </w:trPr>
              <w:tc>
                <w:tcPr>
                  <w:tcW w:w="134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tblGrid>
            <w:tr>
              <w:trPr>
                <w:trHeight w:val="30" w:hRule="atLeast"/>
              </w:trPr>
              <w:tc>
                <w:tcPr>
                  <w:tcW w:w="28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9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337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tblGrid>
            <w:tr>
              <w:trPr>
                <w:trHeight w:val="30" w:hRule="atLeast"/>
              </w:trPr>
              <w:tc>
                <w:tcPr>
                  <w:tcW w:w="19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7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tblGrid>
            <w:tr>
              <w:trPr>
                <w:trHeight w:val="30" w:hRule="atLeast"/>
              </w:trPr>
              <w:tc>
                <w:tcPr>
                  <w:tcW w:w="2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410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tblGrid>
            <w:tr>
              <w:trPr>
                <w:trHeight w:val="30" w:hRule="atLeast"/>
              </w:trPr>
              <w:tc>
                <w:tcPr>
                  <w:tcW w:w="28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79"/>
        <w:gridCol w:w="3260"/>
        <w:gridCol w:w="3281"/>
        <w:gridCol w:w="326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1-f. Географические С.Ш. координаты  В.Д. </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Несущая частота (видео), МГц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Несущая частота (звук), МГц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 Номер канала</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Мощность (видео), Вт</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 Программа вещания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Мощность (звук), Вт</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 Система цветного вещания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 Класс излучения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 СНЧ, кГц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Характеристики антенны</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3-f. Коэффициент усиления, дБи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Коэффициент потерь в фидере, дБ</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Высота подвеса, м</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3-h. Поляризация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Азимут максимального излучения,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3-l. Отметка земли над уровнем моря, м</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3-e. Ширина ДН, град.</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Приложение 10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1-СБР</w:t>
      </w:r>
    </w:p>
    <w:p>
      <w:pPr>
        <w:spacing w:after="0"/>
        <w:ind w:left="0"/>
        <w:jc w:val="left"/>
      </w:pPr>
      <w:r>
        <w:rPr>
          <w:rFonts w:ascii="Times New Roman"/>
          <w:b/>
          <w:i w:val="false"/>
          <w:color w:val="000000"/>
        </w:rPr>
        <w:t xml:space="preserve"> Анкета на радиоэлектронное средство системы</w:t>
      </w:r>
      <w:r>
        <w:br/>
      </w:r>
      <w:r>
        <w:rPr>
          <w:rFonts w:ascii="Times New Roman"/>
          <w:b/>
          <w:i w:val="false"/>
          <w:color w:val="000000"/>
        </w:rPr>
        <w:t>
беспроводной радиосвязи (WLL)</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1300"/>
        <w:gridCol w:w="1245"/>
        <w:gridCol w:w="1536"/>
        <w:gridCol w:w="453"/>
        <w:gridCol w:w="885"/>
        <w:gridCol w:w="10"/>
        <w:gridCol w:w="11"/>
        <w:gridCol w:w="1797"/>
        <w:gridCol w:w="642"/>
        <w:gridCol w:w="1240"/>
        <w:gridCol w:w="1"/>
        <w:gridCol w:w="396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7"/>
            </w:tblGrid>
            <w:tr>
              <w:trPr>
                <w:trHeight w:val="30" w:hRule="atLeast"/>
              </w:trPr>
              <w:tc>
                <w:tcPr>
                  <w:tcW w:w="75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tblGrid>
            <w:tr>
              <w:trPr>
                <w:trHeight w:val="30" w:hRule="atLeast"/>
              </w:trPr>
              <w:tc>
                <w:tcPr>
                  <w:tcW w:w="17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39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5"/>
            </w:tblGrid>
            <w:tr>
              <w:trPr>
                <w:trHeight w:val="30" w:hRule="atLeast"/>
              </w:trPr>
              <w:tc>
                <w:tcPr>
                  <w:tcW w:w="18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Borders>
          <w:top w:val="none"/>
          <w:left w:val="none"/>
          <w:bottom w:val="none"/>
          <w:right w:val="none"/>
          <w:insideH w:val="none"/>
          <w:insideV w:val="none"/>
        </w:tblBorders>
      </w:tblPr>
      <w:tblGrid>
        <w:gridCol w:w="3264"/>
        <w:gridCol w:w="3243"/>
        <w:gridCol w:w="3278"/>
        <w:gridCol w:w="1645"/>
        <w:gridCol w:w="1650"/>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модуляции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1-i. Избирательность по соседнему каналу,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1-j. Избирательность интермодуляционная, Дб</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1-k. Класс излучения</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1-l. Общее количество секторов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Стандарт связи</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1-m. Частотный план по стандарту Wi-Fi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1"/>
            </w:tblGrid>
            <w:tr>
              <w:trPr>
                <w:trHeight w:val="30" w:hRule="atLeast"/>
              </w:trPr>
              <w:tc>
                <w:tcPr>
                  <w:tcW w:w="320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Географические координаты</w:t>
            </w:r>
          </w:p>
        </w:tc>
        <w:tc>
          <w:tcPr>
            <w:tcW w:w="3243"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tblGrid>
            <w:tr>
              <w:trPr>
                <w:trHeight w:val="30" w:hRule="atLeast"/>
              </w:trPr>
              <w:tc>
                <w:tcPr>
                  <w:tcW w:w="31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С.Ш.</w:t>
            </w:r>
          </w:p>
        </w:tc>
        <w:tc>
          <w:tcPr>
            <w:tcW w:w="16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3"/>
        <w:gridCol w:w="2096"/>
        <w:gridCol w:w="2367"/>
        <w:gridCol w:w="2180"/>
        <w:gridCol w:w="1888"/>
        <w:gridCol w:w="1888"/>
        <w:gridCol w:w="1888"/>
        <w:gridCol w:w="1931"/>
        <w:gridCol w:w="26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Технические данные</w:t>
            </w:r>
          </w:p>
        </w:tc>
      </w:tr>
      <w:tr>
        <w:trPr>
          <w:trHeight w:val="885"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Номер сектора</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Производитель антенны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Модель антенны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w:t>
            </w:r>
            <w:r>
              <w:br/>
            </w:r>
            <w:r>
              <w:rPr>
                <w:rFonts w:ascii="Times New Roman"/>
                <w:b w:val="false"/>
                <w:i w:val="false"/>
                <w:color w:val="000000"/>
                <w:sz w:val="20"/>
              </w:rPr>
              <w:t>
</w:t>
            </w:r>
            <w:r>
              <w:rPr>
                <w:rFonts w:ascii="Times New Roman"/>
                <w:b w:val="false"/>
                <w:i w:val="false"/>
                <w:color w:val="000000"/>
                <w:sz w:val="20"/>
              </w:rPr>
              <w:t>Коэффициент усиления, дБи</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w:t>
            </w:r>
            <w:r>
              <w:br/>
            </w:r>
            <w:r>
              <w:rPr>
                <w:rFonts w:ascii="Times New Roman"/>
                <w:b w:val="false"/>
                <w:i w:val="false"/>
                <w:color w:val="000000"/>
                <w:sz w:val="20"/>
              </w:rPr>
              <w:t>
</w:t>
            </w:r>
            <w:r>
              <w:rPr>
                <w:rFonts w:ascii="Times New Roman"/>
                <w:b w:val="false"/>
                <w:i w:val="false"/>
                <w:color w:val="000000"/>
                <w:sz w:val="20"/>
              </w:rPr>
              <w:t>Азимут макс. излучения, град</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2-f.</w:t>
            </w:r>
            <w:r>
              <w:br/>
            </w:r>
            <w:r>
              <w:rPr>
                <w:rFonts w:ascii="Times New Roman"/>
                <w:b w:val="false"/>
                <w:i w:val="false"/>
                <w:color w:val="000000"/>
                <w:sz w:val="20"/>
              </w:rPr>
              <w:t>
</w:t>
            </w:r>
            <w:r>
              <w:rPr>
                <w:rFonts w:ascii="Times New Roman"/>
                <w:b w:val="false"/>
                <w:i w:val="false"/>
                <w:color w:val="000000"/>
                <w:sz w:val="20"/>
              </w:rPr>
              <w:t>Высота подвеса, м</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w:t>
            </w:r>
            <w:r>
              <w:br/>
            </w:r>
            <w:r>
              <w:rPr>
                <w:rFonts w:ascii="Times New Roman"/>
                <w:b w:val="false"/>
                <w:i w:val="false"/>
                <w:color w:val="000000"/>
                <w:sz w:val="20"/>
              </w:rPr>
              <w:t>
</w:t>
            </w:r>
            <w:r>
              <w:rPr>
                <w:rFonts w:ascii="Times New Roman"/>
                <w:b w:val="false"/>
                <w:i w:val="false"/>
                <w:color w:val="000000"/>
                <w:sz w:val="20"/>
              </w:rPr>
              <w:t>Угол места, град</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w:t>
            </w:r>
            <w:r>
              <w:br/>
            </w:r>
            <w:r>
              <w:rPr>
                <w:rFonts w:ascii="Times New Roman"/>
                <w:b w:val="false"/>
                <w:i w:val="false"/>
                <w:color w:val="000000"/>
                <w:sz w:val="20"/>
              </w:rPr>
              <w:t>
</w:t>
            </w:r>
            <w:r>
              <w:rPr>
                <w:rFonts w:ascii="Times New Roman"/>
                <w:b w:val="false"/>
                <w:i w:val="false"/>
                <w:color w:val="000000"/>
                <w:sz w:val="20"/>
              </w:rPr>
              <w:t>Потери в АФУ (АВТ), дБ</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2-i.</w:t>
            </w:r>
            <w:r>
              <w:br/>
            </w:r>
            <w:r>
              <w:rPr>
                <w:rFonts w:ascii="Times New Roman"/>
                <w:b w:val="false"/>
                <w:i w:val="false"/>
                <w:color w:val="000000"/>
                <w:sz w:val="20"/>
              </w:rPr>
              <w:t>
</w:t>
            </w:r>
            <w:r>
              <w:rPr>
                <w:rFonts w:ascii="Times New Roman"/>
                <w:b w:val="false"/>
                <w:i w:val="false"/>
                <w:color w:val="000000"/>
                <w:sz w:val="20"/>
              </w:rPr>
              <w:t>Поляризация</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4089"/>
        <w:gridCol w:w="1938"/>
        <w:gridCol w:w="1875"/>
        <w:gridCol w:w="1876"/>
        <w:gridCol w:w="1876"/>
        <w:gridCol w:w="2248"/>
        <w:gridCol w:w="3574"/>
      </w:tblGrid>
      <w:tr>
        <w:trPr>
          <w:trHeight w:val="72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2-j.</w:t>
            </w:r>
            <w:r>
              <w:br/>
            </w:r>
            <w:r>
              <w:rPr>
                <w:rFonts w:ascii="Times New Roman"/>
                <w:b w:val="false"/>
                <w:i w:val="false"/>
                <w:color w:val="000000"/>
                <w:sz w:val="20"/>
              </w:rPr>
              <w:t>
</w:t>
            </w:r>
            <w:r>
              <w:rPr>
                <w:rFonts w:ascii="Times New Roman"/>
                <w:b w:val="false"/>
                <w:i w:val="false"/>
                <w:color w:val="000000"/>
                <w:sz w:val="20"/>
              </w:rPr>
              <w:t>Производитель оборудования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2-k.</w:t>
            </w:r>
            <w:r>
              <w:br/>
            </w:r>
            <w:r>
              <w:rPr>
                <w:rFonts w:ascii="Times New Roman"/>
                <w:b w:val="false"/>
                <w:i w:val="false"/>
                <w:color w:val="000000"/>
                <w:sz w:val="20"/>
              </w:rPr>
              <w:t>
</w:t>
            </w:r>
            <w:r>
              <w:rPr>
                <w:rFonts w:ascii="Times New Roman"/>
                <w:b w:val="false"/>
                <w:i w:val="false"/>
                <w:color w:val="000000"/>
                <w:sz w:val="20"/>
              </w:rPr>
              <w:t>Модель оборудования</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2-l.</w:t>
            </w:r>
            <w:r>
              <w:br/>
            </w:r>
            <w:r>
              <w:rPr>
                <w:rFonts w:ascii="Times New Roman"/>
                <w:b w:val="false"/>
                <w:i w:val="false"/>
                <w:color w:val="000000"/>
                <w:sz w:val="20"/>
              </w:rPr>
              <w:t>
</w:t>
            </w:r>
            <w:r>
              <w:rPr>
                <w:rFonts w:ascii="Times New Roman"/>
                <w:b w:val="false"/>
                <w:i w:val="false"/>
                <w:color w:val="000000"/>
                <w:sz w:val="20"/>
              </w:rPr>
              <w:t>Производитель приемника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2-m.</w:t>
            </w:r>
            <w:r>
              <w:br/>
            </w:r>
            <w:r>
              <w:rPr>
                <w:rFonts w:ascii="Times New Roman"/>
                <w:b w:val="false"/>
                <w:i w:val="false"/>
                <w:color w:val="000000"/>
                <w:sz w:val="20"/>
              </w:rPr>
              <w:t>
</w:t>
            </w:r>
            <w:r>
              <w:rPr>
                <w:rFonts w:ascii="Times New Roman"/>
                <w:b w:val="false"/>
                <w:i w:val="false"/>
                <w:color w:val="000000"/>
                <w:sz w:val="20"/>
              </w:rPr>
              <w:t>Модель приемника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w:t>
            </w:r>
            <w:r>
              <w:br/>
            </w:r>
            <w:r>
              <w:rPr>
                <w:rFonts w:ascii="Times New Roman"/>
                <w:b w:val="false"/>
                <w:i w:val="false"/>
                <w:color w:val="000000"/>
                <w:sz w:val="20"/>
              </w:rPr>
              <w:t>
</w:t>
            </w:r>
            <w:r>
              <w:rPr>
                <w:rFonts w:ascii="Times New Roman"/>
                <w:b w:val="false"/>
                <w:i w:val="false"/>
                <w:color w:val="000000"/>
                <w:sz w:val="20"/>
              </w:rPr>
              <w:t>Серийный номер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2-o.</w:t>
            </w:r>
            <w:r>
              <w:br/>
            </w:r>
            <w:r>
              <w:rPr>
                <w:rFonts w:ascii="Times New Roman"/>
                <w:b w:val="false"/>
                <w:i w:val="false"/>
                <w:color w:val="000000"/>
                <w:sz w:val="20"/>
              </w:rPr>
              <w:t>
</w:t>
            </w:r>
            <w:r>
              <w:rPr>
                <w:rFonts w:ascii="Times New Roman"/>
                <w:b w:val="false"/>
                <w:i w:val="false"/>
                <w:color w:val="000000"/>
                <w:sz w:val="20"/>
              </w:rPr>
              <w:t>Чувствительность приемника, мкВ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2-p.</w:t>
            </w:r>
            <w:r>
              <w:br/>
            </w:r>
            <w:r>
              <w:rPr>
                <w:rFonts w:ascii="Times New Roman"/>
                <w:b w:val="false"/>
                <w:i w:val="false"/>
                <w:color w:val="000000"/>
                <w:sz w:val="20"/>
              </w:rPr>
              <w:t>
</w:t>
            </w:r>
            <w:r>
              <w:rPr>
                <w:rFonts w:ascii="Times New Roman"/>
                <w:b w:val="false"/>
                <w:i w:val="false"/>
                <w:color w:val="000000"/>
                <w:sz w:val="20"/>
              </w:rPr>
              <w:t xml:space="preserve">Мощность перед. </w:t>
            </w:r>
            <w:r>
              <w:br/>
            </w:r>
            <w:r>
              <w:rPr>
                <w:rFonts w:ascii="Times New Roman"/>
                <w:b w:val="false"/>
                <w:i w:val="false"/>
                <w:color w:val="000000"/>
                <w:sz w:val="20"/>
              </w:rPr>
              <w:t>
</w:t>
            </w:r>
            <w:r>
              <w:rPr>
                <w:rFonts w:ascii="Times New Roman"/>
                <w:b w:val="false"/>
                <w:i w:val="false"/>
                <w:color w:val="000000"/>
                <w:sz w:val="20"/>
              </w:rPr>
              <w:t>на сектор), Вт</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3988"/>
        <w:gridCol w:w="3309"/>
        <w:gridCol w:w="1867"/>
        <w:gridCol w:w="1867"/>
        <w:gridCol w:w="1867"/>
        <w:gridCol w:w="5185"/>
      </w:tblGrid>
      <w:tr>
        <w:trPr>
          <w:trHeight w:val="75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сектора</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2-q.</w:t>
            </w:r>
            <w:r>
              <w:br/>
            </w:r>
            <w:r>
              <w:rPr>
                <w:rFonts w:ascii="Times New Roman"/>
                <w:b w:val="false"/>
                <w:i w:val="false"/>
                <w:color w:val="000000"/>
                <w:sz w:val="20"/>
              </w:rPr>
              <w:t>
</w:t>
            </w:r>
            <w:r>
              <w:rPr>
                <w:rFonts w:ascii="Times New Roman"/>
                <w:b w:val="false"/>
                <w:i w:val="false"/>
                <w:color w:val="000000"/>
                <w:sz w:val="20"/>
              </w:rPr>
              <w:t>Частота приема (мин.граница), МГц</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w:t>
            </w:r>
            <w:r>
              <w:br/>
            </w:r>
            <w:r>
              <w:rPr>
                <w:rFonts w:ascii="Times New Roman"/>
                <w:b w:val="false"/>
                <w:i w:val="false"/>
                <w:color w:val="000000"/>
                <w:sz w:val="20"/>
              </w:rPr>
              <w:t>
</w:t>
            </w:r>
            <w:r>
              <w:rPr>
                <w:rFonts w:ascii="Times New Roman"/>
                <w:b w:val="false"/>
                <w:i w:val="false"/>
                <w:color w:val="000000"/>
                <w:sz w:val="20"/>
              </w:rPr>
              <w:t>Частота приема (макс.граница), МГц</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2-s.</w:t>
            </w:r>
            <w:r>
              <w:br/>
            </w:r>
            <w:r>
              <w:rPr>
                <w:rFonts w:ascii="Times New Roman"/>
                <w:b w:val="false"/>
                <w:i w:val="false"/>
                <w:color w:val="000000"/>
                <w:sz w:val="20"/>
              </w:rPr>
              <w:t>
</w:t>
            </w:r>
            <w:r>
              <w:rPr>
                <w:rFonts w:ascii="Times New Roman"/>
                <w:b w:val="false"/>
                <w:i w:val="false"/>
                <w:color w:val="000000"/>
                <w:sz w:val="20"/>
              </w:rPr>
              <w:t>Частота передачи (мин.граница), МГц</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2-t.</w:t>
            </w:r>
            <w:r>
              <w:br/>
            </w:r>
            <w:r>
              <w:rPr>
                <w:rFonts w:ascii="Times New Roman"/>
                <w:b w:val="false"/>
                <w:i w:val="false"/>
                <w:color w:val="000000"/>
                <w:sz w:val="20"/>
              </w:rPr>
              <w:t>
</w:t>
            </w:r>
            <w:r>
              <w:rPr>
                <w:rFonts w:ascii="Times New Roman"/>
                <w:b w:val="false"/>
                <w:i w:val="false"/>
                <w:color w:val="000000"/>
                <w:sz w:val="20"/>
              </w:rPr>
              <w:t>Частота передачи (макс.граница), МГц</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2-u.</w:t>
            </w:r>
            <w:r>
              <w:br/>
            </w:r>
            <w:r>
              <w:rPr>
                <w:rFonts w:ascii="Times New Roman"/>
                <w:b w:val="false"/>
                <w:i w:val="false"/>
                <w:color w:val="000000"/>
                <w:sz w:val="20"/>
              </w:rPr>
              <w:t>
</w:t>
            </w:r>
            <w:r>
              <w:rPr>
                <w:rFonts w:ascii="Times New Roman"/>
                <w:b w:val="false"/>
                <w:i w:val="false"/>
                <w:color w:val="000000"/>
                <w:sz w:val="20"/>
              </w:rPr>
              <w:t>Несущая частота приема, МГц</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2-v.</w:t>
            </w:r>
            <w:r>
              <w:br/>
            </w:r>
            <w:r>
              <w:rPr>
                <w:rFonts w:ascii="Times New Roman"/>
                <w:b w:val="false"/>
                <w:i w:val="false"/>
                <w:color w:val="000000"/>
                <w:sz w:val="20"/>
              </w:rPr>
              <w:t>
</w:t>
            </w:r>
            <w:r>
              <w:rPr>
                <w:rFonts w:ascii="Times New Roman"/>
                <w:b w:val="false"/>
                <w:i w:val="false"/>
                <w:color w:val="000000"/>
                <w:sz w:val="20"/>
              </w:rPr>
              <w:t>Несущая частота</w:t>
            </w:r>
            <w:r>
              <w:br/>
            </w:r>
            <w:r>
              <w:rPr>
                <w:rFonts w:ascii="Times New Roman"/>
                <w:b w:val="false"/>
                <w:i w:val="false"/>
                <w:color w:val="000000"/>
                <w:sz w:val="20"/>
              </w:rPr>
              <w:t>
</w:t>
            </w:r>
            <w:r>
              <w:rPr>
                <w:rFonts w:ascii="Times New Roman"/>
                <w:b w:val="false"/>
                <w:i w:val="false"/>
                <w:color w:val="000000"/>
                <w:sz w:val="20"/>
              </w:rPr>
              <w:t>передачи, МГц</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8"/>
        <w:gridCol w:w="3271"/>
        <w:gridCol w:w="3269"/>
        <w:gridCol w:w="3272"/>
      </w:tblGrid>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tblGrid>
            <w:tr>
              <w:trPr>
                <w:trHeight w:val="30" w:hRule="atLeast"/>
              </w:trPr>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tblGrid>
            <w:tr>
              <w:trPr>
                <w:trHeight w:val="30" w:hRule="atLeast"/>
              </w:trPr>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8"/>
            </w:tblGrid>
            <w:tr>
              <w:trPr>
                <w:trHeight w:val="30" w:hRule="atLeast"/>
              </w:trPr>
              <w:tc>
                <w:tcPr>
                  <w:tcW w:w="317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Приложения: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1-ЗССС</w:t>
      </w:r>
    </w:p>
    <w:p>
      <w:pPr>
        <w:spacing w:after="0"/>
        <w:ind w:left="0"/>
        <w:jc w:val="left"/>
      </w:pPr>
      <w:r>
        <w:rPr>
          <w:rFonts w:ascii="Times New Roman"/>
          <w:b/>
          <w:i w:val="false"/>
          <w:color w:val="000000"/>
        </w:rPr>
        <w:t xml:space="preserve"> Анкета на земную станцию спутниковой станции</w:t>
      </w:r>
    </w:p>
    <w:p>
      <w:pPr>
        <w:spacing w:after="0"/>
        <w:ind w:left="0"/>
        <w:jc w:val="both"/>
      </w:pPr>
      <w:r>
        <w:rPr>
          <w:rFonts w:ascii="Times New Roman"/>
          <w:b w:val="false"/>
          <w:i w:val="false"/>
          <w:color w:val="000000"/>
          <w:sz w:val="28"/>
        </w:rPr>
        <w:t>РАЗДЕЛ I – ИНФОРМАЦИЯ О ЗАЯВИТЕЛЕ</w:t>
      </w:r>
    </w:p>
    <w:tbl>
      <w:tblPr>
        <w:tblW w:w="0" w:type="auto"/>
        <w:tblCellSpacing w:w="0" w:type="auto"/>
        <w:tblBorders>
          <w:top w:val="none"/>
          <w:left w:val="none"/>
          <w:bottom w:val="none"/>
          <w:right w:val="none"/>
          <w:insideH w:val="none"/>
          <w:insideV w:val="none"/>
        </w:tblBorders>
      </w:tblPr>
      <w:tblGrid>
        <w:gridCol w:w="1300"/>
        <w:gridCol w:w="1282"/>
        <w:gridCol w:w="1583"/>
        <w:gridCol w:w="467"/>
        <w:gridCol w:w="911"/>
        <w:gridCol w:w="11"/>
        <w:gridCol w:w="11"/>
        <w:gridCol w:w="1705"/>
        <w:gridCol w:w="609"/>
        <w:gridCol w:w="1240"/>
        <w:gridCol w:w="1"/>
        <w:gridCol w:w="3960"/>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заявителя</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tblGrid>
            <w:tr>
              <w:trPr>
                <w:trHeight w:val="30" w:hRule="atLeast"/>
              </w:trPr>
              <w:tc>
                <w:tcPr>
                  <w:tcW w:w="73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tblGrid>
            <w:tr>
              <w:trPr>
                <w:trHeight w:val="30" w:hRule="atLeast"/>
              </w:trPr>
              <w:tc>
                <w:tcPr>
                  <w:tcW w:w="25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ОКПО</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tblGrid>
            <w:tr>
              <w:trPr>
                <w:trHeight w:val="30" w:hRule="atLeast"/>
              </w:trPr>
              <w:tc>
                <w:tcPr>
                  <w:tcW w:w="1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БИН/ИНН</w:t>
            </w:r>
          </w:p>
        </w:tc>
        <w:tc>
          <w:tcPr>
            <w:tcW w:w="39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tblGrid>
            <w:tr>
              <w:trPr>
                <w:trHeight w:val="30" w:hRule="atLeast"/>
              </w:trPr>
              <w:tc>
                <w:tcPr>
                  <w:tcW w:w="33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Контактное лицо</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tblGrid>
            <w:tr>
              <w:trPr>
                <w:trHeight w:val="30" w:hRule="atLeast"/>
              </w:trPr>
              <w:tc>
                <w:tcPr>
                  <w:tcW w:w="195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tblGrid>
            <w:tr>
              <w:trPr>
                <w:trHeight w:val="30" w:hRule="atLeast"/>
              </w:trPr>
              <w:tc>
                <w:tcPr>
                  <w:tcW w:w="15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tblGrid>
            <w:tr>
              <w:trPr>
                <w:trHeight w:val="30" w:hRule="atLeast"/>
              </w:trPr>
              <w:tc>
                <w:tcPr>
                  <w:tcW w:w="36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 – ТЕХНИЧЕСКИЕ ДАННЫЕ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5"/>
        <w:gridCol w:w="3264"/>
        <w:gridCol w:w="4021"/>
        <w:gridCol w:w="25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Общие данные</w:t>
            </w:r>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Область установки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Дом/Строение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Район установки</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Географические В.Д.</w:t>
            </w:r>
            <w:r>
              <w:br/>
            </w:r>
            <w:r>
              <w:rPr>
                <w:rFonts w:ascii="Times New Roman"/>
                <w:b w:val="false"/>
                <w:i w:val="false"/>
                <w:color w:val="000000"/>
                <w:sz w:val="20"/>
              </w:rPr>
              <w:t>
</w:t>
            </w:r>
            <w:r>
              <w:rPr>
                <w:rFonts w:ascii="Times New Roman"/>
                <w:b w:val="false"/>
                <w:i w:val="false"/>
                <w:color w:val="000000"/>
                <w:sz w:val="20"/>
              </w:rPr>
              <w:t>координаты</w:t>
            </w:r>
            <w:r>
              <w:rPr>
                <w:rFonts w:ascii="Times New Roman"/>
                <w:b w:val="false"/>
                <w:i w:val="false"/>
                <w:color w:val="000000"/>
                <w:sz w:val="20"/>
              </w:rPr>
              <w:t>      С.Ш.</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1-c. Населенный пункт</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Назначение</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 Улица</w:t>
            </w:r>
          </w:p>
        </w:tc>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Вид доступа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3"/>
            </w:tblGrid>
            <w:tr>
              <w:trPr>
                <w:trHeight w:val="30" w:hRule="atLeast"/>
              </w:trPr>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Технические данные передатчика</w:t>
      </w:r>
    </w:p>
    <w:tbl>
      <w:tblPr>
        <w:tblW w:w="0" w:type="auto"/>
        <w:tblCellSpacing w:w="0" w:type="auto"/>
        <w:tblBorders>
          <w:top w:val="none"/>
          <w:left w:val="none"/>
          <w:bottom w:val="none"/>
          <w:right w:val="none"/>
          <w:insideH w:val="none"/>
          <w:insideV w:val="none"/>
        </w:tblBorders>
      </w:tblPr>
      <w:tblGrid>
        <w:gridCol w:w="3279"/>
        <w:gridCol w:w="3260"/>
        <w:gridCol w:w="3281"/>
        <w:gridCol w:w="3260"/>
      </w:tblGrid>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 Производитель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2-f. Полоса </w:t>
            </w:r>
            <w:r>
              <w:br/>
            </w:r>
            <w:r>
              <w:rPr>
                <w:rFonts w:ascii="Times New Roman"/>
                <w:b w:val="false"/>
                <w:i w:val="false"/>
                <w:color w:val="000000"/>
                <w:sz w:val="20"/>
              </w:rPr>
              <w:t>
</w:t>
            </w:r>
            <w:r>
              <w:rPr>
                <w:rFonts w:ascii="Times New Roman"/>
                <w:b w:val="false"/>
                <w:i w:val="false"/>
                <w:color w:val="000000"/>
                <w:sz w:val="20"/>
              </w:rPr>
              <w:t>номиналы) частот</w:t>
            </w:r>
            <w:r>
              <w:br/>
            </w:r>
            <w:r>
              <w:rPr>
                <w:rFonts w:ascii="Times New Roman"/>
                <w:b w:val="false"/>
                <w:i w:val="false"/>
                <w:color w:val="000000"/>
                <w:sz w:val="20"/>
              </w:rPr>
              <w:t>
</w:t>
            </w:r>
            <w:r>
              <w:rPr>
                <w:rFonts w:ascii="Times New Roman"/>
                <w:b w:val="false"/>
                <w:i w:val="false"/>
                <w:color w:val="000000"/>
                <w:sz w:val="20"/>
              </w:rPr>
              <w:t>на передачу, МГц</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 Модель</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 Серийный номер</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2-g. Вид модуляции</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2-d. Класс излучения</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2-h. Скорость передачи данных, Мбит/с</w:t>
            </w:r>
          </w:p>
        </w:tc>
        <w:tc>
          <w:tcPr>
            <w:tcW w:w="32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tblGrid>
            <w:tr>
              <w:trPr>
                <w:trHeight w:val="30" w:hRule="atLeast"/>
              </w:trPr>
              <w:tc>
                <w:tcPr>
                  <w:tcW w:w="31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2-e. Мощность, Вт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7"/>
            </w:tblGrid>
            <w:tr>
              <w:trPr>
                <w:trHeight w:val="30" w:hRule="atLeast"/>
              </w:trPr>
              <w:tc>
                <w:tcPr>
                  <w:tcW w:w="97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3. Технические данные приемника</w:t>
      </w:r>
    </w:p>
    <w:tbl>
      <w:tblPr>
        <w:tblW w:w="0" w:type="auto"/>
        <w:tblCellSpacing w:w="0" w:type="auto"/>
        <w:tblBorders>
          <w:top w:val="none"/>
          <w:left w:val="none"/>
          <w:bottom w:val="none"/>
          <w:right w:val="none"/>
          <w:insideH w:val="none"/>
          <w:insideV w:val="none"/>
        </w:tblBorders>
      </w:tblPr>
      <w:tblGrid>
        <w:gridCol w:w="4379"/>
        <w:gridCol w:w="4340"/>
        <w:gridCol w:w="4361"/>
      </w:tblGrid>
      <w:tr>
        <w:trPr>
          <w:trHeight w:val="30" w:hRule="atLeast"/>
        </w:trPr>
        <w:tc>
          <w:tcPr>
            <w:tcW w:w="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3-a. Чувствительность, dBm/мкВ</w:t>
            </w:r>
          </w:p>
        </w:tc>
        <w:tc>
          <w:tcPr>
            <w:tcW w:w="43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6"/>
            </w:tblGrid>
            <w:tr>
              <w:trPr>
                <w:trHeight w:val="30" w:hRule="atLeast"/>
              </w:trPr>
              <w:tc>
                <w:tcPr>
                  <w:tcW w:w="42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3-c. Полоса (номиналы) частот на прием, МГц</w:t>
            </w:r>
          </w:p>
        </w:tc>
      </w:tr>
      <w:tr>
        <w:trPr>
          <w:trHeight w:val="30" w:hRule="atLeast"/>
        </w:trPr>
        <w:tc>
          <w:tcPr>
            <w:tcW w:w="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3-b. Шумовая температура приемной системы, </w:t>
            </w:r>
            <w:r>
              <w:rPr>
                <w:rFonts w:ascii="Times New Roman"/>
                <w:b w:val="false"/>
                <w:i w:val="false"/>
                <w:color w:val="000000"/>
                <w:vertAlign w:val="superscript"/>
              </w:rPr>
              <w:t>0</w:t>
            </w:r>
            <w:r>
              <w:rPr>
                <w:rFonts w:ascii="Times New Roman"/>
                <w:b w:val="false"/>
                <w:i w:val="false"/>
                <w:color w:val="000000"/>
                <w:sz w:val="20"/>
              </w:rPr>
              <w:t>К</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7"/>
            </w:tblGrid>
            <w:tr>
              <w:trPr>
                <w:trHeight w:val="30" w:hRule="atLeast"/>
              </w:trPr>
              <w:tc>
                <w:tcPr>
                  <w:tcW w:w="8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3-d. Отношение сигнал/шум (C/N)? dB</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7"/>
            </w:tblGrid>
            <w:tr>
              <w:trPr>
                <w:trHeight w:val="30" w:hRule="atLeast"/>
              </w:trPr>
              <w:tc>
                <w:tcPr>
                  <w:tcW w:w="8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2188"/>
        <w:gridCol w:w="2166"/>
        <w:gridCol w:w="2189"/>
        <w:gridCol w:w="2189"/>
        <w:gridCol w:w="2181"/>
        <w:gridCol w:w="2167"/>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Характеристики антенны</w:t>
            </w:r>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4-a. Производитель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4-g. Поляризация на прием</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4-b. Модель</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4-h. Поляризация на передачу</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4-c. Диаметр, м</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4-i. Коэффициент усиления на прием, дБи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4-d. Высота подвеса антенны над уровнем земли, м </w:t>
            </w:r>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4-j. Коэффициент усиления на передачу, дБи</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4-e. Угол места,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4-k. Ширина ДН,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4-f. Азимут максимального излучения, град</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1"/>
            </w:tblGrid>
            <w:tr>
              <w:trPr>
                <w:trHeight w:val="30" w:hRule="atLeast"/>
              </w:trPr>
              <w:tc>
                <w:tcPr>
                  <w:tcW w:w="426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4-l. Характеристика боковых лепестков</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tblGrid>
            <w:tr>
              <w:trPr>
                <w:trHeight w:val="30" w:hRule="atLeast"/>
              </w:trPr>
              <w:tc>
                <w:tcPr>
                  <w:tcW w:w="42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Данные по ИСЗ</w:t>
            </w:r>
          </w:p>
        </w:tc>
      </w:tr>
      <w:tr>
        <w:trPr>
          <w:trHeight w:val="30" w:hRule="atLeast"/>
        </w:trPr>
        <w:tc>
          <w:tcPr>
            <w:tcW w:w="2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5-a. ИСЗ</w:t>
            </w:r>
          </w:p>
        </w:tc>
        <w:tc>
          <w:tcPr>
            <w:tcW w:w="2166"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tblGrid>
            <w:tr>
              <w:trPr>
                <w:trHeight w:val="30" w:hRule="atLeast"/>
              </w:trPr>
              <w:tc>
                <w:tcPr>
                  <w:tcW w:w="20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5-b. Точка стояния</w:t>
            </w:r>
          </w:p>
        </w:tc>
        <w:tc>
          <w:tcPr>
            <w:tcW w:w="218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 Название луча</w:t>
            </w:r>
          </w:p>
        </w:tc>
        <w:tc>
          <w:tcPr>
            <w:tcW w:w="216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РАЗДЕЛ III – ДОПОЛНИТЕЛЬНАЯ ИНФОРМАЦИЯ</w:t>
      </w:r>
    </w:p>
    <w:tbl>
      <w:tblPr>
        <w:tblW w:w="0" w:type="auto"/>
        <w:tblCellSpacing w:w="0" w:type="auto"/>
        <w:tblBorders>
          <w:top w:val="none"/>
          <w:left w:val="none"/>
          <w:bottom w:val="none"/>
          <w:right w:val="none"/>
          <w:insideH w:val="none"/>
          <w:insideV w:val="none"/>
        </w:tblBorders>
      </w:tblPr>
      <w:tblGrid>
        <w:gridCol w:w="3269"/>
        <w:gridCol w:w="3270"/>
        <w:gridCol w:w="3270"/>
        <w:gridCol w:w="3271"/>
      </w:tblGrid>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использование РЧС</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сертификата</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разрешения</w:t>
            </w:r>
          </w:p>
        </w:tc>
        <w:tc>
          <w:tcPr>
            <w:tcW w:w="327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6"/>
            </w:tblGrid>
            <w:tr>
              <w:trPr>
                <w:trHeight w:val="30" w:hRule="atLeast"/>
              </w:trPr>
              <w:tc>
                <w:tcPr>
                  <w:tcW w:w="317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выдан сертификат</w:t>
            </w:r>
          </w:p>
        </w:tc>
        <w:tc>
          <w:tcPr>
            <w:tcW w:w="327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7"/>
            </w:tblGrid>
            <w:tr>
              <w:trPr>
                <w:trHeight w:val="30" w:hRule="atLeast"/>
              </w:trPr>
              <w:tc>
                <w:tcPr>
                  <w:tcW w:w="317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Нормированные диаграммы направленности антенны в горизонтальной/ вертикальной плоскостях в формате Planet, нормированная АЧХ приемопередатчика, сетка частот.</w:t>
            </w:r>
            <w:r>
              <w:br/>
            </w:r>
            <w:r>
              <w:rPr>
                <w:rFonts w:ascii="Times New Roman"/>
                <w:b w:val="false"/>
                <w:i w:val="false"/>
                <w:color w:val="000000"/>
                <w:sz w:val="20"/>
              </w:rPr>
              <w:t>
</w:t>
            </w:r>
            <w:r>
              <w:rPr>
                <w:rFonts w:ascii="Times New Roman"/>
                <w:b w:val="false"/>
                <w:i w:val="false"/>
                <w:color w:val="000000"/>
                <w:sz w:val="20"/>
              </w:rPr>
              <w:t>Я удостоверяю, что сведения в этой анкете являются полными и соответствуют действительности</w:t>
            </w:r>
          </w:p>
        </w:tc>
      </w:tr>
    </w:tbl>
    <w:tbl>
      <w:tblPr>
        <w:tblW w:w="0" w:type="auto"/>
        <w:tblCellSpacing w:w="0" w:type="auto"/>
        <w:tblBorders>
          <w:top w:val="none"/>
          <w:left w:val="none"/>
          <w:bottom w:val="none"/>
          <w:right w:val="none"/>
          <w:insideH w:val="none"/>
          <w:insideV w:val="none"/>
        </w:tblBorders>
      </w:tblPr>
      <w:tblGrid>
        <w:gridCol w:w="2186"/>
        <w:gridCol w:w="2178"/>
        <w:gridCol w:w="2175"/>
        <w:gridCol w:w="2179"/>
        <w:gridCol w:w="2183"/>
        <w:gridCol w:w="2179"/>
      </w:tblGrid>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М.П.</w:t>
            </w:r>
          </w:p>
        </w:tc>
        <w:tc>
          <w:tcPr>
            <w:tcW w:w="21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217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w:t>
            </w:r>
          </w:p>
        </w:tc>
        <w:tc>
          <w:tcPr>
            <w:tcW w:w="2179"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30" w:hRule="atLeast"/>
              </w:trPr>
              <w:tc>
                <w:tcPr>
                  <w:tcW w:w="207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p>
      <w:pPr>
        <w:spacing w:after="0"/>
        <w:ind w:left="0"/>
        <w:jc w:val="left"/>
      </w:pPr>
      <w:r>
        <w:rPr>
          <w:rFonts w:ascii="Times New Roman"/>
          <w:b/>
          <w:i w:val="false"/>
          <w:color w:val="000000"/>
        </w:rPr>
        <w:t xml:space="preserve"> ТЕХНИЧЕСКИЕ ДАННЫЕ ДЛЯ СУДОВЫХ ЛИЦЕНЗИЙ</w:t>
      </w:r>
      <w:r>
        <w:br/>
      </w:r>
      <w:r>
        <w:rPr>
          <w:rFonts w:ascii="Times New Roman"/>
          <w:b/>
          <w:i w:val="false"/>
          <w:color w:val="000000"/>
        </w:rPr>
        <w:t>
(для работы судовых станций в УКВ, КВ и KU-диапазонах)</w:t>
      </w:r>
    </w:p>
    <w:p>
      <w:pPr>
        <w:spacing w:after="0"/>
        <w:ind w:left="0"/>
        <w:jc w:val="both"/>
      </w:pPr>
      <w:r>
        <w:rPr>
          <w:rFonts w:ascii="Times New Roman"/>
          <w:b w:val="false"/>
          <w:i w:val="false"/>
          <w:color w:val="000000"/>
          <w:sz w:val="28"/>
        </w:rPr>
        <w:t>Название судна ___________ Владелец: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1771"/>
        <w:gridCol w:w="2110"/>
        <w:gridCol w:w="2661"/>
        <w:gridCol w:w="2259"/>
        <w:gridCol w:w="2662"/>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РЭС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Полосы частот</w:t>
            </w:r>
            <w:r>
              <w:br/>
            </w:r>
            <w:r>
              <w:rPr>
                <w:rFonts w:ascii="Times New Roman"/>
                <w:b w:val="false"/>
                <w:i w:val="false"/>
                <w:color w:val="000000"/>
                <w:sz w:val="20"/>
              </w:rPr>
              <w:t>
</w:t>
            </w:r>
            <w:r>
              <w:rPr>
                <w:rFonts w:ascii="Times New Roman"/>
                <w:b w:val="false"/>
                <w:i w:val="false"/>
                <w:color w:val="000000"/>
                <w:sz w:val="20"/>
              </w:rPr>
              <w:t>(условное обозначение)</w:t>
            </w:r>
          </w:p>
        </w:tc>
      </w:tr>
      <w:tr>
        <w:trPr>
          <w:trHeight w:val="84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радиооборудование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Аварийное радиооборудование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Радиооборудование спасательных средств</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Радиолокационное оборудование</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спутниковой связи</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 _________________________ «___» ____ 20___г.</w:t>
      </w:r>
      <w:r>
        <w:br/>
      </w:r>
      <w:r>
        <w:rPr>
          <w:rFonts w:ascii="Times New Roman"/>
          <w:b w:val="false"/>
          <w:i w:val="false"/>
          <w:color w:val="000000"/>
          <w:sz w:val="28"/>
        </w:rPr>
        <w:t>
              (подпись)  (фамилия, имя, отчество)</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p>
      <w:pPr>
        <w:spacing w:after="0"/>
        <w:ind w:left="0"/>
        <w:jc w:val="left"/>
      </w:pPr>
      <w:r>
        <w:rPr>
          <w:rFonts w:ascii="Times New Roman"/>
          <w:b/>
          <w:i w:val="false"/>
          <w:color w:val="000000"/>
        </w:rPr>
        <w:t xml:space="preserve"> Бланк территориального подразделения уполномоченного органа Техническое заключение</w:t>
      </w:r>
    </w:p>
    <w:p>
      <w:pPr>
        <w:spacing w:after="0"/>
        <w:ind w:left="0"/>
        <w:jc w:val="both"/>
      </w:pPr>
      <w:r>
        <w:rPr>
          <w:rFonts w:ascii="Times New Roman"/>
          <w:b w:val="false"/>
          <w:i w:val="false"/>
          <w:color w:val="000000"/>
          <w:sz w:val="28"/>
        </w:rPr>
        <w:t>В целях выдачи разрешения на использование радиочастотного спектра Республики Казахстан согласовано следующее: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
        <w:gridCol w:w="9347"/>
        <w:gridCol w:w="5721"/>
      </w:tblGrid>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Заявитель</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связи (предпринимательская, № соответствующей лицензии/производственная)</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радиосвязи</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 приема, МГц</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Частота передачи, МГц </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РЭС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оборудования (базовая станция, репитер и т.д.)</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установки РЭС (адрес, географические координаты)</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Радиус зоны действия РЭС, км</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подвеса антенны над уровнем земли, м</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передаваемой информации, кбит/с</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полосы излучения, кГц</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 сетки частот, кГц</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5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Начальник _____________________________ Ф.И.О.</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Исп. ________</w:t>
      </w:r>
    </w:p>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p>
      <w:pPr>
        <w:spacing w:after="0"/>
        <w:ind w:left="0"/>
        <w:jc w:val="left"/>
      </w:pPr>
      <w:r>
        <w:rPr>
          <w:rFonts w:ascii="Times New Roman"/>
          <w:b/>
          <w:i w:val="false"/>
          <w:color w:val="000000"/>
        </w:rPr>
        <w:t xml:space="preserve"> Форма разрешения на использование радиочастотного спектра</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xml:space="preserve">Ұйымдастыру үшін (радиобайланыс түрі) - </w:t>
      </w:r>
      <w:r>
        <w:br/>
      </w:r>
      <w:r>
        <w:rPr>
          <w:rFonts w:ascii="Times New Roman"/>
          <w:b w:val="false"/>
          <w:i w:val="false"/>
          <w:color w:val="000000"/>
          <w:sz w:val="28"/>
        </w:rPr>
        <w:t xml:space="preserve">
Для организации (вид радиосвязи) - </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3341"/>
        <w:gridCol w:w="2713"/>
        <w:gridCol w:w="2839"/>
        <w:gridCol w:w="1813"/>
        <w:gridCol w:w="2756"/>
        <w:gridCol w:w="2149"/>
      </w:tblGrid>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Мощность Вт</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r>
              <w:rPr>
                <w:rFonts w:ascii="Times New Roman"/>
                <w:b w:val="false"/>
                <w:i w:val="false"/>
                <w:color w:val="000000"/>
                <w:sz w:val="20"/>
              </w:rPr>
              <w:t>Примечание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r>
        <w:br/>
      </w:r>
      <w:r>
        <w:rPr>
          <w:rFonts w:ascii="Times New Roman"/>
          <w:b w:val="false"/>
          <w:i w:val="false"/>
          <w:color w:val="000000"/>
          <w:sz w:val="28"/>
        </w:rPr>
        <w:t>
      Берілген күні: 20 ___ жылғы « ___ » ______ М.О./М.П.</w:t>
      </w:r>
      <w:r>
        <w:br/>
      </w:r>
      <w:r>
        <w:rPr>
          <w:rFonts w:ascii="Times New Roman"/>
          <w:b w:val="false"/>
          <w:i w:val="false"/>
          <w:color w:val="000000"/>
          <w:sz w:val="28"/>
        </w:rPr>
        <w:t>
      Дата выдачи: « ____ » ___________ 20 ___ года М.П.</w:t>
      </w:r>
    </w:p>
    <w:p>
      <w:pPr>
        <w:spacing w:after="0"/>
        <w:ind w:left="0"/>
        <w:jc w:val="both"/>
      </w:pPr>
      <w:r>
        <w:rPr>
          <w:rFonts w:ascii="Times New Roman"/>
          <w:b w:val="false"/>
          <w:i w:val="false"/>
          <w:color w:val="000000"/>
          <w:sz w:val="28"/>
        </w:rPr>
        <w:t xml:space="preserve">      Төраға                                     Т.А.Ә. </w:t>
      </w:r>
      <w:r>
        <w:br/>
      </w:r>
      <w:r>
        <w:rPr>
          <w:rFonts w:ascii="Times New Roman"/>
          <w:b w:val="false"/>
          <w:i w:val="false"/>
          <w:color w:val="000000"/>
          <w:sz w:val="28"/>
        </w:rPr>
        <w:t>
      Председатель _____________________________ Ф.И.О.</w:t>
      </w:r>
      <w:r>
        <w:br/>
      </w:r>
      <w:r>
        <w:rPr>
          <w:rFonts w:ascii="Times New Roman"/>
          <w:b w:val="false"/>
          <w:i w:val="false"/>
          <w:color w:val="000000"/>
          <w:sz w:val="28"/>
        </w:rPr>
        <w:t>
                       (қолы/ подпись)</w:t>
      </w:r>
      <w:r>
        <w:br/>
      </w:r>
      <w:r>
        <w:rPr>
          <w:rFonts w:ascii="Times New Roman"/>
          <w:b w:val="false"/>
          <w:i w:val="false"/>
          <w:color w:val="000000"/>
          <w:sz w:val="28"/>
        </w:rPr>
        <w:t>
(келесі жағы)</w:t>
      </w:r>
      <w:r>
        <w:br/>
      </w: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11734"/>
      </w:tblGrid>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Қосымша мәліметтер:</w:t>
            </w:r>
            <w:r>
              <w:br/>
            </w:r>
            <w:r>
              <w:rPr>
                <w:rFonts w:ascii="Times New Roman"/>
                <w:b w:val="false"/>
                <w:i w:val="false"/>
                <w:color w:val="000000"/>
                <w:sz w:val="20"/>
              </w:rPr>
              <w:t>
</w:t>
            </w:r>
            <w:r>
              <w:rPr>
                <w:rFonts w:ascii="Times New Roman"/>
                <w:b/>
                <w:i w:val="false"/>
                <w:color w:val="000000"/>
                <w:sz w:val="20"/>
              </w:rPr>
              <w:t>Дополнительные сведения:</w:t>
            </w:r>
          </w:p>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орынын ауыстыруға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при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Приложение 15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p>
      <w:pPr>
        <w:spacing w:after="0"/>
        <w:ind w:left="0"/>
        <w:jc w:val="left"/>
      </w:pPr>
      <w:r>
        <w:rPr>
          <w:rFonts w:ascii="Times New Roman"/>
          <w:b/>
          <w:i w:val="false"/>
          <w:color w:val="000000"/>
        </w:rPr>
        <w:t xml:space="preserve"> Список кодов по видам связи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2"/>
        <w:gridCol w:w="11088"/>
      </w:tblGrid>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кода</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 связи</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Телевидение</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Эфирно-кабельное телевидение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Радиовещание</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Сотовая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Транкинговая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Радиотелефонная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Радиосвязь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КВ-связь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Пейджинговая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Магистральные радиорелейные линии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Зоновые радиорелейные линии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радиорелейные линии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линии для передачи телевизионных сигналов</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Земные станции спутниковой связи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Системы подвижной спутниковой связи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беспроводного радиодоступа (WLL)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передачи данных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Спутниковое цифровое телевизионное вещание </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Сотовая связь третьего поколения (3G)</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Мобильная связь четвертого поколения (4G)</w:t>
            </w:r>
          </w:p>
        </w:tc>
      </w:tr>
      <w:tr>
        <w:trPr>
          <w:trHeight w:val="30" w:hRule="atLeast"/>
        </w:trPr>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Цифровое телевидение</w:t>
            </w:r>
          </w:p>
        </w:tc>
      </w:tr>
    </w:tbl>
    <w:p>
      <w:pPr>
        <w:spacing w:after="0"/>
        <w:ind w:left="0"/>
        <w:jc w:val="left"/>
      </w:pPr>
      <w:r>
        <w:rPr>
          <w:rFonts w:ascii="Times New Roman"/>
          <w:b/>
          <w:i w:val="false"/>
          <w:color w:val="000000"/>
        </w:rPr>
        <w:t xml:space="preserve"> Коды в системе обозначений объектов</w:t>
      </w:r>
      <w:r>
        <w:br/>
      </w:r>
      <w:r>
        <w:rPr>
          <w:rFonts w:ascii="Times New Roman"/>
          <w:b/>
          <w:i w:val="false"/>
          <w:color w:val="000000"/>
        </w:rPr>
        <w:t>
административно-территориального</w:t>
      </w:r>
      <w:r>
        <w:br/>
      </w:r>
      <w:r>
        <w:rPr>
          <w:rFonts w:ascii="Times New Roman"/>
          <w:b/>
          <w:i w:val="false"/>
          <w:color w:val="000000"/>
        </w:rPr>
        <w:t>
деления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1"/>
        <w:gridCol w:w="11029"/>
      </w:tblGrid>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кода</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Территория</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Казахстан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Астана</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 область</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Алматы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Западно-Казахстанская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 область</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Мангыстауская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Северо-Казахстанская область </w:t>
            </w:r>
          </w:p>
        </w:tc>
      </w:tr>
      <w:tr>
        <w:trPr>
          <w:trHeight w:val="30" w:hRule="atLeast"/>
        </w:trPr>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c>
          <w:tcPr>
            <w:tcW w:w="1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область </w:t>
            </w:r>
          </w:p>
        </w:tc>
      </w:tr>
    </w:tbl>
    <w:p>
      <w:pPr>
        <w:spacing w:after="0"/>
        <w:ind w:left="0"/>
        <w:jc w:val="both"/>
      </w:pPr>
      <w:r>
        <w:rPr>
          <w:rFonts w:ascii="Times New Roman"/>
          <w:b w:val="false"/>
          <w:i w:val="false"/>
          <w:color w:val="000000"/>
          <w:sz w:val="28"/>
        </w:rPr>
        <w:t xml:space="preserve">Приложение 16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p>
      <w:pPr>
        <w:spacing w:after="0"/>
        <w:ind w:left="0"/>
        <w:jc w:val="left"/>
      </w:pPr>
      <w:r>
        <w:rPr>
          <w:rFonts w:ascii="Times New Roman"/>
          <w:b/>
          <w:i w:val="false"/>
          <w:color w:val="000000"/>
        </w:rPr>
        <w:t xml:space="preserve"> Форма разрешения на использование радиочастотного</w:t>
      </w:r>
      <w:r>
        <w:br/>
      </w:r>
      <w:r>
        <w:rPr>
          <w:rFonts w:ascii="Times New Roman"/>
          <w:b/>
          <w:i w:val="false"/>
          <w:color w:val="000000"/>
        </w:rPr>
        <w:t>
спектра Республики Казахстан</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Елтаңба</w:t>
      </w:r>
      <w:r>
        <w:br/>
      </w:r>
      <w:r>
        <w:rPr>
          <w:rFonts w:ascii="Times New Roman"/>
          <w:b w:val="false"/>
          <w:i w:val="false"/>
          <w:color w:val="000000"/>
          <w:sz w:val="28"/>
        </w:rPr>
        <w:t>
            Байланыс саласындағы уәкілетті орган</w:t>
      </w:r>
      <w:r>
        <w:br/>
      </w:r>
      <w:r>
        <w:rPr>
          <w:rFonts w:ascii="Times New Roman"/>
          <w:b w:val="false"/>
          <w:i w:val="false"/>
          <w:color w:val="000000"/>
          <w:sz w:val="28"/>
        </w:rPr>
        <w:t>
      Герб</w:t>
      </w:r>
      <w:r>
        <w:br/>
      </w:r>
      <w:r>
        <w:rPr>
          <w:rFonts w:ascii="Times New Roman"/>
          <w:b w:val="false"/>
          <w:i w:val="false"/>
          <w:color w:val="000000"/>
          <w:sz w:val="28"/>
        </w:rPr>
        <w:t>
            Уполномоченный орган в области связи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использование радиочастотного спектра Республики Казахстан</w:t>
      </w:r>
    </w:p>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Ұйымдастыру үшін (радиобайланыс)</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334"/>
        <w:gridCol w:w="2708"/>
        <w:gridCol w:w="3334"/>
        <w:gridCol w:w="2081"/>
        <w:gridCol w:w="2395"/>
        <w:gridCol w:w="2480"/>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Мощность Вт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p>
    <w:p>
      <w:pPr>
        <w:spacing w:after="0"/>
        <w:ind w:left="0"/>
        <w:jc w:val="both"/>
      </w:pPr>
      <w:r>
        <w:rPr>
          <w:rFonts w:ascii="Times New Roman"/>
          <w:b w:val="false"/>
          <w:i w:val="false"/>
          <w:color w:val="000000"/>
          <w:sz w:val="28"/>
        </w:rPr>
        <w:t>      Ресімделген күні: 20 ___ жылғы « ___ » ______ М.О./М.П.</w:t>
      </w:r>
      <w:r>
        <w:br/>
      </w:r>
      <w:r>
        <w:rPr>
          <w:rFonts w:ascii="Times New Roman"/>
          <w:b w:val="false"/>
          <w:i w:val="false"/>
          <w:color w:val="000000"/>
          <w:sz w:val="28"/>
        </w:rPr>
        <w:t>
      Дата оформления: « ____ » ___________ 20 ___ года М.П.</w:t>
      </w:r>
    </w:p>
    <w:p>
      <w:pPr>
        <w:spacing w:after="0"/>
        <w:ind w:left="0"/>
        <w:jc w:val="both"/>
      </w:pPr>
      <w:r>
        <w:rPr>
          <w:rFonts w:ascii="Times New Roman"/>
          <w:b w:val="false"/>
          <w:i w:val="false"/>
          <w:color w:val="000000"/>
          <w:sz w:val="28"/>
        </w:rPr>
        <w:t>      Беріленген күні: 20 ___ жылғы « ___ » ______ М.О./М.П.</w:t>
      </w:r>
      <w:r>
        <w:br/>
      </w:r>
      <w:r>
        <w:rPr>
          <w:rFonts w:ascii="Times New Roman"/>
          <w:b w:val="false"/>
          <w:i w:val="false"/>
          <w:color w:val="000000"/>
          <w:sz w:val="28"/>
        </w:rPr>
        <w:t>
      Дата выдачи: « ____ » ___________ 20 ___ года М.П.</w:t>
      </w:r>
    </w:p>
    <w:p>
      <w:pPr>
        <w:spacing w:after="0"/>
        <w:ind w:left="0"/>
        <w:jc w:val="both"/>
      </w:pPr>
      <w:r>
        <w:rPr>
          <w:rFonts w:ascii="Times New Roman"/>
          <w:b w:val="false"/>
          <w:i w:val="false"/>
          <w:color w:val="000000"/>
          <w:sz w:val="28"/>
        </w:rPr>
        <w:t xml:space="preserve">      Төраға                                     Т.А.Ә. </w:t>
      </w:r>
      <w:r>
        <w:br/>
      </w:r>
      <w:r>
        <w:rPr>
          <w:rFonts w:ascii="Times New Roman"/>
          <w:b w:val="false"/>
          <w:i w:val="false"/>
          <w:color w:val="000000"/>
          <w:sz w:val="28"/>
        </w:rPr>
        <w:t>
      Председатель _____________________________ Ф.И.О.</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rPr>
          <w:rFonts w:ascii="Times New Roman"/>
          <w:b w:val="false"/>
          <w:i w:val="false"/>
          <w:color w:val="000000"/>
          <w:sz w:val="28"/>
        </w:rPr>
        <w:t>: дата оформления проставляется при оформлении разрешения в бумажном виде.</w:t>
      </w:r>
      <w:r>
        <w:br/>
      </w:r>
      <w:r>
        <w:rPr>
          <w:rFonts w:ascii="Times New Roman"/>
          <w:b w:val="false"/>
          <w:i w:val="false"/>
          <w:color w:val="000000"/>
          <w:sz w:val="28"/>
        </w:rPr>
        <w:t>
      (келесі жағы)</w:t>
      </w:r>
      <w:r>
        <w:br/>
      </w:r>
      <w:r>
        <w:rPr>
          <w:rFonts w:ascii="Times New Roman"/>
          <w:b w:val="false"/>
          <w:i w:val="false"/>
          <w:color w:val="000000"/>
          <w:sz w:val="28"/>
        </w:rPr>
        <w:t>
      (оборотная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11734"/>
      </w:tblGrid>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мәліметтер:</w:t>
            </w:r>
            <w:r>
              <w:br/>
            </w:r>
            <w:r>
              <w:rPr>
                <w:rFonts w:ascii="Times New Roman"/>
                <w:b w:val="false"/>
                <w:i w:val="false"/>
                <w:color w:val="000000"/>
                <w:sz w:val="20"/>
              </w:rPr>
              <w:t>
</w:t>
            </w:r>
            <w:r>
              <w:rPr>
                <w:rFonts w:ascii="Times New Roman"/>
                <w:b w:val="false"/>
                <w:i w:val="false"/>
                <w:color w:val="000000"/>
                <w:sz w:val="20"/>
              </w:rPr>
              <w:t>Дополнительные сведения:</w:t>
            </w:r>
          </w:p>
        </w:tc>
        <w:tc>
          <w:tcPr>
            <w:tcW w:w="1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шарттары</w:t>
      </w:r>
      <w:r>
        <w:rPr>
          <w:rFonts w:ascii="Times New Roman"/>
          <w:b w:val="false"/>
          <w:i w:val="false"/>
          <w:color w:val="000000"/>
          <w:sz w:val="28"/>
        </w:rPr>
        <w:t>:</w:t>
      </w:r>
      <w:r>
        <w:br/>
      </w:r>
      <w:r>
        <w:rPr>
          <w:rFonts w:ascii="Times New Roman"/>
          <w:b w:val="false"/>
          <w:i w:val="false"/>
          <w:color w:val="000000"/>
          <w:sz w:val="28"/>
        </w:rPr>
        <w:t>
      1. Рұқсат өтініш берушіге радиожиілік спектрін (РЖС) пайдаланғаны үшін мемлекеттік бюджетке төлемақының бір бөлігі немесе толық сомасы төленгенін дәлелдейтін құжат болған жағдайда беріледі.</w:t>
      </w:r>
      <w:r>
        <w:br/>
      </w:r>
      <w:r>
        <w:rPr>
          <w:rFonts w:ascii="Times New Roman"/>
          <w:b w:val="false"/>
          <w:i w:val="false"/>
          <w:color w:val="000000"/>
          <w:sz w:val="28"/>
        </w:rPr>
        <w:t>
      2. Рұқсат радиожиілік спектрін (РЖС) пайдаланғаны үшін төлемақы өткен жылға толық төленген, РЭҚ және ЖЖҚ пайдалануға енгізілген жағдайда қолданыста болып есептеледі және жыл сайын байланыс саласындағы Уәкілетті органының аумақтық бөлімшесінде мемлекеттік бюджетке төлемақының бір бөлігі немесе толық сомасы төленгенін дәлелдейтін құжат болған жағдайда ұзартылады.</w:t>
      </w:r>
      <w:r>
        <w:br/>
      </w:r>
      <w:r>
        <w:rPr>
          <w:rFonts w:ascii="Times New Roman"/>
          <w:b w:val="false"/>
          <w:i w:val="false"/>
          <w:color w:val="000000"/>
          <w:sz w:val="28"/>
        </w:rPr>
        <w:t>
      3. РЭҚ барлық техникалық параметрлері сауалнамаға сәйкес болуы тиіс.</w:t>
      </w:r>
      <w:r>
        <w:br/>
      </w:r>
      <w:r>
        <w:rPr>
          <w:rFonts w:ascii="Times New Roman"/>
          <w:b w:val="false"/>
          <w:i w:val="false"/>
          <w:color w:val="000000"/>
          <w:sz w:val="28"/>
        </w:rPr>
        <w:t>
      4. РЭҚ параметрлері мен орнату орынын ауыстыруға тыйым салынады.</w:t>
      </w:r>
    </w:p>
    <w:p>
      <w:pPr>
        <w:spacing w:after="0"/>
        <w:ind w:left="0"/>
        <w:jc w:val="both"/>
      </w:pPr>
      <w:r>
        <w:rPr>
          <w:rFonts w:ascii="Times New Roman"/>
          <w:b w:val="false"/>
          <w:i w:val="false"/>
          <w:color w:val="000000"/>
          <w:sz w:val="28"/>
        </w:rPr>
        <w:t>      </w:t>
      </w: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выдается заявителю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2. Разрешение считается действительным при полной оплате суммы годовой платы за использование радиочастотного спектра за прошедший год, при условии ввода в эксплуатацию РЭС и ВЧУ и продлевается в территориальном подразделении Уполномоченного органа в области связи при предъявлении подтверждающего документа об оплате в государственный бюджет части либо всей суммы годовой платы за использование радиочастотного спектра за текущий год.</w:t>
      </w:r>
      <w:r>
        <w:br/>
      </w:r>
      <w:r>
        <w:rPr>
          <w:rFonts w:ascii="Times New Roman"/>
          <w:b w:val="false"/>
          <w:i w:val="false"/>
          <w:color w:val="000000"/>
          <w:sz w:val="28"/>
        </w:rPr>
        <w:t>
      3. Все параметры РЭС должны соответствовать анкетным данным.</w:t>
      </w:r>
      <w:r>
        <w:br/>
      </w:r>
      <w:r>
        <w:rPr>
          <w:rFonts w:ascii="Times New Roman"/>
          <w:b w:val="false"/>
          <w:i w:val="false"/>
          <w:color w:val="000000"/>
          <w:sz w:val="28"/>
        </w:rPr>
        <w:t>
      4. Запрещено изменять технические параметры и место установки РЭС.</w:t>
      </w:r>
    </w:p>
    <w:p>
      <w:pPr>
        <w:spacing w:after="0"/>
        <w:ind w:left="0"/>
        <w:jc w:val="left"/>
      </w:pPr>
      <w:r>
        <w:rPr>
          <w:rFonts w:ascii="Times New Roman"/>
          <w:b/>
          <w:i w:val="false"/>
          <w:color w:val="000000"/>
        </w:rPr>
        <w:t xml:space="preserve"> Обязательства</w:t>
      </w:r>
      <w:r>
        <w:br/>
      </w:r>
      <w:r>
        <w:rPr>
          <w:rFonts w:ascii="Times New Roman"/>
          <w:b/>
          <w:i w:val="false"/>
          <w:color w:val="000000"/>
        </w:rPr>
        <w:t>
по обеспечению услугами связи территории либо населенных пунктов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7850"/>
        <w:gridCol w:w="4568"/>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Территория либо населенные пункты</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и.т.д.</w:t>
            </w:r>
          </w:p>
        </w:tc>
        <w:tc>
          <w:tcPr>
            <w:tcW w:w="7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Приложение 17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p>
      <w:pPr>
        <w:spacing w:after="0"/>
        <w:ind w:left="0"/>
        <w:jc w:val="left"/>
      </w:pPr>
      <w:r>
        <w:rPr>
          <w:rFonts w:ascii="Times New Roman"/>
          <w:b/>
          <w:i w:val="false"/>
          <w:color w:val="000000"/>
        </w:rPr>
        <w:t xml:space="preserve"> Форма разрешения на временное использование</w:t>
      </w:r>
      <w:r>
        <w:br/>
      </w:r>
      <w:r>
        <w:rPr>
          <w:rFonts w:ascii="Times New Roman"/>
          <w:b/>
          <w:i w:val="false"/>
          <w:color w:val="000000"/>
        </w:rPr>
        <w:t>
радиочастотного спектра Республики Казахстан</w:t>
      </w:r>
    </w:p>
    <w:p>
      <w:pPr>
        <w:spacing w:after="0"/>
        <w:ind w:left="0"/>
        <w:jc w:val="both"/>
      </w:pP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Елтаңба       Байланыс саласындағы уәкілетті орган</w:t>
      </w:r>
      <w:r>
        <w:br/>
      </w:r>
      <w:r>
        <w:rPr>
          <w:rFonts w:ascii="Times New Roman"/>
          <w:b w:val="false"/>
          <w:i w:val="false"/>
          <w:color w:val="000000"/>
          <w:sz w:val="28"/>
        </w:rPr>
        <w:t>
      Герб          Уполномоченный орган в области связи</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KZ                                        № 000000*</w:t>
      </w:r>
    </w:p>
    <w:p>
      <w:pPr>
        <w:spacing w:after="0"/>
        <w:ind w:left="0"/>
        <w:jc w:val="left"/>
      </w:pPr>
      <w:r>
        <w:rPr>
          <w:rFonts w:ascii="Times New Roman"/>
          <w:b/>
          <w:i w:val="false"/>
          <w:color w:val="000000"/>
        </w:rPr>
        <w:t xml:space="preserve"> Қазақстан Республикасының радиожиілік спектрін уақытша пайдалануға</w:t>
      </w:r>
      <w:r>
        <w:br/>
      </w:r>
      <w:r>
        <w:rPr>
          <w:rFonts w:ascii="Times New Roman"/>
          <w:b/>
          <w:i w:val="false"/>
          <w:color w:val="000000"/>
        </w:rPr>
        <w:t>
РҰҚСАТ</w:t>
      </w:r>
      <w:r>
        <w:br/>
      </w:r>
      <w:r>
        <w:rPr>
          <w:rFonts w:ascii="Times New Roman"/>
          <w:b/>
          <w:i w:val="false"/>
          <w:color w:val="000000"/>
        </w:rPr>
        <w:t>
РАЗРЕШЕНИЕ</w:t>
      </w:r>
      <w:r>
        <w:br/>
      </w:r>
      <w:r>
        <w:rPr>
          <w:rFonts w:ascii="Times New Roman"/>
          <w:b/>
          <w:i w:val="false"/>
          <w:color w:val="000000"/>
        </w:rPr>
        <w:t>
на временное использование радиочастотного спектра Республики Казахстан</w:t>
      </w:r>
    </w:p>
    <w:p>
      <w:pPr>
        <w:spacing w:after="0"/>
        <w:ind w:left="0"/>
        <w:jc w:val="both"/>
      </w:pPr>
      <w:r>
        <w:rPr>
          <w:rFonts w:ascii="Times New Roman"/>
          <w:b w:val="false"/>
          <w:i w:val="false"/>
          <w:color w:val="000000"/>
          <w:sz w:val="28"/>
        </w:rPr>
        <w:t>РЧС N A/BB-CCC/DDDD</w:t>
      </w:r>
    </w:p>
    <w:p>
      <w:pPr>
        <w:spacing w:after="0"/>
        <w:ind w:left="0"/>
        <w:jc w:val="both"/>
      </w:pPr>
      <w:r>
        <w:rPr>
          <w:rFonts w:ascii="Times New Roman"/>
          <w:b w:val="false"/>
          <w:i w:val="false"/>
          <w:color w:val="000000"/>
          <w:sz w:val="28"/>
        </w:rPr>
        <w:t>Берілді (заңды және жеке тұлғалардың атауы)</w:t>
      </w:r>
      <w:r>
        <w:br/>
      </w:r>
      <w:r>
        <w:rPr>
          <w:rFonts w:ascii="Times New Roman"/>
          <w:b w:val="false"/>
          <w:i w:val="false"/>
          <w:color w:val="000000"/>
          <w:sz w:val="28"/>
        </w:rPr>
        <w:t>
Выдано (наименование юридического или физического лица)</w:t>
      </w:r>
    </w:p>
    <w:p>
      <w:pPr>
        <w:spacing w:after="0"/>
        <w:ind w:left="0"/>
        <w:jc w:val="both"/>
      </w:pPr>
      <w:r>
        <w:rPr>
          <w:rFonts w:ascii="Times New Roman"/>
          <w:b w:val="false"/>
          <w:i w:val="false"/>
          <w:color w:val="000000"/>
          <w:sz w:val="28"/>
        </w:rPr>
        <w:t xml:space="preserve">Ұйымдастыру үшін (радиобайланыс түрі) </w:t>
      </w:r>
      <w:r>
        <w:br/>
      </w:r>
      <w:r>
        <w:rPr>
          <w:rFonts w:ascii="Times New Roman"/>
          <w:b w:val="false"/>
          <w:i w:val="false"/>
          <w:color w:val="000000"/>
          <w:sz w:val="28"/>
        </w:rPr>
        <w:t>
Для организации (вид радиосвязи)</w:t>
      </w:r>
    </w:p>
    <w:p>
      <w:pPr>
        <w:spacing w:after="0"/>
        <w:ind w:left="0"/>
        <w:jc w:val="both"/>
      </w:pPr>
      <w:r>
        <w:rPr>
          <w:rFonts w:ascii="Times New Roman"/>
          <w:b w:val="false"/>
          <w:i w:val="false"/>
          <w:color w:val="000000"/>
          <w:sz w:val="28"/>
        </w:rPr>
        <w:t>Мынадай көрсеткіштері бар радиожиіліктерін пайдалануға рұқсат етіледі:</w:t>
      </w:r>
      <w:r>
        <w:br/>
      </w:r>
      <w:r>
        <w:rPr>
          <w:rFonts w:ascii="Times New Roman"/>
          <w:b w:val="false"/>
          <w:i w:val="false"/>
          <w:color w:val="000000"/>
          <w:sz w:val="28"/>
        </w:rPr>
        <w:t>
Разрешается использовать радиочастоты со следующими данными: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3334"/>
        <w:gridCol w:w="2708"/>
        <w:gridCol w:w="3334"/>
        <w:gridCol w:w="2081"/>
        <w:gridCol w:w="2395"/>
        <w:gridCol w:w="2480"/>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Орнатылу пункті</w:t>
            </w:r>
            <w:r>
              <w:br/>
            </w:r>
            <w:r>
              <w:rPr>
                <w:rFonts w:ascii="Times New Roman"/>
                <w:b w:val="false"/>
                <w:i w:val="false"/>
                <w:color w:val="000000"/>
                <w:sz w:val="20"/>
              </w:rPr>
              <w:t>
</w:t>
            </w:r>
            <w:r>
              <w:rPr>
                <w:rFonts w:ascii="Times New Roman"/>
                <w:b w:val="false"/>
                <w:i w:val="false"/>
                <w:color w:val="000000"/>
                <w:sz w:val="20"/>
              </w:rPr>
              <w:t>Пункт установки</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 түрі</w:t>
            </w:r>
            <w:r>
              <w:br/>
            </w:r>
            <w:r>
              <w:rPr>
                <w:rFonts w:ascii="Times New Roman"/>
                <w:b w:val="false"/>
                <w:i w:val="false"/>
                <w:color w:val="000000"/>
                <w:sz w:val="20"/>
              </w:rPr>
              <w:t>
</w:t>
            </w:r>
            <w:r>
              <w:rPr>
                <w:rFonts w:ascii="Times New Roman"/>
                <w:b w:val="false"/>
                <w:i w:val="false"/>
                <w:color w:val="000000"/>
                <w:sz w:val="20"/>
              </w:rPr>
              <w:t>Вид оборудования</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жиіліктері</w:t>
            </w:r>
            <w:r>
              <w:br/>
            </w:r>
            <w:r>
              <w:rPr>
                <w:rFonts w:ascii="Times New Roman"/>
                <w:b w:val="false"/>
                <w:i w:val="false"/>
                <w:color w:val="000000"/>
                <w:sz w:val="20"/>
              </w:rPr>
              <w:t>
</w:t>
            </w:r>
            <w:r>
              <w:rPr>
                <w:rFonts w:ascii="Times New Roman"/>
                <w:b w:val="false"/>
                <w:i w:val="false"/>
                <w:color w:val="000000"/>
                <w:sz w:val="20"/>
              </w:rPr>
              <w:t>Несущие частоты, МГц</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w:t>
            </w:r>
            <w:r>
              <w:br/>
            </w:r>
            <w:r>
              <w:rPr>
                <w:rFonts w:ascii="Times New Roman"/>
                <w:b w:val="false"/>
                <w:i w:val="false"/>
                <w:color w:val="000000"/>
                <w:sz w:val="20"/>
              </w:rPr>
              <w:t>
</w:t>
            </w:r>
            <w:r>
              <w:rPr>
                <w:rFonts w:ascii="Times New Roman"/>
                <w:b w:val="false"/>
                <w:i w:val="false"/>
                <w:color w:val="000000"/>
                <w:sz w:val="20"/>
              </w:rPr>
              <w:t>Мощность Вт</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Антеннаның іліну биіктігі</w:t>
            </w:r>
            <w:r>
              <w:br/>
            </w:r>
            <w:r>
              <w:rPr>
                <w:rFonts w:ascii="Times New Roman"/>
                <w:b w:val="false"/>
                <w:i w:val="false"/>
                <w:color w:val="000000"/>
                <w:sz w:val="20"/>
              </w:rPr>
              <w:t>
</w:t>
            </w:r>
            <w:r>
              <w:rPr>
                <w:rFonts w:ascii="Times New Roman"/>
                <w:b w:val="false"/>
                <w:i w:val="false"/>
                <w:color w:val="000000"/>
                <w:sz w:val="20"/>
              </w:rPr>
              <w:t>Высота подвеса антенны, м</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r>
              <w:br/>
            </w:r>
            <w:r>
              <w:rPr>
                <w:rFonts w:ascii="Times New Roman"/>
                <w:b w:val="false"/>
                <w:i w:val="false"/>
                <w:color w:val="000000"/>
                <w:sz w:val="20"/>
              </w:rPr>
              <w:t>
</w:t>
            </w: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Рұқсаттың қолданылу мерзімі: берілген күннен бастап бір жыл.</w:t>
      </w:r>
      <w:r>
        <w:br/>
      </w:r>
      <w:r>
        <w:rPr>
          <w:rFonts w:ascii="Times New Roman"/>
          <w:b w:val="false"/>
          <w:i w:val="false"/>
          <w:color w:val="000000"/>
          <w:sz w:val="28"/>
        </w:rPr>
        <w:t>
      Срок действия Разрешения: один год со дня даты выдачи.</w:t>
      </w:r>
      <w:r>
        <w:br/>
      </w:r>
      <w:r>
        <w:rPr>
          <w:rFonts w:ascii="Times New Roman"/>
          <w:b w:val="false"/>
          <w:i w:val="false"/>
          <w:color w:val="000000"/>
          <w:sz w:val="28"/>
        </w:rPr>
        <w:t>
      Ресімделген күні: 20 ___ жылғы « ___ » ______         М.О./М.П.</w:t>
      </w:r>
      <w:r>
        <w:br/>
      </w:r>
      <w:r>
        <w:rPr>
          <w:rFonts w:ascii="Times New Roman"/>
          <w:b w:val="false"/>
          <w:i w:val="false"/>
          <w:color w:val="000000"/>
          <w:sz w:val="28"/>
        </w:rPr>
        <w:t>
      Дата оформления: « ____ » ___________ 20 ___ года</w:t>
      </w:r>
    </w:p>
    <w:p>
      <w:pPr>
        <w:spacing w:after="0"/>
        <w:ind w:left="0"/>
        <w:jc w:val="both"/>
      </w:pPr>
      <w:r>
        <w:rPr>
          <w:rFonts w:ascii="Times New Roman"/>
          <w:b w:val="false"/>
          <w:i w:val="false"/>
          <w:color w:val="000000"/>
          <w:sz w:val="28"/>
        </w:rPr>
        <w:t>      Беріленген күні: 20 ___ жылғы « ___ » ______          М.О./М.П.</w:t>
      </w:r>
      <w:r>
        <w:br/>
      </w:r>
      <w:r>
        <w:rPr>
          <w:rFonts w:ascii="Times New Roman"/>
          <w:b w:val="false"/>
          <w:i w:val="false"/>
          <w:color w:val="000000"/>
          <w:sz w:val="28"/>
        </w:rPr>
        <w:t>
      Дата выдачи: « ____ » ___________ 20 ___ года</w:t>
      </w:r>
    </w:p>
    <w:p>
      <w:pPr>
        <w:spacing w:after="0"/>
        <w:ind w:left="0"/>
        <w:jc w:val="both"/>
      </w:pPr>
      <w:r>
        <w:rPr>
          <w:rFonts w:ascii="Times New Roman"/>
          <w:b w:val="false"/>
          <w:i w:val="false"/>
          <w:color w:val="000000"/>
          <w:sz w:val="28"/>
        </w:rPr>
        <w:t xml:space="preserve">      Төраға                                     Т.А.Ә. </w:t>
      </w:r>
      <w:r>
        <w:br/>
      </w:r>
      <w:r>
        <w:rPr>
          <w:rFonts w:ascii="Times New Roman"/>
          <w:b w:val="false"/>
          <w:i w:val="false"/>
          <w:color w:val="000000"/>
          <w:sz w:val="28"/>
        </w:rPr>
        <w:t>
      Председатель _____________________________ Ф.И.О.</w:t>
      </w:r>
      <w:r>
        <w:br/>
      </w:r>
      <w:r>
        <w:rPr>
          <w:rFonts w:ascii="Times New Roman"/>
          <w:b w:val="false"/>
          <w:i w:val="false"/>
          <w:color w:val="000000"/>
          <w:sz w:val="28"/>
        </w:rPr>
        <w:t>
                       (қолы/ подпись)</w:t>
      </w:r>
    </w:p>
    <w:p>
      <w:pPr>
        <w:spacing w:after="0"/>
        <w:ind w:left="0"/>
        <w:jc w:val="both"/>
      </w:pPr>
      <w:r>
        <w:rPr>
          <w:rFonts w:ascii="Times New Roman"/>
          <w:b w:val="false"/>
          <w:i w:val="false"/>
          <w:color w:val="000000"/>
          <w:sz w:val="28"/>
        </w:rPr>
        <w:t>      Примечание: дата оформления указывается при оформлении разрешения в бумажном виде.</w:t>
      </w:r>
    </w:p>
    <w:p>
      <w:pPr>
        <w:spacing w:after="0"/>
        <w:ind w:left="0"/>
        <w:jc w:val="both"/>
      </w:pPr>
      <w:r>
        <w:rPr>
          <w:rFonts w:ascii="Times New Roman"/>
          <w:b w:val="false"/>
          <w:i w:val="false"/>
          <w:color w:val="000000"/>
          <w:sz w:val="28"/>
        </w:rPr>
        <w:t xml:space="preserve">Приложение 18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средств гражданского назначения   </w:t>
      </w:r>
    </w:p>
    <w:p>
      <w:pPr>
        <w:spacing w:after="0"/>
        <w:ind w:left="0"/>
        <w:jc w:val="left"/>
      </w:pPr>
      <w:r>
        <w:rPr>
          <w:rFonts w:ascii="Times New Roman"/>
          <w:b/>
          <w:i w:val="false"/>
          <w:color w:val="000000"/>
        </w:rPr>
        <w:t xml:space="preserve"> Перечень радиоэлектронных средств и высокочастотных устройств,</w:t>
      </w:r>
      <w:r>
        <w:br/>
      </w:r>
      <w:r>
        <w:rPr>
          <w:rFonts w:ascii="Times New Roman"/>
          <w:b/>
          <w:i w:val="false"/>
          <w:color w:val="000000"/>
        </w:rPr>
        <w:t>
которые подлежат получению разрешения на эксплуатацию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9554"/>
        <w:gridCol w:w="592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п/п</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Типы радиоэлектронных средств и высокочастотных устройств</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Полоса (номиналы) используемых радиочастот</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передачи телевизионного вещания в диапазоне</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 телевидения:</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передачи звукового (радио) вещания</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Приемо-передающее оборудование наземной радиосвязи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(включая носимые) приемо-передающие радиоэлектронные средства (далее – РЭС), предназначенные для:</w:t>
            </w:r>
            <w:r>
              <w:br/>
            </w:r>
            <w:r>
              <w:rPr>
                <w:rFonts w:ascii="Times New Roman"/>
                <w:b w:val="false"/>
                <w:i w:val="false"/>
                <w:color w:val="000000"/>
                <w:sz w:val="20"/>
              </w:rPr>
              <w:t>
</w:t>
            </w:r>
            <w:r>
              <w:rPr>
                <w:rFonts w:ascii="Times New Roman"/>
                <w:b w:val="false"/>
                <w:i w:val="false"/>
                <w:color w:val="000000"/>
                <w:sz w:val="20"/>
              </w:rPr>
              <w:t>УKB-радиосвязи</w:t>
            </w:r>
            <w:r>
              <w:br/>
            </w:r>
            <w:r>
              <w:rPr>
                <w:rFonts w:ascii="Times New Roman"/>
                <w:b w:val="false"/>
                <w:i w:val="false"/>
                <w:color w:val="000000"/>
                <w:sz w:val="20"/>
              </w:rPr>
              <w:t>
</w:t>
            </w:r>
            <w:r>
              <w:rPr>
                <w:rFonts w:ascii="Times New Roman"/>
                <w:b w:val="false"/>
                <w:i w:val="false"/>
                <w:color w:val="000000"/>
                <w:sz w:val="20"/>
              </w:rPr>
              <w:t>транкинговой системы радиосвязи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33–48,5; 57–57,5; 146–174; 390–470;</w:t>
            </w:r>
            <w:r>
              <w:br/>
            </w:r>
            <w:r>
              <w:rPr>
                <w:rFonts w:ascii="Times New Roman"/>
                <w:b w:val="false"/>
                <w:i w:val="false"/>
                <w:color w:val="000000"/>
                <w:sz w:val="20"/>
              </w:rPr>
              <w:t>
</w:t>
            </w:r>
            <w:r>
              <w:rPr>
                <w:rFonts w:ascii="Times New Roman"/>
                <w:b w:val="false"/>
                <w:i w:val="false"/>
                <w:color w:val="000000"/>
                <w:sz w:val="20"/>
              </w:rPr>
              <w:t>146–174; 380–385; 390–470 МГц</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приемопередающие станции, предназначенные для радиотелеметрии, станции пейджинговой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 сотовой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подвижные РЭС КВ–диапазона</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795"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Радиорелейные станции: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и системы беспроводного радиодоступа (WLL)</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станции беспроводной связи стандарта DECT</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1880–1900 МГц</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Радиоудлинители телефонного канала:</w:t>
            </w:r>
            <w:r>
              <w:br/>
            </w:r>
            <w:r>
              <w:rPr>
                <w:rFonts w:ascii="Times New Roman"/>
                <w:b w:val="false"/>
                <w:i w:val="false"/>
                <w:color w:val="000000"/>
                <w:sz w:val="20"/>
              </w:rPr>
              <w:t>
</w:t>
            </w:r>
            <w:r>
              <w:rPr>
                <w:rFonts w:ascii="Times New Roman"/>
                <w:b w:val="false"/>
                <w:i w:val="false"/>
                <w:color w:val="000000"/>
                <w:sz w:val="20"/>
              </w:rPr>
              <w:t>Радиочастотная группа № 1</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599"/>
              <w:gridCol w:w="2621"/>
            </w:tblGrid>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(МГц):</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передача(МГц):</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252,9125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379,2625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252,9250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379,2750</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253,0375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379,3875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253,0500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379,4000</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253,1625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379,5125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253,1750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379,5250</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253,2875</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379,6375</w:t>
                  </w:r>
                </w:p>
              </w:tc>
            </w:tr>
            <w:tr>
              <w:trPr>
                <w:trHeight w:val="30" w:hRule="atLeast"/>
              </w:trPr>
              <w:tc>
                <w:tcPr>
                  <w:tcW w:w="25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253,3000</w:t>
                  </w:r>
                </w:p>
              </w:tc>
              <w:tc>
                <w:tcPr>
                  <w:tcW w:w="26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379,6500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80"/>
              <w:gridCol w:w="2500"/>
            </w:tblGrid>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253,4125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379,7625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253,4250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379,7750</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253,5375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379,8875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253,5500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379,9000</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253,6625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380,0125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253,6750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380,0250</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253,7875</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380,1375</w:t>
                  </w:r>
                </w:p>
              </w:tc>
            </w:tr>
            <w:tr>
              <w:trPr>
                <w:trHeight w:val="30" w:hRule="atLeast"/>
              </w:trPr>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253,8000</w:t>
                  </w:r>
                </w:p>
              </w:tc>
              <w:tc>
                <w:tcPr>
                  <w:tcW w:w="2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380,1500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3</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4</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5</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343,7700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6</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343,8875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307,9000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343,9000</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Радиочастотная группа № 7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460"/>
              <w:gridCol w:w="258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307,9250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343,9250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307,9375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343,9375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307,9500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343,9500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307,9625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343,9625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307,9750</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343,9750</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307,9875</w:t>
                  </w:r>
                </w:p>
              </w:tc>
              <w:tc>
                <w:tcPr>
                  <w:tcW w:w="2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343,9875</w:t>
                  </w:r>
                </w:p>
              </w:tc>
            </w:tr>
          </w:tbl>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РЭС радиолюбительской службы </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и носимые станции глобальной персональной подвижной спутниковой связи «Thuraya», «Inmarsat», «Globalstar» и др.</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 – 1559,0; 1626,5 – 1660,5;</w:t>
            </w:r>
            <w:r>
              <w:br/>
            </w:r>
            <w:r>
              <w:rPr>
                <w:rFonts w:ascii="Times New Roman"/>
                <w:b w:val="false"/>
                <w:i w:val="false"/>
                <w:color w:val="000000"/>
                <w:sz w:val="20"/>
              </w:rPr>
              <w:t>
</w:t>
            </w:r>
            <w:r>
              <w:rPr>
                <w:rFonts w:ascii="Times New Roman"/>
                <w:b w:val="false"/>
                <w:i w:val="false"/>
                <w:color w:val="000000"/>
                <w:sz w:val="20"/>
              </w:rPr>
              <w:t>1610,00–1621,35; 2483,5–2500 МГц</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(земные) станции спутниковой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стационарные, передвижные репортажные станции, имеющие в своем составе передающие устройства (станции радиорелейной, спутниковой связи)</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фиксированной службы,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Приемо-передающие устройства морской подвижной службы</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РЭС морской службы (береговые и судовые, радиолокационные станции, радиомаяки и т.п.)</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Радионавигационные устройства:</w:t>
            </w:r>
            <w:r>
              <w:br/>
            </w:r>
            <w:r>
              <w:rPr>
                <w:rFonts w:ascii="Times New Roman"/>
                <w:b w:val="false"/>
                <w:i w:val="false"/>
                <w:color w:val="000000"/>
                <w:sz w:val="20"/>
              </w:rPr>
              <w:t>
</w:t>
            </w:r>
            <w:r>
              <w:rPr>
                <w:rFonts w:ascii="Times New Roman"/>
                <w:b w:val="false"/>
                <w:i w:val="false"/>
                <w:color w:val="000000"/>
                <w:sz w:val="20"/>
              </w:rPr>
              <w:t>самолетные приемо-передающие радиотехнические средства самолетовождения и обеспечения безопасности полетов самолетов (радиовысотомеры, измерители скорости и сноса, аппаратура предупреждения столкновений и т.п.)</w:t>
            </w:r>
          </w:p>
        </w:tc>
        <w:tc>
          <w:tcPr>
            <w:tcW w:w="5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bl>
    <w:p>
      <w:pPr>
        <w:spacing w:after="0"/>
        <w:ind w:left="0"/>
        <w:jc w:val="both"/>
      </w:pPr>
      <w:r>
        <w:rPr>
          <w:rFonts w:ascii="Times New Roman"/>
          <w:b w:val="false"/>
          <w:i w:val="false"/>
          <w:color w:val="000000"/>
          <w:sz w:val="28"/>
        </w:rPr>
        <w:t>      * Национальная таблица распределения полос частот между радиослужбами Республики Казахстан в диапазоне частот от 3 кГц до 400 ГГц,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w:t>
      </w:r>
    </w:p>
    <w:p>
      <w:pPr>
        <w:spacing w:after="0"/>
        <w:ind w:left="0"/>
        <w:jc w:val="both"/>
      </w:pPr>
      <w:r>
        <w:rPr>
          <w:rFonts w:ascii="Times New Roman"/>
          <w:b w:val="false"/>
          <w:i w:val="false"/>
          <w:color w:val="000000"/>
          <w:sz w:val="28"/>
        </w:rPr>
        <w:t xml:space="preserve">Приложение 19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both"/>
      </w:pPr>
      <w:r>
        <w:rPr>
          <w:rFonts w:ascii="Times New Roman"/>
          <w:b w:val="false"/>
          <w:i w:val="false"/>
          <w:color w:val="000000"/>
          <w:sz w:val="28"/>
        </w:rPr>
        <w:t>Форма 1–ВЧ</w:t>
      </w:r>
    </w:p>
    <w:p>
      <w:pPr>
        <w:spacing w:after="0"/>
        <w:ind w:left="0"/>
        <w:jc w:val="left"/>
      </w:pPr>
      <w:r>
        <w:rPr>
          <w:rFonts w:ascii="Times New Roman"/>
          <w:b/>
          <w:i w:val="false"/>
          <w:color w:val="000000"/>
        </w:rPr>
        <w:t xml:space="preserve"> Анкета – разрешение на высокочастотное устройство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356"/>
        <w:gridCol w:w="1509"/>
        <w:gridCol w:w="1510"/>
        <w:gridCol w:w="757"/>
        <w:gridCol w:w="2"/>
        <w:gridCol w:w="68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 – ИНФОРМАЦИЯ О ЗАЯВИТЕЛЕ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Заявителя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Почтовый адрес Заявителя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(включая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 (включая код)</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первого руководителя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и должность технического руководителя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 – ТЕХНИЧЕСКИЕ ДАННЫЕ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Технические данные высокочастотного устройства (далее – ВЧУ)</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1–a.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1–b.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 Максимальная выходная мощность, кВт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1–d. Диапазон частот, кГц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1–е. Желательная рабочая полоса частот (только для промышленных высокочастотных генераторов (далее – ВЧ генераторов)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1–f. Назначение (только для промышленных ВЧ генераторов)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1–g. Наличие средств защиты от излучения помех (перечислить имеющиеся средства защиты)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 Завод изготовитель и дата выпуска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Приложения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2–a.</w:t>
            </w:r>
            <w:r>
              <w:br/>
            </w:r>
            <w:r>
              <w:rPr>
                <w:rFonts w:ascii="Times New Roman"/>
                <w:b w:val="false"/>
                <w:i w:val="false"/>
                <w:color w:val="000000"/>
                <w:sz w:val="20"/>
              </w:rPr>
              <w:t>
</w:t>
            </w:r>
            <w:r>
              <w:rPr>
                <w:rFonts w:ascii="Times New Roman"/>
                <w:b w:val="false"/>
                <w:i w:val="false"/>
                <w:color w:val="000000"/>
                <w:sz w:val="20"/>
              </w:rPr>
              <w:t>Ходатайство организации, устанавливающей ВЧУ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2–b.</w:t>
            </w:r>
            <w:r>
              <w:br/>
            </w:r>
            <w:r>
              <w:rPr>
                <w:rFonts w:ascii="Times New Roman"/>
                <w:b w:val="false"/>
                <w:i w:val="false"/>
                <w:color w:val="000000"/>
                <w:sz w:val="20"/>
              </w:rPr>
              <w:t>
</w:t>
            </w:r>
            <w:r>
              <w:rPr>
                <w:rFonts w:ascii="Times New Roman"/>
                <w:b w:val="false"/>
                <w:i w:val="false"/>
                <w:color w:val="000000"/>
                <w:sz w:val="20"/>
              </w:rPr>
              <w:t>Принципиальная схема со спецификацией (только на нетиповые ВЧ генераторы)</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2–c.</w:t>
            </w:r>
            <w:r>
              <w:br/>
            </w:r>
            <w:r>
              <w:rPr>
                <w:rFonts w:ascii="Times New Roman"/>
                <w:b w:val="false"/>
                <w:i w:val="false"/>
                <w:color w:val="000000"/>
                <w:sz w:val="20"/>
              </w:rPr>
              <w:t>
</w:t>
            </w:r>
            <w:r>
              <w:rPr>
                <w:rFonts w:ascii="Times New Roman"/>
                <w:b w:val="false"/>
                <w:i w:val="false"/>
                <w:color w:val="000000"/>
                <w:sz w:val="20"/>
              </w:rPr>
              <w:t>Справка из энергосбыта о согласии на подключение установки к энергосети (только для промышленных ВЧ генераторов)</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III – ДОПОЛНИТЕЛЬНАЯ ИНФОРМАЦИЯ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разрешения на приобретение и установку, дата выдачи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сертификата, дата выдачи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 сертификации</w:t>
            </w:r>
          </w:p>
        </w:tc>
      </w:tr>
    </w:tbl>
    <w:p>
      <w:pPr>
        <w:spacing w:after="0"/>
        <w:ind w:left="0"/>
        <w:jc w:val="both"/>
      </w:pPr>
      <w:r>
        <w:rPr>
          <w:rFonts w:ascii="Times New Roman"/>
          <w:b w:val="false"/>
          <w:i w:val="false"/>
          <w:color w:val="000000"/>
          <w:sz w:val="28"/>
        </w:rPr>
        <w:t>Я удостоверяю, что сведения в этой анкете являются полными и соответствуют действительности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4"/>
        <w:gridCol w:w="4068"/>
        <w:gridCol w:w="3968"/>
      </w:tblGrid>
      <w:tr>
        <w:trPr>
          <w:trHeight w:val="30"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М.П.</w:t>
            </w:r>
          </w:p>
        </w:tc>
      </w:tr>
      <w:tr>
        <w:trPr>
          <w:trHeight w:val="405" w:hRule="atLeast"/>
        </w:trPr>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РАЗДЕЛ IV – РАЗРЕШЕНИЕ ТЕРРИТОРИАЛЬНОГО ПОДРАЗДЕЛЕНИЯ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Разрешается работа ВЧУ в полосе частот от ________________ кГц до __________ кГц при условии соответствия нормам на предельно допустимые индустриальные радиопомехи.</w:t>
            </w:r>
            <w:r>
              <w:br/>
            </w:r>
            <w:r>
              <w:rPr>
                <w:rFonts w:ascii="Times New Roman"/>
                <w:b w:val="false"/>
                <w:i w:val="false"/>
                <w:color w:val="000000"/>
                <w:sz w:val="20"/>
              </w:rPr>
              <w:t>
</w:t>
            </w:r>
            <w:r>
              <w:rPr>
                <w:rFonts w:ascii="Times New Roman"/>
                <w:b w:val="false"/>
                <w:i w:val="false"/>
                <w:color w:val="000000"/>
                <w:sz w:val="20"/>
              </w:rPr>
              <w:t>Срок действия разрешения до « _____ » _________________ 20 ___ года</w:t>
            </w:r>
          </w:p>
        </w:tc>
      </w:tr>
    </w:tbl>
    <w:p>
      <w:pPr>
        <w:spacing w:after="0"/>
        <w:ind w:left="0"/>
        <w:jc w:val="both"/>
      </w:pPr>
      <w:r>
        <w:rPr>
          <w:rFonts w:ascii="Times New Roman"/>
          <w:b w:val="false"/>
          <w:i w:val="false"/>
          <w:color w:val="000000"/>
          <w:sz w:val="28"/>
        </w:rPr>
        <w:t>Руководитель территориального подразделения _________ М.П.</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Приложение 20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В территориальное подразделение уполномоченного органа АНКЕТА – ЗАЯВЛЕНИЕ</w:t>
      </w:r>
      <w:r>
        <w:br/>
      </w:r>
      <w:r>
        <w:rPr>
          <w:rFonts w:ascii="Times New Roman"/>
          <w:b/>
          <w:i w:val="false"/>
          <w:color w:val="000000"/>
        </w:rPr>
        <w:t>
на оформление разрешения на право эксплуатации</w:t>
      </w:r>
      <w:r>
        <w:br/>
      </w:r>
      <w:r>
        <w:rPr>
          <w:rFonts w:ascii="Times New Roman"/>
          <w:b/>
          <w:i w:val="false"/>
          <w:color w:val="000000"/>
        </w:rPr>
        <w:t>
радиоудлинителя телефонного канала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5961"/>
        <w:gridCol w:w="6155"/>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/Наименование организации</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удостоверения личности, РНН</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 радиоудлинителя</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радиоудлинителя (терминала/ базовой станции)</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 радиоудлинителя (для мобильного – марка автомобиля, государственный номер/адрес базовой станции)</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Мощность передатчика (терминала / базовой станции), Вт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 частоты, МГц</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Территория эксплуатации радиоудлинителя телефонного канала </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заполнения анкеты</w:t>
            </w:r>
          </w:p>
        </w:tc>
        <w:tc>
          <w:tcPr>
            <w:tcW w:w="6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 основании настоящей анкеты-заявления прошу оформить мне разрешение на право эксплуатации радиоудлинителя телефонного канала.</w:t>
      </w:r>
    </w:p>
    <w:p>
      <w:pPr>
        <w:spacing w:after="0"/>
        <w:ind w:left="0"/>
        <w:jc w:val="both"/>
      </w:pPr>
      <w:r>
        <w:rPr>
          <w:rFonts w:ascii="Times New Roman"/>
          <w:b w:val="false"/>
          <w:i w:val="false"/>
          <w:color w:val="000000"/>
          <w:sz w:val="28"/>
        </w:rPr>
        <w:t xml:space="preserve">М.П. ___________________________________________ </w:t>
      </w:r>
      <w:r>
        <w:br/>
      </w:r>
      <w:r>
        <w:rPr>
          <w:rFonts w:ascii="Times New Roman"/>
          <w:b w:val="false"/>
          <w:i w:val="false"/>
          <w:color w:val="000000"/>
          <w:sz w:val="28"/>
        </w:rPr>
        <w:t>
            (Ф.И.О., подпись заявителя)</w:t>
      </w:r>
    </w:p>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В территориальное подразделение уполномоченного органа</w:t>
      </w:r>
    </w:p>
    <w:p>
      <w:pPr>
        <w:spacing w:after="0"/>
        <w:ind w:left="0"/>
        <w:jc w:val="both"/>
      </w:pPr>
      <w:r>
        <w:rPr>
          <w:rFonts w:ascii="Times New Roman"/>
          <w:b w:val="false"/>
          <w:i w:val="false"/>
          <w:color w:val="000000"/>
          <w:sz w:val="28"/>
        </w:rPr>
        <w:t xml:space="preserve">от _________________________________________________________________ </w:t>
      </w:r>
      <w:r>
        <w:br/>
      </w:r>
      <w:r>
        <w:rPr>
          <w:rFonts w:ascii="Times New Roman"/>
          <w:b w:val="false"/>
          <w:i w:val="false"/>
          <w:color w:val="000000"/>
          <w:sz w:val="28"/>
        </w:rPr>
        <w:t>
(полное наименование юридического лица или Ф.И.О. физического лица)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выдать разрешение на эксплуатацию радиоэлектронного</w:t>
      </w:r>
      <w:r>
        <w:br/>
      </w:r>
      <w:r>
        <w:rPr>
          <w:rFonts w:ascii="Times New Roman"/>
          <w:b w:val="false"/>
          <w:i w:val="false"/>
          <w:color w:val="000000"/>
          <w:sz w:val="28"/>
        </w:rPr>
        <w:t xml:space="preserve">
средства (высокочастотного устройства) на территории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(указать город, район, область Республики Казахстан)</w:t>
      </w:r>
    </w:p>
    <w:p>
      <w:pPr>
        <w:spacing w:after="0"/>
        <w:ind w:left="0"/>
        <w:jc w:val="both"/>
      </w:pPr>
      <w:r>
        <w:rPr>
          <w:rFonts w:ascii="Times New Roman"/>
          <w:b w:val="false"/>
          <w:i w:val="false"/>
          <w:color w:val="000000"/>
          <w:sz w:val="28"/>
        </w:rPr>
        <w:t>Сведения об организации:</w:t>
      </w:r>
      <w:r>
        <w:br/>
      </w:r>
      <w:r>
        <w:rPr>
          <w:rFonts w:ascii="Times New Roman"/>
          <w:b w:val="false"/>
          <w:i w:val="false"/>
          <w:color w:val="000000"/>
          <w:sz w:val="28"/>
        </w:rPr>
        <w:t xml:space="preserve">
1. Форма собственности __________________________________ </w:t>
      </w:r>
      <w:r>
        <w:br/>
      </w:r>
      <w:r>
        <w:rPr>
          <w:rFonts w:ascii="Times New Roman"/>
          <w:b w:val="false"/>
          <w:i w:val="false"/>
          <w:color w:val="000000"/>
          <w:sz w:val="28"/>
        </w:rPr>
        <w:t xml:space="preserve">
2. Год создания _________________________________________ </w:t>
      </w:r>
      <w:r>
        <w:br/>
      </w:r>
      <w:r>
        <w:rPr>
          <w:rFonts w:ascii="Times New Roman"/>
          <w:b w:val="false"/>
          <w:i w:val="false"/>
          <w:color w:val="000000"/>
          <w:sz w:val="28"/>
        </w:rPr>
        <w:t xml:space="preserve">
3. Адрес ________________________________________________ </w:t>
      </w:r>
      <w:r>
        <w:br/>
      </w:r>
      <w:r>
        <w:rPr>
          <w:rFonts w:ascii="Times New Roman"/>
          <w:b w:val="false"/>
          <w:i w:val="false"/>
          <w:color w:val="000000"/>
          <w:sz w:val="28"/>
        </w:rPr>
        <w:t>
(почтовый индекс, область, район, улица, № дома, телефон)</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4. Банковские реквизиты _________________________________ </w:t>
      </w:r>
      <w:r>
        <w:br/>
      </w:r>
      <w:r>
        <w:rPr>
          <w:rFonts w:ascii="Times New Roman"/>
          <w:b w:val="false"/>
          <w:i w:val="false"/>
          <w:color w:val="000000"/>
          <w:sz w:val="28"/>
        </w:rPr>
        <w:t xml:space="preserve">
5. РНН __________________________________________________ </w:t>
      </w:r>
      <w:r>
        <w:br/>
      </w:r>
      <w:r>
        <w:rPr>
          <w:rFonts w:ascii="Times New Roman"/>
          <w:b w:val="false"/>
          <w:i w:val="false"/>
          <w:color w:val="000000"/>
          <w:sz w:val="28"/>
        </w:rPr>
        <w:t xml:space="preserve">
6. БИН/ИИН ______________________________________________ </w:t>
      </w:r>
      <w:r>
        <w:br/>
      </w:r>
      <w:r>
        <w:rPr>
          <w:rFonts w:ascii="Times New Roman"/>
          <w:b w:val="false"/>
          <w:i w:val="false"/>
          <w:color w:val="000000"/>
          <w:sz w:val="28"/>
        </w:rPr>
        <w:t>
7. Перечень прилагаемых документов:</w:t>
      </w:r>
    </w:p>
    <w:p>
      <w:pPr>
        <w:spacing w:after="0"/>
        <w:ind w:left="0"/>
        <w:jc w:val="both"/>
      </w:pPr>
      <w:r>
        <w:rPr>
          <w:rFonts w:ascii="Times New Roman"/>
          <w:b/>
          <w:i w:val="false"/>
          <w:color w:val="000000"/>
          <w:sz w:val="28"/>
        </w:rPr>
        <w:t>Руководитель</w:t>
      </w:r>
      <w:r>
        <w:rPr>
          <w:rFonts w:ascii="Times New Roman"/>
          <w:b w:val="false"/>
          <w:i w:val="false"/>
          <w:color w:val="000000"/>
          <w:sz w:val="28"/>
        </w:rPr>
        <w:t xml:space="preserve"> __________________ ________________________</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«____» __________________ 20 ___г.</w:t>
      </w:r>
    </w:p>
    <w:p>
      <w:pPr>
        <w:spacing w:after="0"/>
        <w:ind w:left="0"/>
        <w:jc w:val="both"/>
      </w:pPr>
      <w:r>
        <w:rPr>
          <w:rFonts w:ascii="Times New Roman"/>
          <w:b/>
          <w:i w:val="false"/>
          <w:color w:val="000000"/>
          <w:sz w:val="28"/>
        </w:rPr>
        <w:t>Заявление получено:</w:t>
      </w:r>
      <w:r>
        <w:rPr>
          <w:rFonts w:ascii="Times New Roman"/>
          <w:b w:val="false"/>
          <w:i w:val="false"/>
          <w:color w:val="000000"/>
          <w:sz w:val="28"/>
        </w:rPr>
        <w:t xml:space="preserve"> «___» _________________ 20 ___г.</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 должность, подпись, Ф.И.О. ответственного лица)</w:t>
      </w:r>
    </w:p>
    <w:p>
      <w:pPr>
        <w:spacing w:after="0"/>
        <w:ind w:left="0"/>
        <w:jc w:val="both"/>
      </w:pPr>
      <w:r>
        <w:rPr>
          <w:rFonts w:ascii="Times New Roman"/>
          <w:b w:val="false"/>
          <w:i w:val="false"/>
          <w:color w:val="000000"/>
          <w:sz w:val="28"/>
        </w:rPr>
        <w:t xml:space="preserve">Приложение 22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tbl>
      <w:tblPr>
        <w:tblW w:w="0" w:type="auto"/>
        <w:tblCellSpacing w:w="0" w:type="auto"/>
        <w:tblBorders>
          <w:top w:val="none"/>
          <w:left w:val="none"/>
          <w:bottom w:val="none"/>
          <w:right w:val="none"/>
          <w:insideH w:val="none"/>
          <w:insideV w:val="none"/>
        </w:tblBorders>
      </w:tblPr>
      <w:tblGrid>
        <w:gridCol w:w="7980"/>
        <w:gridCol w:w="7980"/>
      </w:tblGrid>
      <w:tr>
        <w:trPr>
          <w:trHeight w:val="30" w:hRule="atLeast"/>
        </w:trPr>
        <w:tc>
          <w:tcPr>
            <w:tcW w:w="7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«___» ______________ 20 _ г.</w:t>
            </w:r>
          </w:p>
        </w:tc>
        <w:tc>
          <w:tcPr>
            <w:tcW w:w="79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«___» ______________ 20 _ г.</w:t>
            </w:r>
          </w:p>
        </w:tc>
      </w:tr>
    </w:tbl>
    <w:p>
      <w:pPr>
        <w:spacing w:after="0"/>
        <w:ind w:left="0"/>
        <w:jc w:val="left"/>
      </w:pPr>
      <w:r>
        <w:rPr>
          <w:rFonts w:ascii="Times New Roman"/>
          <w:b/>
          <w:i w:val="false"/>
          <w:color w:val="000000"/>
        </w:rPr>
        <w:t xml:space="preserve"> АКТ</w:t>
      </w:r>
      <w:r>
        <w:br/>
      </w:r>
      <w:r>
        <w:rPr>
          <w:rFonts w:ascii="Times New Roman"/>
          <w:b/>
          <w:i w:val="false"/>
          <w:color w:val="000000"/>
        </w:rPr>
        <w:t>
ввода в эксплуатацию радиоэлектронного средства</w:t>
      </w:r>
    </w:p>
    <w:p>
      <w:pPr>
        <w:spacing w:after="0"/>
        <w:ind w:left="0"/>
        <w:jc w:val="both"/>
      </w:pPr>
      <w:r>
        <w:rPr>
          <w:rFonts w:ascii="Times New Roman"/>
          <w:b w:val="false"/>
          <w:i w:val="false"/>
          <w:color w:val="000000"/>
          <w:sz w:val="28"/>
        </w:rPr>
        <w:t xml:space="preserve">_________________________________________________________ </w:t>
      </w:r>
      <w:r>
        <w:br/>
      </w:r>
      <w:r>
        <w:rPr>
          <w:rFonts w:ascii="Times New Roman"/>
          <w:b w:val="false"/>
          <w:i w:val="false"/>
          <w:color w:val="000000"/>
          <w:sz w:val="28"/>
        </w:rPr>
        <w:t>
(Наименование и местонахождение организации – Заявитель)</w:t>
      </w:r>
    </w:p>
    <w:p>
      <w:pPr>
        <w:spacing w:after="0"/>
        <w:ind w:left="0"/>
        <w:jc w:val="both"/>
      </w:pPr>
      <w:r>
        <w:rPr>
          <w:rFonts w:ascii="Times New Roman"/>
          <w:b w:val="false"/>
          <w:i w:val="false"/>
          <w:color w:val="000000"/>
          <w:sz w:val="28"/>
        </w:rPr>
        <w:t xml:space="preserve">Комиссия в составе: _____________________________________ </w:t>
      </w:r>
      <w:r>
        <w:br/>
      </w:r>
      <w:r>
        <w:rPr>
          <w:rFonts w:ascii="Times New Roman"/>
          <w:b w:val="false"/>
          <w:i w:val="false"/>
          <w:color w:val="000000"/>
          <w:sz w:val="28"/>
        </w:rPr>
        <w:t xml:space="preserve">
(Ф.И.О. и занимаемая должность сотрудника территориального подразделения)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ответственного лица заявителя)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сотрудника организации)</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Составили настоящий акт в том, что ______________________ </w:t>
      </w:r>
      <w:r>
        <w:br/>
      </w:r>
      <w:r>
        <w:rPr>
          <w:rFonts w:ascii="Times New Roman"/>
          <w:b w:val="false"/>
          <w:i w:val="false"/>
          <w:color w:val="000000"/>
          <w:sz w:val="28"/>
        </w:rPr>
        <w:t>
          (тип оборудования, заводские номер и назначение)</w:t>
      </w:r>
      <w:r>
        <w:br/>
      </w:r>
      <w:r>
        <w:rPr>
          <w:rFonts w:ascii="Times New Roman"/>
          <w:b w:val="false"/>
          <w:i w:val="false"/>
          <w:color w:val="000000"/>
          <w:sz w:val="28"/>
        </w:rPr>
        <w:t xml:space="preserve">
____________________________ и антеннами ________________ </w:t>
      </w:r>
      <w:r>
        <w:br/>
      </w:r>
      <w:r>
        <w:rPr>
          <w:rFonts w:ascii="Times New Roman"/>
          <w:b w:val="false"/>
          <w:i w:val="false"/>
          <w:color w:val="000000"/>
          <w:sz w:val="28"/>
        </w:rPr>
        <w:t>
                      (тип, модель высота подвеса антенны)</w:t>
      </w:r>
      <w:r>
        <w:br/>
      </w:r>
      <w:r>
        <w:rPr>
          <w:rFonts w:ascii="Times New Roman"/>
          <w:b w:val="false"/>
          <w:i w:val="false"/>
          <w:color w:val="000000"/>
          <w:sz w:val="28"/>
        </w:rPr>
        <w:t xml:space="preserve">
установленная по адресу: ________________________________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несущие частоты, МГц: ___________________________________ </w:t>
      </w:r>
      <w:r>
        <w:br/>
      </w:r>
      <w:r>
        <w:rPr>
          <w:rFonts w:ascii="Times New Roman"/>
          <w:b w:val="false"/>
          <w:i w:val="false"/>
          <w:color w:val="000000"/>
          <w:sz w:val="28"/>
        </w:rPr>
        <w:t xml:space="preserve">
мощность передатчика, Вт (Дбм): _________________________ </w:t>
      </w:r>
    </w:p>
    <w:p>
      <w:pPr>
        <w:spacing w:after="0"/>
        <w:ind w:left="0"/>
        <w:jc w:val="both"/>
      </w:pPr>
      <w:r>
        <w:rPr>
          <w:rFonts w:ascii="Times New Roman"/>
          <w:b w:val="false"/>
          <w:i w:val="false"/>
          <w:color w:val="000000"/>
          <w:sz w:val="28"/>
        </w:rPr>
        <w:t>введены в эксплуатацию.</w:t>
      </w:r>
    </w:p>
    <w:p>
      <w:pPr>
        <w:spacing w:after="0"/>
        <w:ind w:left="0"/>
        <w:jc w:val="both"/>
      </w:pPr>
      <w:r>
        <w:rPr>
          <w:rFonts w:ascii="Times New Roman"/>
          <w:b w:val="false"/>
          <w:i w:val="false"/>
          <w:color w:val="000000"/>
          <w:sz w:val="28"/>
        </w:rPr>
        <w:t>      Заявитель несет административную ответственность за</w:t>
      </w:r>
      <w:r>
        <w:br/>
      </w:r>
      <w:r>
        <w:rPr>
          <w:rFonts w:ascii="Times New Roman"/>
          <w:b w:val="false"/>
          <w:i w:val="false"/>
          <w:color w:val="000000"/>
          <w:sz w:val="28"/>
        </w:rPr>
        <w:t>
достоверность технических параметров указанных в настоящем Акте и</w:t>
      </w:r>
      <w:r>
        <w:br/>
      </w:r>
      <w:r>
        <w:rPr>
          <w:rFonts w:ascii="Times New Roman"/>
          <w:b w:val="false"/>
          <w:i w:val="false"/>
          <w:color w:val="000000"/>
          <w:sz w:val="28"/>
        </w:rPr>
        <w:t>
соблюдение требований техники безопасности</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(Ф.И.О. ответственного лица заявителя, должность, подпись)</w:t>
      </w:r>
    </w:p>
    <w:p>
      <w:pPr>
        <w:spacing w:after="0"/>
        <w:ind w:left="0"/>
        <w:jc w:val="both"/>
      </w:pPr>
      <w:r>
        <w:rPr>
          <w:rFonts w:ascii="Times New Roman"/>
          <w:b w:val="false"/>
          <w:i w:val="false"/>
          <w:color w:val="000000"/>
          <w:sz w:val="28"/>
        </w:rPr>
        <w:t xml:space="preserve">Приложение 23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Бланк территориального подразделения уполномоченного органа</w:t>
      </w:r>
      <w:r>
        <w:br/>
      </w:r>
      <w:r>
        <w:rPr>
          <w:rFonts w:ascii="Times New Roman"/>
          <w:b/>
          <w:i w:val="false"/>
          <w:color w:val="000000"/>
        </w:rPr>
        <w:t>
№ Э–ААА/ВВВВВВ* РАЗРЕШЕНИЕ</w:t>
      </w:r>
      <w:r>
        <w:br/>
      </w:r>
      <w:r>
        <w:rPr>
          <w:rFonts w:ascii="Times New Roman"/>
          <w:b/>
          <w:i w:val="false"/>
          <w:color w:val="000000"/>
        </w:rPr>
        <w:t>
на право эксплуатации радиоэлектронного средства</w:t>
      </w:r>
    </w:p>
    <w:tbl>
      <w:tblPr>
        <w:tblW w:w="0" w:type="auto"/>
        <w:tblCellSpacing w:w="0" w:type="auto"/>
        <w:tblBorders>
          <w:top w:val="none"/>
          <w:left w:val="none"/>
          <w:bottom w:val="none"/>
          <w:right w:val="none"/>
          <w:insideH w:val="none"/>
          <w:insideV w:val="none"/>
        </w:tblBorders>
      </w:tblPr>
      <w:tblGrid>
        <w:gridCol w:w="3275"/>
        <w:gridCol w:w="3264"/>
        <w:gridCol w:w="3276"/>
        <w:gridCol w:w="3265"/>
      </w:tblGrid>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Владелец </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связи</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радиоэлектронного средства </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Заводской номер радиоэлектронного средства</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Частота(-ты) приема, МГц </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Частота(-ты) передачи, МГц</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Вт</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Расписание работы**</w:t>
            </w:r>
            <w:r>
              <w:br/>
            </w:r>
            <w:r>
              <w:rPr>
                <w:rFonts w:ascii="Times New Roman"/>
                <w:b w:val="false"/>
                <w:i w:val="false"/>
                <w:color w:val="000000"/>
                <w:sz w:val="20"/>
              </w:rPr>
              <w:t>
</w:t>
            </w:r>
            <w:r>
              <w:rPr>
                <w:rFonts w:ascii="Times New Roman"/>
                <w:b w:val="false"/>
                <w:i w:val="false"/>
                <w:color w:val="000000"/>
                <w:sz w:val="20"/>
              </w:rPr>
              <w:t>(для ДСВ и КВ)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установки</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Координаты**</w:t>
            </w:r>
            <w:r>
              <w:br/>
            </w:r>
            <w:r>
              <w:rPr>
                <w:rFonts w:ascii="Times New Roman"/>
                <w:b w:val="false"/>
                <w:i w:val="false"/>
                <w:color w:val="000000"/>
                <w:sz w:val="20"/>
              </w:rPr>
              <w:t>
</w:t>
            </w:r>
            <w:r>
              <w:rPr>
                <w:rFonts w:ascii="Times New Roman"/>
                <w:b w:val="false"/>
                <w:i w:val="false"/>
                <w:color w:val="000000"/>
                <w:sz w:val="20"/>
              </w:rPr>
              <w:t>(для ДСВ и КВ)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излучения</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вещания**</w:t>
            </w:r>
            <w:r>
              <w:br/>
            </w:r>
            <w:r>
              <w:rPr>
                <w:rFonts w:ascii="Times New Roman"/>
                <w:b w:val="false"/>
                <w:i w:val="false"/>
                <w:color w:val="000000"/>
                <w:sz w:val="20"/>
              </w:rPr>
              <w:t>
</w:t>
            </w:r>
            <w:r>
              <w:rPr>
                <w:rFonts w:ascii="Times New Roman"/>
                <w:b w:val="false"/>
                <w:i w:val="false"/>
                <w:color w:val="000000"/>
                <w:sz w:val="20"/>
              </w:rPr>
              <w:t>(для РВ и ТВ)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75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антенны**</w:t>
            </w:r>
            <w:r>
              <w:br/>
            </w:r>
            <w:r>
              <w:rPr>
                <w:rFonts w:ascii="Times New Roman"/>
                <w:b w:val="false"/>
                <w:i w:val="false"/>
                <w:color w:val="000000"/>
                <w:sz w:val="20"/>
              </w:rPr>
              <w:t>
</w:t>
            </w:r>
            <w:r>
              <w:rPr>
                <w:rFonts w:ascii="Times New Roman"/>
                <w:b w:val="false"/>
                <w:i w:val="false"/>
                <w:color w:val="000000"/>
                <w:sz w:val="20"/>
              </w:rPr>
              <w:t>(для земной станции спутниковой связи)</w:t>
            </w:r>
          </w:p>
        </w:tc>
        <w:tc>
          <w:tcPr>
            <w:tcW w:w="326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0"/>
            </w:tblGrid>
            <w:tr>
              <w:trPr>
                <w:trHeight w:val="30" w:hRule="atLeast"/>
              </w:trPr>
              <w:tc>
                <w:tcPr>
                  <w:tcW w:w="31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канала**</w:t>
            </w:r>
            <w:r>
              <w:br/>
            </w:r>
            <w:r>
              <w:rPr>
                <w:rFonts w:ascii="Times New Roman"/>
                <w:b w:val="false"/>
                <w:i w:val="false"/>
                <w:color w:val="000000"/>
                <w:sz w:val="20"/>
              </w:rPr>
              <w:t>
</w:t>
            </w:r>
            <w:r>
              <w:rPr>
                <w:rFonts w:ascii="Times New Roman"/>
                <w:b w:val="false"/>
                <w:i w:val="false"/>
                <w:color w:val="000000"/>
                <w:sz w:val="20"/>
              </w:rPr>
              <w:t>(для ТВ)</w:t>
            </w:r>
          </w:p>
        </w:tc>
        <w:tc>
          <w:tcPr>
            <w:tcW w:w="326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1"/>
            </w:tblGrid>
            <w:tr>
              <w:trPr>
                <w:trHeight w:val="30" w:hRule="atLeast"/>
              </w:trPr>
              <w:tc>
                <w:tcPr>
                  <w:tcW w:w="31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Позывной** (для КВ, УКВ)</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1"/>
            </w:tblGrid>
            <w:tr>
              <w:trPr>
                <w:trHeight w:val="30" w:hRule="atLeast"/>
              </w:trPr>
              <w:tc>
                <w:tcPr>
                  <w:tcW w:w="971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2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32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p>
        </w:tc>
        <w:tc>
          <w:tcPr>
            <w:tcW w:w="326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3"/>
        <w:gridCol w:w="6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Примечание</w:t>
            </w:r>
            <w:r>
              <w:rPr>
                <w:rFonts w:ascii="Times New Roman"/>
                <w:b w:val="false"/>
                <w:i w:val="false"/>
                <w:color w:val="000000"/>
                <w:sz w:val="20"/>
              </w:rPr>
              <w:t>. Технические параметры, не указанные в разрешении, должны полностью соответствовать анкете на данную РЭС и разрешению на использование РЧС. В случае изменения любых параметров, требуется обязательное переоформление в соответствующих территориальных подразделениях уполномоченного органа.</w:t>
            </w:r>
          </w:p>
        </w:tc>
      </w:tr>
      <w:tr>
        <w:trPr>
          <w:trHeight w:val="30" w:hRule="atLeast"/>
        </w:trPr>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________________________</w:t>
            </w:r>
          </w:p>
        </w:tc>
        <w:tc>
          <w:tcPr>
            <w:tcW w:w="6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    _________________________ </w:t>
            </w:r>
            <w:r>
              <w:br/>
            </w:r>
            <w:r>
              <w:rPr>
                <w:rFonts w:ascii="Times New Roman"/>
                <w:b w:val="false"/>
                <w:i w:val="false"/>
                <w:color w:val="000000"/>
                <w:sz w:val="20"/>
              </w:rPr>
              <w:t xml:space="preserve">
               (подпись) </w:t>
            </w:r>
          </w:p>
        </w:tc>
      </w:tr>
    </w:tbl>
    <w:p>
      <w:pPr>
        <w:spacing w:after="0"/>
        <w:ind w:left="0"/>
        <w:jc w:val="both"/>
      </w:pPr>
      <w:r>
        <w:rPr>
          <w:rFonts w:ascii="Times New Roman"/>
          <w:b w:val="false"/>
          <w:i w:val="false"/>
          <w:color w:val="000000"/>
          <w:sz w:val="28"/>
        </w:rPr>
        <w:t xml:space="preserve">      * – ААА – код административно–территориального деления Республики Казахстан, ВВВВВВ – порядковый номер разрешения на эксплуатацию РЭС; </w:t>
      </w:r>
      <w:r>
        <w:br/>
      </w:r>
      <w:r>
        <w:rPr>
          <w:rFonts w:ascii="Times New Roman"/>
          <w:b w:val="false"/>
          <w:i w:val="false"/>
          <w:color w:val="000000"/>
          <w:sz w:val="28"/>
        </w:rPr>
        <w:t>
      ** – данные позиции заполняются только для указанных в скобках видов связи.</w:t>
      </w:r>
    </w:p>
    <w:p>
      <w:pPr>
        <w:spacing w:after="0"/>
        <w:ind w:left="0"/>
        <w:jc w:val="both"/>
      </w:pPr>
      <w:r>
        <w:rPr>
          <w:rFonts w:ascii="Times New Roman"/>
          <w:b w:val="false"/>
          <w:i w:val="false"/>
          <w:color w:val="000000"/>
          <w:sz w:val="28"/>
        </w:rPr>
        <w:t>Оборотная сторона разрешения на право эксплуатации РЭС</w:t>
      </w:r>
    </w:p>
    <w:p>
      <w:pPr>
        <w:spacing w:after="0"/>
        <w:ind w:left="0"/>
        <w:jc w:val="both"/>
      </w:pPr>
      <w:r>
        <w:rPr>
          <w:rFonts w:ascii="Times New Roman"/>
          <w:b/>
          <w:i w:val="false"/>
          <w:color w:val="000000"/>
          <w:sz w:val="28"/>
        </w:rPr>
        <w:t>Рұқсаттың қолданылу шарттары:</w:t>
      </w:r>
      <w:r>
        <w:br/>
      </w:r>
      <w:r>
        <w:rPr>
          <w:rFonts w:ascii="Times New Roman"/>
          <w:b w:val="false"/>
          <w:i w:val="false"/>
          <w:color w:val="000000"/>
          <w:sz w:val="28"/>
        </w:rPr>
        <w:t>
1. РЭҚ пайдалануға рұқсат келесі жылдың 25 наурызына дейін беріледі.</w:t>
      </w:r>
      <w:r>
        <w:br/>
      </w:r>
      <w:r>
        <w:rPr>
          <w:rFonts w:ascii="Times New Roman"/>
          <w:b w:val="false"/>
          <w:i w:val="false"/>
          <w:color w:val="000000"/>
          <w:sz w:val="28"/>
        </w:rPr>
        <w:t>
2. РЭҚ (ЖЖҚ) пайдалануға рұқсаты ұзарту жыл сайын 25 наурызға дейін олардың орнатылған орны бойынша жүргізіледі.</w:t>
      </w:r>
      <w:r>
        <w:br/>
      </w:r>
      <w:r>
        <w:rPr>
          <w:rFonts w:ascii="Times New Roman"/>
          <w:b w:val="false"/>
          <w:i w:val="false"/>
          <w:color w:val="000000"/>
          <w:sz w:val="28"/>
        </w:rPr>
        <w:t>
3. Техникалық параметрлер, РЭҚ орнатылған орны өзгертілген жағдайда, РЭҚ иесіне заңнамада белгіленген тәртіппен РЭҚ пайдалануға рұқсатты қайта ресімдеуі қажет.</w:t>
      </w:r>
      <w:r>
        <w:br/>
      </w:r>
      <w:r>
        <w:rPr>
          <w:rFonts w:ascii="Times New Roman"/>
          <w:b w:val="false"/>
          <w:i w:val="false"/>
          <w:color w:val="000000"/>
          <w:sz w:val="28"/>
        </w:rPr>
        <w:t>
4. РЭҚ барлық параметрлері Қазақстан Республикасының белгіленген нормалары мен стандарттарына сәйкес келуі қажет.</w:t>
      </w:r>
    </w:p>
    <w:p>
      <w:pPr>
        <w:spacing w:after="0"/>
        <w:ind w:left="0"/>
        <w:jc w:val="both"/>
      </w:pPr>
      <w:r>
        <w:rPr>
          <w:rFonts w:ascii="Times New Roman"/>
          <w:b/>
          <w:i w:val="false"/>
          <w:color w:val="000000"/>
          <w:sz w:val="28"/>
        </w:rPr>
        <w:t>Условия действия Разрешения:</w:t>
      </w:r>
      <w:r>
        <w:br/>
      </w:r>
      <w:r>
        <w:rPr>
          <w:rFonts w:ascii="Times New Roman"/>
          <w:b w:val="false"/>
          <w:i w:val="false"/>
          <w:color w:val="000000"/>
          <w:sz w:val="28"/>
        </w:rPr>
        <w:t>
1. Разрешение на эксплуатацию РЭС выдается до 25 марта следующего года.</w:t>
      </w:r>
      <w:r>
        <w:br/>
      </w:r>
      <w:r>
        <w:rPr>
          <w:rFonts w:ascii="Times New Roman"/>
          <w:b w:val="false"/>
          <w:i w:val="false"/>
          <w:color w:val="000000"/>
          <w:sz w:val="28"/>
        </w:rPr>
        <w:t>
2. Продление разрешения на эксплуатацию осуществляется ежегодно по месту установки РЭС (ВЧУ) до 25 марта.</w:t>
      </w:r>
      <w:r>
        <w:br/>
      </w:r>
      <w:r>
        <w:rPr>
          <w:rFonts w:ascii="Times New Roman"/>
          <w:b w:val="false"/>
          <w:i w:val="false"/>
          <w:color w:val="000000"/>
          <w:sz w:val="28"/>
        </w:rPr>
        <w:t>
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r>
        <w:br/>
      </w:r>
      <w:r>
        <w:rPr>
          <w:rFonts w:ascii="Times New Roman"/>
          <w:b w:val="false"/>
          <w:i w:val="false"/>
          <w:color w:val="000000"/>
          <w:sz w:val="28"/>
        </w:rPr>
        <w:t>
4. Все параметры РЭС должны соответствовать установленным нормам и стандартам Республики Казахстан.</w:t>
      </w:r>
    </w:p>
    <w:p>
      <w:pPr>
        <w:spacing w:after="0"/>
        <w:ind w:left="0"/>
        <w:jc w:val="both"/>
      </w:pPr>
      <w:r>
        <w:rPr>
          <w:rFonts w:ascii="Times New Roman"/>
          <w:b/>
          <w:i w:val="false"/>
          <w:color w:val="000000"/>
          <w:sz w:val="28"/>
        </w:rPr>
        <w:t>Рұқсаттың қолданылу мерзімі мына уақытқа дейін ұзартылған:</w:t>
      </w:r>
      <w:r>
        <w:br/>
      </w:r>
      <w:r>
        <w:rPr>
          <w:rFonts w:ascii="Times New Roman"/>
          <w:b w:val="false"/>
          <w:i w:val="false"/>
          <w:color w:val="000000"/>
          <w:sz w:val="28"/>
        </w:rPr>
        <w:t>
</w:t>
      </w:r>
      <w:r>
        <w:rPr>
          <w:rFonts w:ascii="Times New Roman"/>
          <w:b/>
          <w:i w:val="false"/>
          <w:color w:val="000000"/>
          <w:sz w:val="28"/>
        </w:rPr>
        <w:t>Срок действия Разрешения продлен:</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20 __ ж./г. « ___ » ______ дейін/до ______ М.О./М.П.</w:t>
      </w:r>
      <w:r>
        <w:br/>
      </w: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xml:space="preserve">Приложение 24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Разрешение</w:t>
      </w:r>
      <w:r>
        <w:br/>
      </w:r>
      <w:r>
        <w:rPr>
          <w:rFonts w:ascii="Times New Roman"/>
          <w:b/>
          <w:i w:val="false"/>
          <w:color w:val="000000"/>
        </w:rPr>
        <w:t>
на право эксплуатации подвижного радиоэлектронного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2"/>
        <w:gridCol w:w="8058"/>
      </w:tblGrid>
      <w:tr>
        <w:trPr>
          <w:trHeight w:val="1560" w:hRule="atLeast"/>
        </w:trPr>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Территориальное подразделение уполномоченного органа</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РАЗРЕШЕНИЕ № СПС/ТР–AAA/BBBBBB*</w:t>
            </w:r>
          </w:p>
          <w:p>
            <w:pPr>
              <w:spacing w:after="20"/>
              <w:ind w:left="20"/>
              <w:jc w:val="both"/>
            </w:pPr>
            <w:r>
              <w:rPr>
                <w:rFonts w:ascii="Times New Roman"/>
                <w:b w:val="false"/>
                <w:i w:val="false"/>
                <w:color w:val="000000"/>
                <w:sz w:val="20"/>
              </w:rPr>
              <w:t>На право эксплуатации подвижного радиоэлектронного средства, на территории г. ______ и/или __________________ области</w:t>
            </w:r>
            <w:r>
              <w:br/>
            </w:r>
            <w:r>
              <w:rPr>
                <w:rFonts w:ascii="Times New Roman"/>
                <w:b w:val="false"/>
                <w:i w:val="false"/>
                <w:color w:val="000000"/>
                <w:sz w:val="20"/>
              </w:rPr>
              <w:t>
</w:t>
            </w:r>
            <w:r>
              <w:rPr>
                <w:rFonts w:ascii="Times New Roman"/>
                <w:b w:val="false"/>
                <w:i w:val="false"/>
                <w:color w:val="000000"/>
                <w:sz w:val="20"/>
              </w:rPr>
              <w:t>Вид радиосвязи: ________________________</w:t>
            </w:r>
            <w:r>
              <w:br/>
            </w:r>
            <w:r>
              <w:rPr>
                <w:rFonts w:ascii="Times New Roman"/>
                <w:b w:val="false"/>
                <w:i w:val="false"/>
                <w:color w:val="000000"/>
                <w:sz w:val="20"/>
              </w:rPr>
              <w:t>
</w:t>
            </w:r>
            <w:r>
              <w:rPr>
                <w:rFonts w:ascii="Times New Roman"/>
                <w:b w:val="false"/>
                <w:i w:val="false"/>
                <w:color w:val="000000"/>
                <w:sz w:val="20"/>
              </w:rPr>
              <w:t>Оператор:</w:t>
            </w:r>
            <w:r>
              <w:br/>
            </w:r>
            <w:r>
              <w:rPr>
                <w:rFonts w:ascii="Times New Roman"/>
                <w:b w:val="false"/>
                <w:i w:val="false"/>
                <w:color w:val="000000"/>
                <w:sz w:val="20"/>
              </w:rPr>
              <w:t>
</w:t>
            </w:r>
            <w:r>
              <w:rPr>
                <w:rFonts w:ascii="Times New Roman"/>
                <w:b w:val="false"/>
                <w:i w:val="false"/>
                <w:color w:val="000000"/>
                <w:sz w:val="20"/>
              </w:rPr>
              <w:t>Владелец: ______________________________</w:t>
            </w:r>
            <w:r>
              <w:br/>
            </w:r>
            <w:r>
              <w:rPr>
                <w:rFonts w:ascii="Times New Roman"/>
                <w:b w:val="false"/>
                <w:i w:val="false"/>
                <w:color w:val="000000"/>
                <w:sz w:val="20"/>
              </w:rPr>
              <w:t>
</w:t>
            </w:r>
            <w:r>
              <w:rPr>
                <w:rFonts w:ascii="Times New Roman"/>
                <w:b w:val="false"/>
                <w:i w:val="false"/>
                <w:color w:val="000000"/>
                <w:sz w:val="20"/>
              </w:rPr>
              <w:t>Тип РЭС: _______________________________</w:t>
            </w:r>
            <w:r>
              <w:br/>
            </w:r>
            <w:r>
              <w:rPr>
                <w:rFonts w:ascii="Times New Roman"/>
                <w:b w:val="false"/>
                <w:i w:val="false"/>
                <w:color w:val="000000"/>
                <w:sz w:val="20"/>
              </w:rPr>
              <w:t>
</w:t>
            </w:r>
            <w:r>
              <w:rPr>
                <w:rFonts w:ascii="Times New Roman"/>
                <w:b w:val="false"/>
                <w:i w:val="false"/>
                <w:color w:val="000000"/>
                <w:sz w:val="20"/>
              </w:rPr>
              <w:t xml:space="preserve">Заводской номер: ______________________ </w:t>
            </w:r>
          </w:p>
        </w:tc>
        <w:tc>
          <w:tcPr>
            <w:tcW w:w="8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государственный № автомобиля:____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Частоты приема, МГц: _________________</w:t>
            </w:r>
            <w:r>
              <w:br/>
            </w:r>
            <w:r>
              <w:rPr>
                <w:rFonts w:ascii="Times New Roman"/>
                <w:b w:val="false"/>
                <w:i w:val="false"/>
                <w:color w:val="000000"/>
                <w:sz w:val="20"/>
              </w:rPr>
              <w:t>
</w:t>
            </w:r>
            <w:r>
              <w:rPr>
                <w:rFonts w:ascii="Times New Roman"/>
                <w:b w:val="false"/>
                <w:i w:val="false"/>
                <w:color w:val="000000"/>
                <w:sz w:val="20"/>
              </w:rPr>
              <w:t>Частоты передачи, МГц: ________________</w:t>
            </w:r>
          </w:p>
          <w:p>
            <w:pPr>
              <w:spacing w:after="20"/>
              <w:ind w:left="20"/>
              <w:jc w:val="both"/>
            </w:pPr>
            <w:r>
              <w:rPr>
                <w:rFonts w:ascii="Times New Roman"/>
                <w:b w:val="false"/>
                <w:i w:val="false"/>
                <w:color w:val="000000"/>
                <w:sz w:val="20"/>
              </w:rPr>
              <w:t>Позывной: _______ Мощность, Вт _______</w:t>
            </w:r>
          </w:p>
          <w:p>
            <w:pPr>
              <w:spacing w:after="20"/>
              <w:ind w:left="20"/>
              <w:jc w:val="both"/>
            </w:pPr>
            <w:r>
              <w:rPr>
                <w:rFonts w:ascii="Times New Roman"/>
                <w:b w:val="false"/>
                <w:i w:val="false"/>
                <w:color w:val="000000"/>
                <w:sz w:val="20"/>
              </w:rPr>
              <w:t>Дата выдачи: ____ Срок действия: ______</w:t>
            </w:r>
          </w:p>
          <w:p>
            <w:pPr>
              <w:spacing w:after="20"/>
              <w:ind w:left="20"/>
              <w:jc w:val="both"/>
            </w:pPr>
            <w:r>
              <w:rPr>
                <w:rFonts w:ascii="Times New Roman"/>
                <w:b w:val="false"/>
                <w:i/>
                <w:color w:val="000000"/>
                <w:sz w:val="20"/>
              </w:rPr>
              <w:t>Примечание: Разрешение должно храниться вместе с радиостанцией и предъявляться по требованию должностных лиц МТК РК и МВД РК.</w:t>
            </w:r>
          </w:p>
          <w:p>
            <w:pPr>
              <w:spacing w:after="20"/>
              <w:ind w:left="20"/>
              <w:jc w:val="both"/>
            </w:pPr>
            <w:r>
              <w:rPr>
                <w:rFonts w:ascii="Times New Roman"/>
                <w:b w:val="false"/>
                <w:i w:val="false"/>
                <w:color w:val="000000"/>
                <w:sz w:val="20"/>
              </w:rPr>
              <w:t>Начальник ____________________________</w:t>
            </w:r>
            <w:r>
              <w:br/>
            </w:r>
            <w:r>
              <w:rPr>
                <w:rFonts w:ascii="Times New Roman"/>
                <w:b w:val="false"/>
                <w:i w:val="false"/>
                <w:color w:val="000000"/>
                <w:sz w:val="20"/>
              </w:rPr>
              <w:t>
</w:t>
            </w: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 xml:space="preserve">                              М.П.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 ААА – код административно–территориального деления Республики Казахстан</w:t>
      </w:r>
      <w:r>
        <w:br/>
      </w:r>
      <w:r>
        <w:rPr>
          <w:rFonts w:ascii="Times New Roman"/>
          <w:b w:val="false"/>
          <w:i w:val="false"/>
          <w:color w:val="000000"/>
          <w:sz w:val="28"/>
        </w:rPr>
        <w:t>
      ВВВВВВ – порядковый номер разрешения на эксплуатацию РЭС (подвижной РЭС).</w:t>
      </w:r>
    </w:p>
    <w:p>
      <w:pPr>
        <w:spacing w:after="0"/>
        <w:ind w:left="0"/>
        <w:jc w:val="both"/>
      </w:pPr>
      <w:r>
        <w:rPr>
          <w:rFonts w:ascii="Times New Roman"/>
          <w:b w:val="false"/>
          <w:i w:val="false"/>
          <w:color w:val="000000"/>
          <w:sz w:val="28"/>
        </w:rPr>
        <w:t>Оборотная сторона разрешения на право эксплуатацию РЭС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6737"/>
      </w:tblGrid>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Условия действия Разрешения:</w:t>
            </w:r>
          </w:p>
          <w:p>
            <w:pPr>
              <w:spacing w:after="20"/>
              <w:ind w:left="20"/>
              <w:jc w:val="both"/>
            </w:pPr>
            <w:r>
              <w:rPr>
                <w:rFonts w:ascii="Times New Roman"/>
                <w:b w:val="false"/>
                <w:i w:val="false"/>
                <w:color w:val="000000"/>
                <w:sz w:val="20"/>
              </w:rPr>
              <w:t>1. Разрешение на эксплуатацию радиоэлектронного средства (РЭС) выдается до 25 марта следующего года.</w:t>
            </w:r>
          </w:p>
          <w:p>
            <w:pPr>
              <w:spacing w:after="20"/>
              <w:ind w:left="20"/>
              <w:jc w:val="both"/>
            </w:pPr>
            <w:r>
              <w:rPr>
                <w:rFonts w:ascii="Times New Roman"/>
                <w:b w:val="false"/>
                <w:i w:val="false"/>
                <w:color w:val="000000"/>
                <w:sz w:val="20"/>
              </w:rPr>
              <w:t>2. Продление разрешения на эксплуатацию осушествляется ежегодно по месту установки РЭС (ВЧУ) до 25 марта.</w:t>
            </w:r>
          </w:p>
          <w:p>
            <w:pPr>
              <w:spacing w:after="20"/>
              <w:ind w:left="20"/>
              <w:jc w:val="both"/>
            </w:pPr>
            <w:r>
              <w:rPr>
                <w:rFonts w:ascii="Times New Roman"/>
                <w:b w:val="false"/>
                <w:i w:val="false"/>
                <w:color w:val="000000"/>
                <w:sz w:val="20"/>
              </w:rPr>
              <w:t>3. В случае изменения технических параметров, места установки РЭС, владельцу РЭС необходимо переоформить разрешение на эксплуатацию РЭС в установленном порядке.</w:t>
            </w:r>
          </w:p>
          <w:p>
            <w:pPr>
              <w:spacing w:after="20"/>
              <w:ind w:left="20"/>
              <w:jc w:val="both"/>
            </w:pPr>
            <w:r>
              <w:rPr>
                <w:rFonts w:ascii="Times New Roman"/>
                <w:b w:val="false"/>
                <w:i w:val="false"/>
                <w:color w:val="000000"/>
                <w:sz w:val="20"/>
              </w:rPr>
              <w:t>4. Все параметры РЭС должны соответствовать установленным нормам и стандартам Республики Казахстан.</w:t>
            </w:r>
          </w:p>
        </w:tc>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Примечание: Разрешение должно храниться вместе с радиостанцией и предъявлять по требованию должностных лиц МТК РК и МВД РК.</w:t>
            </w:r>
            <w:r>
              <w:br/>
            </w:r>
            <w:r>
              <w:rPr>
                <w:rFonts w:ascii="Times New Roman"/>
                <w:b w:val="false"/>
                <w:i w:val="false"/>
                <w:color w:val="000000"/>
                <w:sz w:val="20"/>
              </w:rPr>
              <w:t>
</w:t>
            </w:r>
            <w:r>
              <w:rPr>
                <w:rFonts w:ascii="Times New Roman"/>
                <w:b/>
                <w:i w:val="false"/>
                <w:color w:val="000000"/>
                <w:sz w:val="20"/>
              </w:rPr>
              <w:t>Срок действия Разрешения продлен:</w:t>
            </w:r>
            <w:r>
              <w:br/>
            </w:r>
            <w:r>
              <w:rPr>
                <w:rFonts w:ascii="Times New Roman"/>
                <w:b w:val="false"/>
                <w:i w:val="false"/>
                <w:color w:val="000000"/>
                <w:sz w:val="20"/>
              </w:rPr>
              <w:t>
</w:t>
            </w:r>
            <w:r>
              <w:rPr>
                <w:rFonts w:ascii="Times New Roman"/>
                <w:b w:val="false"/>
                <w:i w:val="false"/>
                <w:color w:val="000000"/>
                <w:sz w:val="20"/>
              </w:rPr>
              <w:t>20 __ г. «__» ______ до 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 xml:space="preserve">20 __ г. « __ » ________ до __________ </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 xml:space="preserve">20 __ г. « __ » ________ до __________ </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 xml:space="preserve">20 __ г. « __ » ________ до __________ </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 xml:space="preserve">20 __ г. « __ » ________ до __________ </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xml:space="preserve">Приложение 25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tbl>
      <w:tblPr>
        <w:tblW w:w="0" w:type="auto"/>
        <w:tblCellSpacing w:w="0" w:type="auto"/>
        <w:tblBorders>
          <w:top w:val="none"/>
          <w:left w:val="none"/>
          <w:bottom w:val="none"/>
          <w:right w:val="none"/>
          <w:insideH w:val="none"/>
          <w:insideV w:val="none"/>
        </w:tblBorders>
      </w:tblPr>
      <w:tblGrid>
        <w:gridCol w:w="6540"/>
        <w:gridCol w:w="6540"/>
      </w:tblGrid>
      <w:tr>
        <w:trPr>
          <w:trHeight w:val="30" w:hRule="atLeast"/>
        </w:trPr>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 ___ » ______________ 20 __ г.</w:t>
            </w:r>
          </w:p>
        </w:tc>
        <w:tc>
          <w:tcPr>
            <w:tcW w:w="6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«УТВЕРЖДАЮ»</w:t>
            </w:r>
            <w:r>
              <w:br/>
            </w:r>
            <w:r>
              <w:rPr>
                <w:rFonts w:ascii="Times New Roman"/>
                <w:b w:val="false"/>
                <w:i w:val="false"/>
                <w:color w:val="000000"/>
                <w:sz w:val="20"/>
              </w:rPr>
              <w:t>
Начальник ______________</w:t>
            </w:r>
            <w:r>
              <w:br/>
            </w:r>
            <w:r>
              <w:rPr>
                <w:rFonts w:ascii="Times New Roman"/>
                <w:b w:val="false"/>
                <w:i w:val="false"/>
                <w:color w:val="000000"/>
                <w:sz w:val="20"/>
              </w:rPr>
              <w:t>
« __ » ______________ 20 __ г.</w:t>
            </w:r>
          </w:p>
        </w:tc>
      </w:tr>
    </w:tbl>
    <w:p>
      <w:pPr>
        <w:spacing w:after="0"/>
        <w:ind w:left="0"/>
        <w:jc w:val="left"/>
      </w:pPr>
      <w:r>
        <w:rPr>
          <w:rFonts w:ascii="Times New Roman"/>
          <w:b/>
          <w:i w:val="false"/>
          <w:color w:val="000000"/>
        </w:rPr>
        <w:t xml:space="preserve"> АКТ</w:t>
      </w:r>
      <w:r>
        <w:br/>
      </w:r>
      <w:r>
        <w:rPr>
          <w:rFonts w:ascii="Times New Roman"/>
          <w:b/>
          <w:i w:val="false"/>
          <w:color w:val="000000"/>
        </w:rPr>
        <w:t>
вывода из эксплуатации радиоэлектронного средства</w:t>
      </w:r>
      <w:r>
        <w:br/>
      </w:r>
      <w:r>
        <w:rPr>
          <w:rFonts w:ascii="Times New Roman"/>
          <w:b/>
          <w:i w:val="false"/>
          <w:color w:val="000000"/>
        </w:rPr>
        <w:t xml:space="preserve">
________________________________________________________ </w:t>
      </w:r>
      <w:r>
        <w:br/>
      </w:r>
      <w:r>
        <w:rPr>
          <w:rFonts w:ascii="Times New Roman"/>
          <w:b/>
          <w:i w:val="false"/>
          <w:color w:val="000000"/>
        </w:rPr>
        <w:t>
(Наименование и местонахождение организации – заявителя)</w:t>
      </w:r>
    </w:p>
    <w:p>
      <w:pPr>
        <w:spacing w:after="0"/>
        <w:ind w:left="0"/>
        <w:jc w:val="both"/>
      </w:pPr>
      <w:r>
        <w:rPr>
          <w:rFonts w:ascii="Times New Roman"/>
          <w:b w:val="false"/>
          <w:i w:val="false"/>
          <w:color w:val="000000"/>
          <w:sz w:val="28"/>
        </w:rPr>
        <w:t>Комиссия в составе:</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Ф.И.О. и занимаемая должность сотрудника территориального подразделения)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ответственного лица заявителя)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и занимаемая должность сотрудника организации)</w:t>
      </w:r>
    </w:p>
    <w:p>
      <w:pPr>
        <w:spacing w:after="0"/>
        <w:ind w:left="0"/>
        <w:jc w:val="both"/>
      </w:pPr>
      <w:r>
        <w:rPr>
          <w:rFonts w:ascii="Times New Roman"/>
          <w:b w:val="false"/>
          <w:i w:val="false"/>
          <w:color w:val="000000"/>
          <w:sz w:val="28"/>
        </w:rPr>
        <w:t xml:space="preserve">Составили настоящий актв том, что _______________________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тип оборудования, заводские номер и назначение)</w:t>
      </w:r>
      <w:r>
        <w:br/>
      </w:r>
      <w:r>
        <w:rPr>
          <w:rFonts w:ascii="Times New Roman"/>
          <w:b w:val="false"/>
          <w:i w:val="false"/>
          <w:color w:val="000000"/>
          <w:sz w:val="28"/>
        </w:rPr>
        <w:t xml:space="preserve">
и антеннами _____________________________________________ </w:t>
      </w:r>
      <w:r>
        <w:br/>
      </w:r>
      <w:r>
        <w:rPr>
          <w:rFonts w:ascii="Times New Roman"/>
          <w:b w:val="false"/>
          <w:i w:val="false"/>
          <w:color w:val="000000"/>
          <w:sz w:val="28"/>
        </w:rPr>
        <w:t>
            (тип, модель, высота подвеса антенны)</w:t>
      </w:r>
      <w:r>
        <w:br/>
      </w:r>
      <w:r>
        <w:rPr>
          <w:rFonts w:ascii="Times New Roman"/>
          <w:b w:val="false"/>
          <w:i w:val="false"/>
          <w:color w:val="000000"/>
          <w:sz w:val="28"/>
        </w:rPr>
        <w:t xml:space="preserve">
Несущие частоты, МГц: ___________________________________ </w:t>
      </w:r>
      <w:r>
        <w:br/>
      </w:r>
      <w:r>
        <w:rPr>
          <w:rFonts w:ascii="Times New Roman"/>
          <w:b w:val="false"/>
          <w:i w:val="false"/>
          <w:color w:val="000000"/>
          <w:sz w:val="28"/>
        </w:rPr>
        <w:t xml:space="preserve">
Мощность передатчика, Вт (Дбм): _________________________ </w:t>
      </w:r>
      <w:r>
        <w:br/>
      </w:r>
      <w:r>
        <w:rPr>
          <w:rFonts w:ascii="Times New Roman"/>
          <w:b w:val="false"/>
          <w:i w:val="false"/>
          <w:color w:val="000000"/>
          <w:sz w:val="28"/>
        </w:rPr>
        <w:t xml:space="preserve">
установленная по адресу: ________________________________ </w:t>
      </w:r>
      <w:r>
        <w:br/>
      </w:r>
      <w:r>
        <w:rPr>
          <w:rFonts w:ascii="Times New Roman"/>
          <w:b w:val="false"/>
          <w:i w:val="false"/>
          <w:color w:val="000000"/>
          <w:sz w:val="28"/>
        </w:rPr>
        <w:t>
выведено из эксплуатации.</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Ф.И.О. сотрудника территориального подразделения,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ответственного лица Заявителя, подпись)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и занимаемая должность сотрудника организации, подпись</w:t>
      </w:r>
    </w:p>
    <w:p>
      <w:pPr>
        <w:spacing w:after="0"/>
        <w:ind w:left="0"/>
        <w:jc w:val="both"/>
      </w:pPr>
      <w:r>
        <w:rPr>
          <w:rFonts w:ascii="Times New Roman"/>
          <w:b w:val="false"/>
          <w:i w:val="false"/>
          <w:color w:val="000000"/>
          <w:sz w:val="28"/>
        </w:rPr>
        <w:t>      Заявитель несет административную ответственность за</w:t>
      </w:r>
      <w:r>
        <w:br/>
      </w:r>
      <w:r>
        <w:rPr>
          <w:rFonts w:ascii="Times New Roman"/>
          <w:b w:val="false"/>
          <w:i w:val="false"/>
          <w:color w:val="000000"/>
          <w:sz w:val="28"/>
        </w:rPr>
        <w:t>
достоверность технических параметров указанных в настоящем Акте и</w:t>
      </w:r>
      <w:r>
        <w:br/>
      </w:r>
      <w:r>
        <w:rPr>
          <w:rFonts w:ascii="Times New Roman"/>
          <w:b w:val="false"/>
          <w:i w:val="false"/>
          <w:color w:val="000000"/>
          <w:sz w:val="28"/>
        </w:rPr>
        <w:t>
соблюдение требований техники безопасности.</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(Ф.И.О. ответственного лица Заявителя, подпись)</w:t>
      </w:r>
    </w:p>
    <w:p>
      <w:pPr>
        <w:spacing w:after="0"/>
        <w:ind w:left="0"/>
        <w:jc w:val="both"/>
      </w:pPr>
      <w:r>
        <w:rPr>
          <w:rFonts w:ascii="Times New Roman"/>
          <w:b w:val="false"/>
          <w:i w:val="false"/>
          <w:color w:val="000000"/>
          <w:sz w:val="28"/>
        </w:rPr>
        <w:t xml:space="preserve">Приложение 26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Перечень радиоэлектронных средств, на которые требуется</w:t>
      </w:r>
      <w:r>
        <w:br/>
      </w:r>
      <w:r>
        <w:rPr>
          <w:rFonts w:ascii="Times New Roman"/>
          <w:b/>
          <w:i w:val="false"/>
          <w:color w:val="000000"/>
        </w:rPr>
        <w:t>
проведение расчета и получение заключения электромагнитной</w:t>
      </w:r>
      <w:r>
        <w:br/>
      </w:r>
      <w:r>
        <w:rPr>
          <w:rFonts w:ascii="Times New Roman"/>
          <w:b/>
          <w:i w:val="false"/>
          <w:color w:val="000000"/>
        </w:rPr>
        <w:t>
совместимости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7679"/>
        <w:gridCol w:w="4587"/>
      </w:tblGrid>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Типы радиоэлектронных средства и высокочастотных устройств</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Полосы (номиналы) используемых радиочастот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телевизионного вещания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Станции эфирно-кабельного телевидения</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Радиопередающие устройства, предназначенные для передачи звукового (радио) вещания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Приемно-передающее оборудование наземной радиосвязи</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приемно-передающие радиоэлектронные средства (РЭС), предназначенные для:</w:t>
            </w:r>
            <w:r>
              <w:br/>
            </w:r>
            <w:r>
              <w:rPr>
                <w:rFonts w:ascii="Times New Roman"/>
                <w:b w:val="false"/>
                <w:i w:val="false"/>
                <w:color w:val="000000"/>
                <w:sz w:val="20"/>
              </w:rPr>
              <w:t>
</w:t>
            </w:r>
            <w:r>
              <w:rPr>
                <w:rFonts w:ascii="Times New Roman"/>
                <w:b w:val="false"/>
                <w:i w:val="false"/>
                <w:color w:val="000000"/>
                <w:sz w:val="20"/>
              </w:rPr>
              <w:t>УKB-радиосвязи</w:t>
            </w:r>
            <w:r>
              <w:br/>
            </w:r>
            <w:r>
              <w:rPr>
                <w:rFonts w:ascii="Times New Roman"/>
                <w:b w:val="false"/>
                <w:i w:val="false"/>
                <w:color w:val="000000"/>
                <w:sz w:val="20"/>
              </w:rPr>
              <w:t>
</w:t>
            </w:r>
            <w:r>
              <w:rPr>
                <w:rFonts w:ascii="Times New Roman"/>
                <w:b w:val="false"/>
                <w:i w:val="false"/>
                <w:color w:val="000000"/>
                <w:sz w:val="20"/>
              </w:rPr>
              <w:t>транкинговой системы радиосвязи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33–48,5; 57–57,5; 146–174;</w:t>
            </w:r>
            <w:r>
              <w:br/>
            </w:r>
            <w:r>
              <w:rPr>
                <w:rFonts w:ascii="Times New Roman"/>
                <w:b w:val="false"/>
                <w:i w:val="false"/>
                <w:color w:val="000000"/>
                <w:sz w:val="20"/>
              </w:rPr>
              <w:t>
</w:t>
            </w:r>
            <w:r>
              <w:rPr>
                <w:rFonts w:ascii="Times New Roman"/>
                <w:b w:val="false"/>
                <w:i w:val="false"/>
                <w:color w:val="000000"/>
                <w:sz w:val="20"/>
              </w:rPr>
              <w:t>390–470 МГц;</w:t>
            </w:r>
            <w:r>
              <w:br/>
            </w:r>
            <w:r>
              <w:rPr>
                <w:rFonts w:ascii="Times New Roman"/>
                <w:b w:val="false"/>
                <w:i w:val="false"/>
                <w:color w:val="000000"/>
                <w:sz w:val="20"/>
              </w:rPr>
              <w:t>
</w:t>
            </w:r>
            <w:r>
              <w:rPr>
                <w:rFonts w:ascii="Times New Roman"/>
                <w:b w:val="false"/>
                <w:i w:val="false"/>
                <w:color w:val="000000"/>
                <w:sz w:val="20"/>
              </w:rPr>
              <w:t>146–174; 380–385; 390–470 МГц</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приемно-передающие станции, предназначенные для радиотелеметрии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146–174; 390–470 МГц</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(базовые) станции сотовой связи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РЭС КВ-диапазона</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 МГц</w:t>
            </w:r>
          </w:p>
        </w:tc>
      </w:tr>
      <w:tr>
        <w:trPr>
          <w:trHeight w:val="82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Радиорелейные станции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 для фиксированной службы</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Стационарные (базовые) системы беспроводного радиодоступа (WLL)</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 для фиксированной службы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спутниковой связи</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Стационарные (земные) станции спутниковой связи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w:t>
            </w: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Телевизионные, репортажные стационарные станции, имеющие в своем составе передающие устройства (станции радиорелейной, спутниковой связи)</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Частоты выделенные согласно Национальной таблице* для фиксированной службы</w:t>
            </w:r>
          </w:p>
        </w:tc>
      </w:tr>
    </w:tbl>
    <w:p>
      <w:pPr>
        <w:spacing w:after="0"/>
        <w:ind w:left="0"/>
        <w:jc w:val="both"/>
      </w:pPr>
      <w:r>
        <w:rPr>
          <w:rFonts w:ascii="Times New Roman"/>
          <w:b w:val="false"/>
          <w:i w:val="false"/>
          <w:color w:val="000000"/>
          <w:sz w:val="28"/>
        </w:rPr>
        <w:t>* Национальная таблица распределения полос частот между радиослужбами Республики Казахстан в диапазоне частот от 3 кГц до 400 ГГц, утвержденная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сентября 2000 года № 1379.</w:t>
      </w:r>
    </w:p>
    <w:p>
      <w:pPr>
        <w:spacing w:after="0"/>
        <w:ind w:left="0"/>
        <w:jc w:val="both"/>
      </w:pPr>
      <w:r>
        <w:rPr>
          <w:rFonts w:ascii="Times New Roman"/>
          <w:b w:val="false"/>
          <w:i w:val="false"/>
          <w:color w:val="000000"/>
          <w:sz w:val="28"/>
        </w:rPr>
        <w:t xml:space="preserve">Приложение 27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ЗАКЛЮЧЕНИЕ</w:t>
      </w:r>
      <w:r>
        <w:br/>
      </w:r>
      <w:r>
        <w:rPr>
          <w:rFonts w:ascii="Times New Roman"/>
          <w:b/>
          <w:i w:val="false"/>
          <w:color w:val="000000"/>
        </w:rPr>
        <w:t>
экспертизы электромагнитной совместимости радиоэлектронного</w:t>
      </w:r>
      <w:r>
        <w:br/>
      </w:r>
      <w:r>
        <w:rPr>
          <w:rFonts w:ascii="Times New Roman"/>
          <w:b/>
          <w:i w:val="false"/>
          <w:color w:val="000000"/>
        </w:rPr>
        <w:t>
средства фиксированной службы</w:t>
      </w:r>
    </w:p>
    <w:p>
      <w:pPr>
        <w:spacing w:after="0"/>
        <w:ind w:left="0"/>
        <w:jc w:val="both"/>
      </w:pPr>
      <w:r>
        <w:rPr>
          <w:rFonts w:ascii="Times New Roman"/>
          <w:b w:val="false"/>
          <w:i w:val="false"/>
          <w:color w:val="000000"/>
          <w:sz w:val="28"/>
        </w:rPr>
        <w:t xml:space="preserve">Выдано ___________________________________________________ </w:t>
      </w:r>
      <w:r>
        <w:br/>
      </w:r>
      <w:r>
        <w:rPr>
          <w:rFonts w:ascii="Times New Roman"/>
          <w:b w:val="false"/>
          <w:i w:val="false"/>
          <w:color w:val="000000"/>
          <w:sz w:val="28"/>
        </w:rPr>
        <w:t xml:space="preserve">
на радиоэлектронное средство (РЭС) типа _________________ </w:t>
      </w:r>
      <w:r>
        <w:br/>
      </w:r>
      <w:r>
        <w:rPr>
          <w:rFonts w:ascii="Times New Roman"/>
          <w:b w:val="false"/>
          <w:i w:val="false"/>
          <w:color w:val="000000"/>
          <w:sz w:val="28"/>
        </w:rPr>
        <w:t>
со следующими данными:</w:t>
      </w:r>
      <w:r>
        <w:br/>
      </w:r>
      <w:r>
        <w:rPr>
          <w:rFonts w:ascii="Times New Roman"/>
          <w:b w:val="false"/>
          <w:i w:val="false"/>
          <w:color w:val="000000"/>
          <w:sz w:val="28"/>
        </w:rPr>
        <w:t>
Пункт установки 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Географические координаты: широта 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долгота _________________________________.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Мощность передатчика, Вт _______; Класс излучения _______;</w:t>
      </w:r>
      <w:r>
        <w:br/>
      </w:r>
      <w:r>
        <w:rPr>
          <w:rFonts w:ascii="Times New Roman"/>
          <w:b w:val="false"/>
          <w:i w:val="false"/>
          <w:color w:val="000000"/>
          <w:sz w:val="28"/>
        </w:rPr>
        <w:t xml:space="preserve">
Количество используемых каналов ________________________; </w:t>
      </w:r>
      <w:r>
        <w:br/>
      </w:r>
      <w:r>
        <w:rPr>
          <w:rFonts w:ascii="Times New Roman"/>
          <w:b w:val="false"/>
          <w:i w:val="false"/>
          <w:color w:val="000000"/>
          <w:sz w:val="28"/>
        </w:rPr>
        <w:t>
Частота передачи, МГц, или занимаемый частотный диапазон</w:t>
      </w:r>
      <w:r>
        <w:br/>
      </w:r>
      <w:r>
        <w:rPr>
          <w:rFonts w:ascii="Times New Roman"/>
          <w:b w:val="false"/>
          <w:i w:val="false"/>
          <w:color w:val="000000"/>
          <w:sz w:val="28"/>
        </w:rPr>
        <w:t>
________________________________________________________;</w:t>
      </w:r>
      <w:r>
        <w:br/>
      </w:r>
      <w:r>
        <w:rPr>
          <w:rFonts w:ascii="Times New Roman"/>
          <w:b w:val="false"/>
          <w:i w:val="false"/>
          <w:color w:val="000000"/>
          <w:sz w:val="28"/>
        </w:rPr>
        <w:t>
Чувствительность, мкВ ____; Стандарт (протокол) связи ___;</w:t>
      </w:r>
      <w:r>
        <w:br/>
      </w:r>
      <w:r>
        <w:rPr>
          <w:rFonts w:ascii="Times New Roman"/>
          <w:b w:val="false"/>
          <w:i w:val="false"/>
          <w:color w:val="000000"/>
          <w:sz w:val="28"/>
        </w:rPr>
        <w:t>
Вид модуляции ___________________________________________.</w:t>
      </w:r>
      <w:r>
        <w:br/>
      </w:r>
      <w:r>
        <w:rPr>
          <w:rFonts w:ascii="Times New Roman"/>
          <w:b w:val="false"/>
          <w:i w:val="false"/>
          <w:color w:val="000000"/>
          <w:sz w:val="28"/>
        </w:rPr>
        <w:t>
Характеристики антенны:</w:t>
      </w:r>
      <w:r>
        <w:br/>
      </w:r>
      <w:r>
        <w:rPr>
          <w:rFonts w:ascii="Times New Roman"/>
          <w:b w:val="false"/>
          <w:i w:val="false"/>
          <w:color w:val="000000"/>
          <w:sz w:val="28"/>
        </w:rPr>
        <w:t>
Тип антенны ________; Диаметр антенны, м _______;</w:t>
      </w:r>
      <w:r>
        <w:br/>
      </w:r>
      <w:r>
        <w:rPr>
          <w:rFonts w:ascii="Times New Roman"/>
          <w:b w:val="false"/>
          <w:i w:val="false"/>
          <w:color w:val="000000"/>
          <w:sz w:val="28"/>
        </w:rPr>
        <w:t>
Коэффициент усиления, дБ _______;</w:t>
      </w:r>
      <w:r>
        <w:br/>
      </w:r>
      <w:r>
        <w:rPr>
          <w:rFonts w:ascii="Times New Roman"/>
          <w:b w:val="false"/>
          <w:i w:val="false"/>
          <w:color w:val="000000"/>
          <w:sz w:val="28"/>
        </w:rPr>
        <w:t>
Характеристика боковых лепестков ________________________;</w:t>
      </w:r>
      <w:r>
        <w:br/>
      </w:r>
      <w:r>
        <w:rPr>
          <w:rFonts w:ascii="Times New Roman"/>
          <w:b w:val="false"/>
          <w:i w:val="false"/>
          <w:color w:val="000000"/>
          <w:sz w:val="28"/>
        </w:rPr>
        <w:t>
Отметка земли над уровнем моря, м ______________________;</w:t>
      </w:r>
    </w:p>
    <w:p>
      <w:pPr>
        <w:spacing w:after="0"/>
        <w:ind w:left="0"/>
        <w:jc w:val="both"/>
      </w:pPr>
      <w:r>
        <w:rPr>
          <w:rFonts w:ascii="Times New Roman"/>
          <w:b w:val="false"/>
          <w:i w:val="false"/>
          <w:color w:val="000000"/>
          <w:sz w:val="28"/>
        </w:rPr>
        <w:t>Высота подвеса антенны над уровнем земли, м _____________;</w:t>
      </w:r>
      <w:r>
        <w:br/>
      </w:r>
      <w:r>
        <w:rPr>
          <w:rFonts w:ascii="Times New Roman"/>
          <w:b w:val="false"/>
          <w:i w:val="false"/>
          <w:color w:val="000000"/>
          <w:sz w:val="28"/>
        </w:rPr>
        <w:t>
Азимут максимального излучения, град. _____________;</w:t>
      </w:r>
      <w:r>
        <w:br/>
      </w:r>
      <w:r>
        <w:rPr>
          <w:rFonts w:ascii="Times New Roman"/>
          <w:b w:val="false"/>
          <w:i w:val="false"/>
          <w:color w:val="000000"/>
          <w:sz w:val="28"/>
        </w:rPr>
        <w:t xml:space="preserve">
Поляризация ________________; </w:t>
      </w:r>
      <w:r>
        <w:br/>
      </w:r>
      <w:r>
        <w:rPr>
          <w:rFonts w:ascii="Times New Roman"/>
          <w:b w:val="false"/>
          <w:i w:val="false"/>
          <w:color w:val="000000"/>
          <w:sz w:val="28"/>
        </w:rPr>
        <w:t>
     передача</w:t>
      </w:r>
      <w:r>
        <w:br/>
      </w:r>
      <w:r>
        <w:rPr>
          <w:rFonts w:ascii="Times New Roman"/>
          <w:b w:val="false"/>
          <w:i w:val="false"/>
          <w:color w:val="000000"/>
          <w:sz w:val="28"/>
        </w:rPr>
        <w:t xml:space="preserve">
Угол места, град. ______; Шумовая температура антенны, </w:t>
      </w:r>
      <w:r>
        <w:rPr>
          <w:rFonts w:ascii="Times New Roman"/>
          <w:b w:val="false"/>
          <w:i w:val="false"/>
          <w:color w:val="000000"/>
          <w:vertAlign w:val="superscript"/>
        </w:rPr>
        <w:t>0</w:t>
      </w:r>
      <w:r>
        <w:rPr>
          <w:rFonts w:ascii="Times New Roman"/>
          <w:b w:val="false"/>
          <w:i w:val="false"/>
          <w:color w:val="000000"/>
          <w:sz w:val="28"/>
        </w:rPr>
        <w:t>К _________.</w:t>
      </w:r>
      <w:r>
        <w:br/>
      </w:r>
      <w:r>
        <w:rPr>
          <w:rFonts w:ascii="Times New Roman"/>
          <w:b w:val="false"/>
          <w:i w:val="false"/>
          <w:color w:val="000000"/>
          <w:sz w:val="28"/>
        </w:rPr>
        <w:t>
Данные по искусственному спутнику земли (для земной станции</w:t>
      </w:r>
      <w:r>
        <w:br/>
      </w:r>
      <w:r>
        <w:rPr>
          <w:rFonts w:ascii="Times New Roman"/>
          <w:b w:val="false"/>
          <w:i w:val="false"/>
          <w:color w:val="000000"/>
          <w:sz w:val="28"/>
        </w:rPr>
        <w:t>
спутниковой связи):</w:t>
      </w:r>
      <w:r>
        <w:br/>
      </w:r>
      <w:r>
        <w:rPr>
          <w:rFonts w:ascii="Times New Roman"/>
          <w:b w:val="false"/>
          <w:i w:val="false"/>
          <w:color w:val="000000"/>
          <w:sz w:val="28"/>
        </w:rPr>
        <w:t>
ИСЗ, точка стояния, град. _______; название луча _______;</w:t>
      </w:r>
      <w:r>
        <w:br/>
      </w:r>
      <w:r>
        <w:rPr>
          <w:rFonts w:ascii="Times New Roman"/>
          <w:b w:val="false"/>
          <w:i w:val="false"/>
          <w:color w:val="000000"/>
          <w:sz w:val="28"/>
        </w:rPr>
        <w:t>
№ транспондера __________; ЭИИМ в направлении на ЗССС,</w:t>
      </w:r>
      <w:r>
        <w:br/>
      </w:r>
      <w:r>
        <w:rPr>
          <w:rFonts w:ascii="Times New Roman"/>
          <w:b w:val="false"/>
          <w:i w:val="false"/>
          <w:color w:val="000000"/>
          <w:sz w:val="28"/>
        </w:rPr>
        <w:t>
дБВт __________.</w:t>
      </w:r>
      <w:r>
        <w:br/>
      </w: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___ км, при условии соответствия его</w:t>
      </w:r>
      <w:r>
        <w:br/>
      </w:r>
      <w:r>
        <w:rPr>
          <w:rFonts w:ascii="Times New Roman"/>
          <w:b w:val="false"/>
          <w:i w:val="false"/>
          <w:color w:val="000000"/>
          <w:sz w:val="28"/>
        </w:rPr>
        <w:t>
эксплуатационных параметров расчетным данным.</w:t>
      </w:r>
      <w:r>
        <w:br/>
      </w:r>
      <w:r>
        <w:rPr>
          <w:rFonts w:ascii="Times New Roman"/>
          <w:b w:val="false"/>
          <w:i w:val="false"/>
          <w:color w:val="000000"/>
          <w:sz w:val="28"/>
        </w:rPr>
        <w:t xml:space="preserve">
      Дополнительная информация _________________________ </w:t>
      </w:r>
      <w:r>
        <w:br/>
      </w:r>
      <w:r>
        <w:rPr>
          <w:rFonts w:ascii="Times New Roman"/>
          <w:b w:val="false"/>
          <w:i w:val="false"/>
          <w:color w:val="000000"/>
          <w:sz w:val="28"/>
        </w:rPr>
        <w:t>
                   заполняется в зависимости от вида связи</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Дата выдачи «___» ___________ 20 __ года</w:t>
      </w:r>
    </w:p>
    <w:p>
      <w:pPr>
        <w:spacing w:after="0"/>
        <w:ind w:left="0"/>
        <w:jc w:val="both"/>
      </w:pPr>
      <w:r>
        <w:rPr>
          <w:rFonts w:ascii="Times New Roman"/>
          <w:b w:val="false"/>
          <w:i w:val="false"/>
          <w:color w:val="000000"/>
          <w:sz w:val="28"/>
        </w:rPr>
        <w:t xml:space="preserve">М.П. _________________ ______________ ___________________ </w:t>
      </w:r>
      <w:r>
        <w:br/>
      </w:r>
      <w:r>
        <w:rPr>
          <w:rFonts w:ascii="Times New Roman"/>
          <w:b w:val="false"/>
          <w:i w:val="false"/>
          <w:color w:val="000000"/>
          <w:sz w:val="28"/>
        </w:rPr>
        <w:t xml:space="preserve">
      (руководитель)     (подпись)          (Ф.И.О.) </w:t>
      </w:r>
    </w:p>
    <w:p>
      <w:pPr>
        <w:spacing w:after="0"/>
        <w:ind w:left="0"/>
        <w:jc w:val="both"/>
      </w:pPr>
      <w:r>
        <w:rPr>
          <w:rFonts w:ascii="Times New Roman"/>
          <w:b w:val="false"/>
          <w:i w:val="false"/>
          <w:color w:val="000000"/>
          <w:sz w:val="28"/>
        </w:rPr>
        <w:t xml:space="preserve">Приложение 28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Заключение</w:t>
      </w:r>
      <w:r>
        <w:br/>
      </w:r>
      <w:r>
        <w:rPr>
          <w:rFonts w:ascii="Times New Roman"/>
          <w:b/>
          <w:i w:val="false"/>
          <w:color w:val="000000"/>
        </w:rPr>
        <w:t>
экспертизы электромагнитной совместимости радиоэлектронного</w:t>
      </w:r>
      <w:r>
        <w:br/>
      </w:r>
      <w:r>
        <w:rPr>
          <w:rFonts w:ascii="Times New Roman"/>
          <w:b/>
          <w:i w:val="false"/>
          <w:color w:val="000000"/>
        </w:rPr>
        <w:t>
средства радиовещательной службы</w:t>
      </w:r>
    </w:p>
    <w:p>
      <w:pPr>
        <w:spacing w:after="0"/>
        <w:ind w:left="0"/>
        <w:jc w:val="both"/>
      </w:pPr>
      <w:r>
        <w:rPr>
          <w:rFonts w:ascii="Times New Roman"/>
          <w:b w:val="false"/>
          <w:i w:val="false"/>
          <w:color w:val="000000"/>
          <w:sz w:val="28"/>
        </w:rPr>
        <w:t xml:space="preserve">Выдано __________________________________________________ </w:t>
      </w:r>
      <w:r>
        <w:br/>
      </w:r>
      <w:r>
        <w:rPr>
          <w:rFonts w:ascii="Times New Roman"/>
          <w:b w:val="false"/>
          <w:i w:val="false"/>
          <w:color w:val="000000"/>
          <w:sz w:val="28"/>
        </w:rPr>
        <w:t xml:space="preserve">
на радиоэлектронное средство (РЭС) типа _________________ </w:t>
      </w:r>
      <w:r>
        <w:br/>
      </w:r>
      <w:r>
        <w:rPr>
          <w:rFonts w:ascii="Times New Roman"/>
          <w:b w:val="false"/>
          <w:i w:val="false"/>
          <w:color w:val="000000"/>
          <w:sz w:val="28"/>
        </w:rPr>
        <w:t>
со следующими данными:</w:t>
      </w:r>
      <w:r>
        <w:br/>
      </w:r>
      <w:r>
        <w:rPr>
          <w:rFonts w:ascii="Times New Roman"/>
          <w:b w:val="false"/>
          <w:i w:val="false"/>
          <w:color w:val="000000"/>
          <w:sz w:val="28"/>
        </w:rPr>
        <w:t>
Пункт установки 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Географические координаты: долгота 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широта _____________________________________.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Тип передатчика:_________________________________________;</w:t>
      </w:r>
      <w:r>
        <w:br/>
      </w:r>
      <w:r>
        <w:rPr>
          <w:rFonts w:ascii="Times New Roman"/>
          <w:b w:val="false"/>
          <w:i w:val="false"/>
          <w:color w:val="000000"/>
          <w:sz w:val="28"/>
        </w:rPr>
        <w:t>
Частоты – приема, МГц _________, – передачи, МГц ________;</w:t>
      </w:r>
      <w:r>
        <w:br/>
      </w:r>
      <w:r>
        <w:rPr>
          <w:rFonts w:ascii="Times New Roman"/>
          <w:b w:val="false"/>
          <w:i w:val="false"/>
          <w:color w:val="000000"/>
          <w:sz w:val="28"/>
        </w:rPr>
        <w:t>
Мощность передатчика, Вт: _____________, ________________;</w:t>
      </w:r>
      <w:r>
        <w:br/>
      </w:r>
      <w:r>
        <w:rPr>
          <w:rFonts w:ascii="Times New Roman"/>
          <w:b w:val="false"/>
          <w:i w:val="false"/>
          <w:color w:val="000000"/>
          <w:sz w:val="28"/>
        </w:rPr>
        <w:t>
                             видео               звук</w:t>
      </w:r>
      <w:r>
        <w:br/>
      </w:r>
      <w:r>
        <w:rPr>
          <w:rFonts w:ascii="Times New Roman"/>
          <w:b w:val="false"/>
          <w:i w:val="false"/>
          <w:color w:val="000000"/>
          <w:sz w:val="28"/>
        </w:rPr>
        <w:t>
Несущие частоты, МГц: _______________, __________________;</w:t>
      </w:r>
      <w:r>
        <w:br/>
      </w:r>
      <w:r>
        <w:rPr>
          <w:rFonts w:ascii="Times New Roman"/>
          <w:b w:val="false"/>
          <w:i w:val="false"/>
          <w:color w:val="000000"/>
          <w:sz w:val="28"/>
        </w:rPr>
        <w:t>
                        видео                   звук</w:t>
      </w:r>
      <w:r>
        <w:br/>
      </w:r>
      <w:r>
        <w:rPr>
          <w:rFonts w:ascii="Times New Roman"/>
          <w:b w:val="false"/>
          <w:i w:val="false"/>
          <w:color w:val="000000"/>
          <w:sz w:val="28"/>
        </w:rPr>
        <w:t>
Программа вещания ____________; Номер канала ____________; Стабильность, Гц ______________;</w:t>
      </w:r>
      <w:r>
        <w:br/>
      </w:r>
      <w:r>
        <w:rPr>
          <w:rFonts w:ascii="Times New Roman"/>
          <w:b w:val="false"/>
          <w:i w:val="false"/>
          <w:color w:val="000000"/>
          <w:sz w:val="28"/>
        </w:rPr>
        <w:t>
СНЧ, кГц ___; Способ подачи программы на передатчик _____;</w:t>
      </w:r>
      <w:r>
        <w:br/>
      </w:r>
      <w:r>
        <w:rPr>
          <w:rFonts w:ascii="Times New Roman"/>
          <w:b w:val="false"/>
          <w:i w:val="false"/>
          <w:color w:val="000000"/>
          <w:sz w:val="28"/>
        </w:rPr>
        <w:t>
Способ приема программы ______; Прием по эфиру __________.</w:t>
      </w:r>
      <w:r>
        <w:br/>
      </w:r>
      <w:r>
        <w:rPr>
          <w:rFonts w:ascii="Times New Roman"/>
          <w:b w:val="false"/>
          <w:i w:val="false"/>
          <w:color w:val="000000"/>
          <w:sz w:val="28"/>
        </w:rPr>
        <w:t>
                                    канал, область, пункт</w:t>
      </w:r>
      <w:r>
        <w:br/>
      </w:r>
      <w:r>
        <w:rPr>
          <w:rFonts w:ascii="Times New Roman"/>
          <w:b w:val="false"/>
          <w:i w:val="false"/>
          <w:color w:val="000000"/>
          <w:sz w:val="28"/>
        </w:rPr>
        <w:t>
Характеристики антенны:</w:t>
      </w:r>
      <w:r>
        <w:br/>
      </w:r>
      <w:r>
        <w:rPr>
          <w:rFonts w:ascii="Times New Roman"/>
          <w:b w:val="false"/>
          <w:i w:val="false"/>
          <w:color w:val="000000"/>
          <w:sz w:val="28"/>
        </w:rPr>
        <w:t>
Отметка над уровнем моря ___________; Высота подвеса над</w:t>
      </w:r>
      <w:r>
        <w:br/>
      </w:r>
      <w:r>
        <w:rPr>
          <w:rFonts w:ascii="Times New Roman"/>
          <w:b w:val="false"/>
          <w:i w:val="false"/>
          <w:color w:val="000000"/>
          <w:sz w:val="28"/>
        </w:rPr>
        <w:t>
уровнем земли _____________;</w:t>
      </w:r>
      <w:r>
        <w:br/>
      </w:r>
      <w:r>
        <w:rPr>
          <w:rFonts w:ascii="Times New Roman"/>
          <w:b w:val="false"/>
          <w:i w:val="false"/>
          <w:color w:val="000000"/>
          <w:sz w:val="28"/>
        </w:rPr>
        <w:t>
Высота мачты __________________; Азимут максимального излучения,град. ______________;</w:t>
      </w:r>
      <w:r>
        <w:br/>
      </w:r>
      <w:r>
        <w:rPr>
          <w:rFonts w:ascii="Times New Roman"/>
          <w:b w:val="false"/>
          <w:i w:val="false"/>
          <w:color w:val="000000"/>
          <w:sz w:val="28"/>
        </w:rPr>
        <w:t>
0,5 ширины главного лепестка, град. ________; Коэффициент усиления,</w:t>
      </w:r>
      <w:r>
        <w:br/>
      </w:r>
      <w:r>
        <w:rPr>
          <w:rFonts w:ascii="Times New Roman"/>
          <w:b w:val="false"/>
          <w:i w:val="false"/>
          <w:color w:val="000000"/>
          <w:sz w:val="28"/>
        </w:rPr>
        <w:t>
дБ ______________;</w:t>
      </w:r>
      <w:r>
        <w:br/>
      </w:r>
      <w:r>
        <w:rPr>
          <w:rFonts w:ascii="Times New Roman"/>
          <w:b w:val="false"/>
          <w:i w:val="false"/>
          <w:color w:val="000000"/>
          <w:sz w:val="28"/>
        </w:rPr>
        <w:t>
Коэффициент потерь в фидере, дБ __________; Поляризация</w:t>
      </w:r>
      <w:r>
        <w:br/>
      </w:r>
      <w:r>
        <w:rPr>
          <w:rFonts w:ascii="Times New Roman"/>
          <w:b w:val="false"/>
          <w:i w:val="false"/>
          <w:color w:val="000000"/>
          <w:sz w:val="28"/>
        </w:rPr>
        <w:t>
______________________.</w:t>
      </w:r>
      <w:r>
        <w:br/>
      </w: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 км, при условии соответствия его</w:t>
      </w:r>
      <w:r>
        <w:br/>
      </w:r>
      <w:r>
        <w:rPr>
          <w:rFonts w:ascii="Times New Roman"/>
          <w:b w:val="false"/>
          <w:i w:val="false"/>
          <w:color w:val="000000"/>
          <w:sz w:val="28"/>
        </w:rPr>
        <w:t>
эксплуатационных параметров расчетным данным.</w:t>
      </w:r>
      <w:r>
        <w:br/>
      </w:r>
      <w:r>
        <w:rPr>
          <w:rFonts w:ascii="Times New Roman"/>
          <w:b w:val="false"/>
          <w:i w:val="false"/>
          <w:color w:val="000000"/>
          <w:sz w:val="28"/>
        </w:rPr>
        <w:t>
      Дополнительная информация _________________________</w:t>
      </w:r>
      <w:r>
        <w:br/>
      </w:r>
      <w:r>
        <w:rPr>
          <w:rFonts w:ascii="Times New Roman"/>
          <w:b w:val="false"/>
          <w:i w:val="false"/>
          <w:color w:val="000000"/>
          <w:sz w:val="28"/>
        </w:rPr>
        <w:t>
            заполняется в зависимости от типа оборудования</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Дата выдачи « ___ » ___________ 20 __ года</w:t>
      </w:r>
    </w:p>
    <w:p>
      <w:pPr>
        <w:spacing w:after="0"/>
        <w:ind w:left="0"/>
        <w:jc w:val="both"/>
      </w:pPr>
      <w:r>
        <w:rPr>
          <w:rFonts w:ascii="Times New Roman"/>
          <w:b w:val="false"/>
          <w:i w:val="false"/>
          <w:color w:val="000000"/>
          <w:sz w:val="28"/>
        </w:rPr>
        <w:t>М.П. ____________ _____________ _________________________</w:t>
      </w:r>
      <w:r>
        <w:br/>
      </w:r>
      <w:r>
        <w:rPr>
          <w:rFonts w:ascii="Times New Roman"/>
          <w:b w:val="false"/>
          <w:i w:val="false"/>
          <w:color w:val="000000"/>
          <w:sz w:val="28"/>
        </w:rPr>
        <w:t>
     руководитель)  (подпись)               (Ф.И.О.)</w:t>
      </w:r>
    </w:p>
    <w:p>
      <w:pPr>
        <w:spacing w:after="0"/>
        <w:ind w:left="0"/>
        <w:jc w:val="both"/>
      </w:pPr>
      <w:r>
        <w:rPr>
          <w:rFonts w:ascii="Times New Roman"/>
          <w:b w:val="false"/>
          <w:i w:val="false"/>
          <w:color w:val="000000"/>
          <w:sz w:val="28"/>
        </w:rPr>
        <w:t xml:space="preserve">Приложение 29             </w:t>
      </w:r>
      <w:r>
        <w:br/>
      </w:r>
      <w:r>
        <w:rPr>
          <w:rFonts w:ascii="Times New Roman"/>
          <w:b w:val="false"/>
          <w:i w:val="false"/>
          <w:color w:val="000000"/>
          <w:sz w:val="28"/>
        </w:rPr>
        <w:t xml:space="preserve">
к Правилам присвоения полос частот, </w:t>
      </w:r>
      <w:r>
        <w:br/>
      </w:r>
      <w:r>
        <w:rPr>
          <w:rFonts w:ascii="Times New Roman"/>
          <w:b w:val="false"/>
          <w:i w:val="false"/>
          <w:color w:val="000000"/>
          <w:sz w:val="28"/>
        </w:rPr>
        <w:t>
радиочастот (радиочастотных каналов),</w:t>
      </w:r>
      <w:r>
        <w:br/>
      </w:r>
      <w:r>
        <w:rPr>
          <w:rFonts w:ascii="Times New Roman"/>
          <w:b w:val="false"/>
          <w:i w:val="false"/>
          <w:color w:val="000000"/>
          <w:sz w:val="28"/>
        </w:rPr>
        <w:t xml:space="preserve">
эксплуатации радиоэлектронных средств </w:t>
      </w:r>
      <w:r>
        <w:br/>
      </w:r>
      <w:r>
        <w:rPr>
          <w:rFonts w:ascii="Times New Roman"/>
          <w:b w:val="false"/>
          <w:i w:val="false"/>
          <w:color w:val="000000"/>
          <w:sz w:val="28"/>
        </w:rPr>
        <w:t xml:space="preserve">
и высокочастотных устройств, а также </w:t>
      </w:r>
      <w:r>
        <w:br/>
      </w:r>
      <w:r>
        <w:rPr>
          <w:rFonts w:ascii="Times New Roman"/>
          <w:b w:val="false"/>
          <w:i w:val="false"/>
          <w:color w:val="000000"/>
          <w:sz w:val="28"/>
        </w:rPr>
        <w:t xml:space="preserve">
проведения расчета электромагнитной </w:t>
      </w:r>
      <w:r>
        <w:br/>
      </w:r>
      <w:r>
        <w:rPr>
          <w:rFonts w:ascii="Times New Roman"/>
          <w:b w:val="false"/>
          <w:i w:val="false"/>
          <w:color w:val="000000"/>
          <w:sz w:val="28"/>
        </w:rPr>
        <w:t xml:space="preserve">
совместимости радиоэлектронных   </w:t>
      </w:r>
      <w:r>
        <w:br/>
      </w:r>
      <w:r>
        <w:rPr>
          <w:rFonts w:ascii="Times New Roman"/>
          <w:b w:val="false"/>
          <w:i w:val="false"/>
          <w:color w:val="000000"/>
          <w:sz w:val="28"/>
        </w:rPr>
        <w:t xml:space="preserve">
средств гражданского назначения  </w:t>
      </w:r>
    </w:p>
    <w:p>
      <w:pPr>
        <w:spacing w:after="0"/>
        <w:ind w:left="0"/>
        <w:jc w:val="left"/>
      </w:pPr>
      <w:r>
        <w:rPr>
          <w:rFonts w:ascii="Times New Roman"/>
          <w:b/>
          <w:i w:val="false"/>
          <w:color w:val="000000"/>
        </w:rPr>
        <w:t xml:space="preserve"> Заключение экспертизы электромагнитной совместимости</w:t>
      </w:r>
      <w:r>
        <w:br/>
      </w:r>
      <w:r>
        <w:rPr>
          <w:rFonts w:ascii="Times New Roman"/>
          <w:b/>
          <w:i w:val="false"/>
          <w:color w:val="000000"/>
        </w:rPr>
        <w:t>
радиоэлектронного средства подвижной службы</w:t>
      </w:r>
    </w:p>
    <w:p>
      <w:pPr>
        <w:spacing w:after="0"/>
        <w:ind w:left="0"/>
        <w:jc w:val="both"/>
      </w:pPr>
      <w:r>
        <w:rPr>
          <w:rFonts w:ascii="Times New Roman"/>
          <w:b w:val="false"/>
          <w:i w:val="false"/>
          <w:color w:val="000000"/>
          <w:sz w:val="28"/>
        </w:rPr>
        <w:t>Выдано __________________________________________________</w:t>
      </w:r>
      <w:r>
        <w:br/>
      </w:r>
      <w:r>
        <w:rPr>
          <w:rFonts w:ascii="Times New Roman"/>
          <w:b w:val="false"/>
          <w:i w:val="false"/>
          <w:color w:val="000000"/>
          <w:sz w:val="28"/>
        </w:rPr>
        <w:t>
на радиоэлектронное средство (РЭС) типа _________________</w:t>
      </w:r>
      <w:r>
        <w:br/>
      </w:r>
      <w:r>
        <w:rPr>
          <w:rFonts w:ascii="Times New Roman"/>
          <w:b w:val="false"/>
          <w:i w:val="false"/>
          <w:color w:val="000000"/>
          <w:sz w:val="28"/>
        </w:rPr>
        <w:t>
со следующими данными:</w:t>
      </w:r>
      <w:r>
        <w:br/>
      </w:r>
      <w:r>
        <w:rPr>
          <w:rFonts w:ascii="Times New Roman"/>
          <w:b w:val="false"/>
          <w:i w:val="false"/>
          <w:color w:val="000000"/>
          <w:sz w:val="28"/>
        </w:rPr>
        <w:t>
Пункт установки _________________________________________;</w:t>
      </w:r>
      <w:r>
        <w:br/>
      </w:r>
      <w:r>
        <w:rPr>
          <w:rFonts w:ascii="Times New Roman"/>
          <w:b w:val="false"/>
          <w:i w:val="false"/>
          <w:color w:val="000000"/>
          <w:sz w:val="28"/>
        </w:rPr>
        <w:t>
                               полный адрес</w:t>
      </w:r>
      <w:r>
        <w:br/>
      </w:r>
      <w:r>
        <w:rPr>
          <w:rFonts w:ascii="Times New Roman"/>
          <w:b w:val="false"/>
          <w:i w:val="false"/>
          <w:color w:val="000000"/>
          <w:sz w:val="28"/>
        </w:rPr>
        <w:t xml:space="preserve">
Географические координаты: широта ______________________, </w:t>
      </w:r>
      <w:r>
        <w:br/>
      </w:r>
      <w:r>
        <w:rPr>
          <w:rFonts w:ascii="Times New Roman"/>
          <w:b w:val="false"/>
          <w:i w:val="false"/>
          <w:color w:val="000000"/>
          <w:sz w:val="28"/>
        </w:rPr>
        <w:t>
                          градусы, минуты, секунды</w:t>
      </w:r>
      <w:r>
        <w:br/>
      </w:r>
      <w:r>
        <w:rPr>
          <w:rFonts w:ascii="Times New Roman"/>
          <w:b w:val="false"/>
          <w:i w:val="false"/>
          <w:color w:val="000000"/>
          <w:sz w:val="28"/>
        </w:rPr>
        <w:t>
долгота ____________________________________.</w:t>
      </w:r>
      <w:r>
        <w:br/>
      </w:r>
      <w:r>
        <w:rPr>
          <w:rFonts w:ascii="Times New Roman"/>
          <w:b w:val="false"/>
          <w:i w:val="false"/>
          <w:color w:val="000000"/>
          <w:sz w:val="28"/>
        </w:rPr>
        <w:t>
            градусы, минуты, секунды</w:t>
      </w:r>
      <w:r>
        <w:br/>
      </w:r>
      <w:r>
        <w:rPr>
          <w:rFonts w:ascii="Times New Roman"/>
          <w:b w:val="false"/>
          <w:i w:val="false"/>
          <w:color w:val="000000"/>
          <w:sz w:val="28"/>
        </w:rPr>
        <w:t>
Технические данные:</w:t>
      </w:r>
      <w:r>
        <w:br/>
      </w:r>
      <w:r>
        <w:rPr>
          <w:rFonts w:ascii="Times New Roman"/>
          <w:b w:val="false"/>
          <w:i w:val="false"/>
          <w:color w:val="000000"/>
          <w:sz w:val="28"/>
        </w:rPr>
        <w:t>
Мощность передатчика, ВТ: ________________; Класс</w:t>
      </w:r>
      <w:r>
        <w:br/>
      </w:r>
      <w:r>
        <w:rPr>
          <w:rFonts w:ascii="Times New Roman"/>
          <w:b w:val="false"/>
          <w:i w:val="false"/>
          <w:color w:val="000000"/>
          <w:sz w:val="28"/>
        </w:rPr>
        <w:t>
излучения ______________________;</w:t>
      </w:r>
      <w:r>
        <w:br/>
      </w:r>
      <w:r>
        <w:rPr>
          <w:rFonts w:ascii="Times New Roman"/>
          <w:b w:val="false"/>
          <w:i w:val="false"/>
          <w:color w:val="000000"/>
          <w:sz w:val="28"/>
        </w:rPr>
        <w:t>
Количество используемых каналов _________________________;</w:t>
      </w:r>
      <w:r>
        <w:br/>
      </w:r>
      <w:r>
        <w:rPr>
          <w:rFonts w:ascii="Times New Roman"/>
          <w:b w:val="false"/>
          <w:i w:val="false"/>
          <w:color w:val="000000"/>
          <w:sz w:val="28"/>
        </w:rPr>
        <w:t>
Частота приема/передачи, МГц, или занимаемый частотный диапазон</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Чувствительность, мкВ: ________________; Стандарт (протокол)</w:t>
      </w:r>
      <w:r>
        <w:br/>
      </w:r>
      <w:r>
        <w:rPr>
          <w:rFonts w:ascii="Times New Roman"/>
          <w:b w:val="false"/>
          <w:i w:val="false"/>
          <w:color w:val="000000"/>
          <w:sz w:val="28"/>
        </w:rPr>
        <w:t>
связи _________________;</w:t>
      </w:r>
      <w:r>
        <w:br/>
      </w:r>
      <w:r>
        <w:rPr>
          <w:rFonts w:ascii="Times New Roman"/>
          <w:b w:val="false"/>
          <w:i w:val="false"/>
          <w:color w:val="000000"/>
          <w:sz w:val="28"/>
        </w:rPr>
        <w:t>
Характеристики антенны:</w:t>
      </w:r>
      <w:r>
        <w:br/>
      </w:r>
      <w:r>
        <w:rPr>
          <w:rFonts w:ascii="Times New Roman"/>
          <w:b w:val="false"/>
          <w:i w:val="false"/>
          <w:color w:val="000000"/>
          <w:sz w:val="28"/>
        </w:rPr>
        <w:t>
Тип антенны ______; Коэффициент усиления, дБ ____________;</w:t>
      </w:r>
      <w:r>
        <w:br/>
      </w:r>
      <w:r>
        <w:rPr>
          <w:rFonts w:ascii="Times New Roman"/>
          <w:b w:val="false"/>
          <w:i w:val="false"/>
          <w:color w:val="000000"/>
          <w:sz w:val="28"/>
        </w:rPr>
        <w:t xml:space="preserve">
Отметка земли над уровнем моря, м ______________________; </w:t>
      </w:r>
      <w:r>
        <w:br/>
      </w:r>
      <w:r>
        <w:rPr>
          <w:rFonts w:ascii="Times New Roman"/>
          <w:b w:val="false"/>
          <w:i w:val="false"/>
          <w:color w:val="000000"/>
          <w:sz w:val="28"/>
        </w:rPr>
        <w:t>
Высота подвеса антенны над уровнем земли, м _______________________________________;</w:t>
      </w:r>
      <w:r>
        <w:br/>
      </w:r>
      <w:r>
        <w:rPr>
          <w:rFonts w:ascii="Times New Roman"/>
          <w:b w:val="false"/>
          <w:i w:val="false"/>
          <w:color w:val="000000"/>
          <w:sz w:val="28"/>
        </w:rPr>
        <w:t>
Количество секторов _____________________________________;</w:t>
      </w:r>
      <w:r>
        <w:br/>
      </w:r>
      <w:r>
        <w:rPr>
          <w:rFonts w:ascii="Times New Roman"/>
          <w:b w:val="false"/>
          <w:i w:val="false"/>
          <w:color w:val="000000"/>
          <w:sz w:val="28"/>
        </w:rPr>
        <w:t>
Азимут максимального излучения по секторам,</w:t>
      </w:r>
      <w:r>
        <w:br/>
      </w:r>
      <w:r>
        <w:rPr>
          <w:rFonts w:ascii="Times New Roman"/>
          <w:b w:val="false"/>
          <w:i w:val="false"/>
          <w:color w:val="000000"/>
          <w:sz w:val="28"/>
        </w:rPr>
        <w:t>
град ________________________________;</w:t>
      </w:r>
      <w:r>
        <w:br/>
      </w:r>
      <w:r>
        <w:rPr>
          <w:rFonts w:ascii="Times New Roman"/>
          <w:b w:val="false"/>
          <w:i w:val="false"/>
          <w:color w:val="000000"/>
          <w:sz w:val="28"/>
        </w:rPr>
        <w:t xml:space="preserve">
Поляризация излучающей антенны _________________________. </w:t>
      </w:r>
      <w:r>
        <w:br/>
      </w:r>
      <w:r>
        <w:rPr>
          <w:rFonts w:ascii="Times New Roman"/>
          <w:b w:val="false"/>
          <w:i w:val="false"/>
          <w:color w:val="000000"/>
          <w:sz w:val="28"/>
        </w:rPr>
        <w:t>
      Планируемое РЭС совместимо с радиоэлектронными средствами,</w:t>
      </w:r>
      <w:r>
        <w:br/>
      </w:r>
      <w:r>
        <w:rPr>
          <w:rFonts w:ascii="Times New Roman"/>
          <w:b w:val="false"/>
          <w:i w:val="false"/>
          <w:color w:val="000000"/>
          <w:sz w:val="28"/>
        </w:rPr>
        <w:t>
действующими в радиусе ____ км, при условии соответствия его</w:t>
      </w:r>
      <w:r>
        <w:br/>
      </w:r>
      <w:r>
        <w:rPr>
          <w:rFonts w:ascii="Times New Roman"/>
          <w:b w:val="false"/>
          <w:i w:val="false"/>
          <w:color w:val="000000"/>
          <w:sz w:val="28"/>
        </w:rPr>
        <w:t>
эксплуатационных параметров расчетным данным.</w:t>
      </w:r>
      <w:r>
        <w:br/>
      </w:r>
      <w:r>
        <w:rPr>
          <w:rFonts w:ascii="Times New Roman"/>
          <w:b w:val="false"/>
          <w:i w:val="false"/>
          <w:color w:val="000000"/>
          <w:sz w:val="28"/>
        </w:rPr>
        <w:t>
      Дополнительная информация __________________________</w:t>
      </w:r>
      <w:r>
        <w:br/>
      </w:r>
      <w:r>
        <w:rPr>
          <w:rFonts w:ascii="Times New Roman"/>
          <w:b w:val="false"/>
          <w:i w:val="false"/>
          <w:color w:val="000000"/>
          <w:sz w:val="28"/>
        </w:rPr>
        <w:t>
            заполняется в зависимости от типа оборудования</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Дата выдачи «___» ___________ 20 __ года</w:t>
      </w:r>
    </w:p>
    <w:p>
      <w:pPr>
        <w:spacing w:after="0"/>
        <w:ind w:left="0"/>
        <w:jc w:val="both"/>
      </w:pPr>
      <w:r>
        <w:rPr>
          <w:rFonts w:ascii="Times New Roman"/>
          <w:b w:val="false"/>
          <w:i w:val="false"/>
          <w:color w:val="000000"/>
          <w:sz w:val="28"/>
        </w:rPr>
        <w:t>М.П. _____________________ _________ ____________________</w:t>
      </w:r>
      <w:r>
        <w:br/>
      </w:r>
      <w:r>
        <w:rPr>
          <w:rFonts w:ascii="Times New Roman"/>
          <w:b w:val="false"/>
          <w:i w:val="false"/>
          <w:color w:val="000000"/>
          <w:sz w:val="28"/>
        </w:rPr>
        <w:t>
      (руководитель)        (подпись)       (Ф.И.О.)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