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a0b7" w14:textId="f58a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техникой и техническими средствами районных эксплуатационных частей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2012 года № 1666. Утратило силу постановлением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техникой и техническими средствами районных эксплуатационных частей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 Республики Казахстан осуществлять закуп материальных запасов и имущества в пределах выделенных средств из республиканского бюджета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1666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 снабжения техникой и техническими</w:t>
      </w:r>
      <w:r>
        <w:br/>
      </w:r>
      <w:r>
        <w:rPr>
          <w:rFonts w:ascii="Times New Roman"/>
          <w:b/>
          <w:i w:val="false"/>
          <w:color w:val="000000"/>
        </w:rPr>
        <w:t>
средствами районных эксплуатационных частей</w:t>
      </w:r>
      <w:r>
        <w:br/>
      </w:r>
      <w:r>
        <w:rPr>
          <w:rFonts w:ascii="Times New Roman"/>
          <w:b/>
          <w:i w:val="false"/>
          <w:color w:val="000000"/>
        </w:rPr>
        <w:t>
Вооруженных Сил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3877"/>
        <w:gridCol w:w="1678"/>
        <w:gridCol w:w="3166"/>
        <w:gridCol w:w="2536"/>
        <w:gridCol w:w="1995"/>
      </w:tblGrid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учета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эксплуатационная часть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до списания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Аварийный автомобиль малого класса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Седельный тягач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 г/п до 40 тн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самосвал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кран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6900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Грузовой автомобиль с повышенной проходимостью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автомобиль г/п 14 тн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Бортовой автомобиль с краном-манипулятором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Легковой автомобиль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233280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специальный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тракторный, емкость ковша 0,28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5000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Экскаватор, емкость ковша до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8400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Аварийно-водопроводная машина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электроизмерительная лаборатория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аварийно-ремонтная мастерская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установка для химической отчистки котлов от накипи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Автогидроподъемник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6600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Бурильно-крановая машина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3200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Автоцистерна для подвоза питьевой воды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Ассенизационная машина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4000 человек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потребности обеспечиваются ДЭУ МО РК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Илососы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500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усовершенствованных покрытий при наличии ливневой канализации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Каналопромывочная машина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Мусоровоз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6000 человек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Поливомоечная машина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67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убираемой площади усовершенствованных покрытий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6900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Подметально-уборочная машина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63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убираемой площади усовершенствованных покрытий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6900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Снегоочиститель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63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убираемой площади усовершенствованных покрытий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6900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Снегопогрузчик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91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обслуживаемой площади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7800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Тратуароуборочная машина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тратуаров, подлежащих уборке механизированным способом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6900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Универсально-уборочная машина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33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убираемой площади усовершенствованных покрытий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6900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Многоцелевая коммунально-строительная машина с комплектом навесного оборудования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8400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Автопогрузчик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 8400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Фронтальный погрузчик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 8400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Бульдозеры мощностью 132 кВт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 5700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Бульдозеры мощностью до 132 кВт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 5700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с траншейным цепным агрегатом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 5700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Автотопливозаправщик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210000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Мазутовоз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2000 тн жидкого топлива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6000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Мастерская для ремонта инженерной техники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7500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 сварочный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 или 4100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 компрессор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 или 2000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Лесопильная рама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Мобильное оборудование по изготовлению арочного профиля - аналога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на 4 районные эксплуатационные части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Бетоносмеситель мобильный с самозагрузкой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8400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Растворо-бетонный узел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производства железобетонных конструкций и бетонных изделий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на 4 районные эксплуатационные части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производства сендвич панелей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на 4 районные эксплуатационные части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производства металлочерепицы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на 4 районные эксплуатационные части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Обородование для производства профнастила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на 4 районные эксплуатационные части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производства фасадного металлосайдинга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на 4 районные эксплуатационные части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производства мебели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производства оконных конструкций из ПВХ профилей и алюминия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производства стеклопакетов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линия по производству сетчатых металлических ограждений панельного типа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4 районные эксплуатационные части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по производству колючей проволоки и барьеров безопасности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4 районные эксплуатационные части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приготовления питьевой воды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1,5 КВт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7100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4 КВт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8400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зарядная 2 КВт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8400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до 30 КВт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5700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50 КВт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6600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75 КВт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7500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100 КВт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или 7500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200 КВт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или 7500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400 КВт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или 7500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500 КВт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или 8400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1000 КВт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или 8400 м/ч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г/п 1,5 тн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г/п 4 тн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г/п до 8 тн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г/п 14 тн и более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226800 км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 расхода моторесурсов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642"/>
        <w:gridCol w:w="1691"/>
        <w:gridCol w:w="3082"/>
        <w:gridCol w:w="2237"/>
        <w:gridCol w:w="2389"/>
      </w:tblGrid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км, м/ч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Гусеничные тягачи, транспортеры и транспортеры-тягачи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км, м/ч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м/ч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агрегаты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м/ч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Техника, оборудование и агрегаты, указанные в настоящих нормах, в случае прекращения их выпуска или отсутствия заменяются техникой, оборудованием и агрегатами других марок того же назначения.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