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ae56" w14:textId="ae4a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деятельности по организации и проведению лотерей, а также в сфере игорного бизнеса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2012 года № 1716. Утратило силу постановлением Правительства Республики Казахстан от 11 августа 2016 года № 455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11.08.2016 </w:t>
      </w:r>
      <w:r>
        <w:rPr>
          <w:rFonts w:ascii="Times New Roman"/>
          <w:b w:val="false"/>
          <w:i w:val="false"/>
          <w:color w:val="ff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лицензиаром деятельности по организации и проведению лотерей, а также в сфере игорного бизнеса Агентство Республики Казахстан по делам спорта и физической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осуществления деятельности по организации и проведению лотерей.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23.07.2015 </w:t>
      </w:r>
      <w:r>
        <w:rPr>
          <w:rFonts w:ascii="Times New Roman"/>
          <w:b w:val="false"/>
          <w:i w:val="false"/>
          <w:color w:val="000000"/>
          <w:sz w:val="28"/>
        </w:rPr>
        <w:t>№ 579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551 «Об утверждении квалификационных требований к деятельности по организации и проведению лотерей» (САПП Республики Казахстан, 2012 г., № 22, ст. 256);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2011 года № 1391 «О внесении изменений в постановление Правительства Республики Казахстан от 30 июня 2007 года № 551 «Об утверждении Правил лицензирования и квалификационных требований к деятельности по организации и проведению лотерей (кроме государственных (национальных) в Республике Казахстан» (САПП Республики Казахстан, 2012 г., № 4, ст. 76).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2012 года № 1716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>Квалификационные требования и перечень документов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подтверждающих соответствие им, для осуществления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организации и проведению лотерей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Квалификационные требования в редакции постановления Правительства РК от 19.02.2014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4259"/>
        <w:gridCol w:w="4368"/>
        <w:gridCol w:w="4476"/>
      </w:tblGrid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включают: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мгновенных лотерей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инструктивного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лотереи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инструктивный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методический материал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лотереи – в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инструктивный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методический материал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лотереи должен содержать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следующие сведения 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лотереи;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призового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лотереи,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которого должен составлять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50 % от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 лотерейных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 розыгрышей;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 лотерейных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 в каждом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розыгрыше,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серии и номеров;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лотерейного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наименовании, количестве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призового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информирования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лотереи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правилах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розыгрыше,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выигрышей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и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и сроках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выигрышей (в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вещевых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выигрышей в денежном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эквиваленте);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сроках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невостребованных выигрышей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менее 3-месяцев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розыгрыша);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учета билетов,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выпускаемых в продажу,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нереализованных,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исключения из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розыгрыше похищенных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непроданных билетов;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невостребованных выигрышей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востребования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истечению сроков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выигрышей;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учета и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лотерейных билетов.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мгновенной лотерее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выигрыш определяется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моментальной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лотерейного билета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покупки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контроля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 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– в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произвольной форме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заявителя: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(части 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помещения) для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лотерейных билетов,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призового фонда лотереи;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наличии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праве собственности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здания, помещения)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хранения лотерейных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билетов,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призового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лотереи*;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лотерейного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принадлежащего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(только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лотерейных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 через указанное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оборудование);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наличии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праве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лотерейного 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регламентам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 на данное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оборудование*;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лотерейное оборудование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фиксирования различного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лотерейных билетах,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программные продукты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лотерейной ставки,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лотерейных чеков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лотерее,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розыгрыша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призового фонда, 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осуществляющее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выигрыша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кассы организатора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(аппаратно-программного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лотерейных билетов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оплаты за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лотерее,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произведения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выигрышей;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наличии кассы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указанием мест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на данное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оборудование*;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с субъектами по продажам лотерейных билетов;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 о наличии типового договора с агентами продаж лотерейных билетов*;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 лотерейных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билетов, с раскрытием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степеней защиты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подделок,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содержится информация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 лотерейного билета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 форме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лотерейный билет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содержать следующую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лотерейного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сроках и местах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выигрышей;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серии и номере лотерейного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наименовании и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адресе, телефоне,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организатора лотереи;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 степени защиты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охрану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лотерейных билетов,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средств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с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охрану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транспортировку лотерейных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билетов, денежных средств*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тиражных лотерей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инструктивного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лотереи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инструктивный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методический материал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лотереи – в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инструктивный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методический материал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лотереи, должен содержать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следующие сведения 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лотереи;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призового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лотереи,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которого должен составлять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50% от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 лотерейных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 розыгрышей;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 лотерейных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 в каждом розыгрыше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указанием серии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лотерейного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наименовании, количестве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призового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информирования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лотереи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правилах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розыгрыше,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выигрышей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и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и сроках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выигрышей (в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вещевых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выигрышей в денежном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эквиваленте);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возврата 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лотерейных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 участникам лотереи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невозможности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розыгрыша;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месте и дате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розыгрыша лотереи;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сроках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невостребованных выигрышей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менее 3-месяцев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розыгрыша);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учета билетов,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выпускаемых в продажу,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нереализованных,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исключения из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розыгрыше похищенных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непроданных билетов;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невостребованных выигрышей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востребования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истечению сроков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выигрышей;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учета и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лотерейных билетов.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Тиражная лотерея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проводится в прямом эфире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телевидения, процессы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которой делятся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циклы от выпуска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продажу билета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розыгрыша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лотерейного 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выигрышей по тиражу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контроля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 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– в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произвольной форме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заявителя: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(часть 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помещение) для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лотерейных билетов,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призового фонда лотереи;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наличии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праве собственности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здания, помещения)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хранения лотерейных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билетов,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призового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лотереи*;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лотерейное оборудование,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принадлежащего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(только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лотерейных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 через указанное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оборудование);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наличии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праве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лотерейного 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регламентам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 на данное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оборудование*;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лотерейное оборудование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фиксирования различного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лотерейных билетах,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программные продукты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лотерейной ставки,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лотерейных чеков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лотерее,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розыгрыша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призового фонда, 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осуществляющее выплату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кассы организатора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лотереи (аппаратно-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комплекса),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лотерейных билетов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лотерее,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произведения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выигрышей;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наличии кассы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указанием мест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на данное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оборудование*;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 прямой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трансляции на телевидении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предполагаемого эфирного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и даты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розыгрыша;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 прямой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трансляции на телевидении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предполагаемого эфирного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и даты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розыгрыша*;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тиражных лотерей,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проводимых в более чем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одном регионе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с субъектами по продажам лотерейных билетов;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 о наличии типового договора с агентами продаж лотерейных билетов*;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 лотерейных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билетов, с раскрытием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степеней защиты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подделок,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содержится информация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 лотерейного билета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 форме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лотерейный билет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содержать следующую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лотерейного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выигрыше;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сроке и месте прямой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трансляции;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сроках и местах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выигрышей;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серии и номере лотерейного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наименовании и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адресе, телефоне,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организатора лотереи;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 степени защиты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охрану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лотерейных билетов,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средств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с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охрану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транспортировку лотерейных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билетов, денежных средств*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SMS-лотерей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инструктивного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лотереи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инструктивный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методический материал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лотереи – в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инструктивный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методический материал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лотереи, должны содержать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следующие сведения 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лотереи;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призового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лотереи,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которого должен составлять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50 % от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коротких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сообщений (SMS-лотерей);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 розыгрышей;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SMS-лотереи,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SMS-сообщений;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наименовании, количестве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призового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информирования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лотереи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правилах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розыгрыше,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выигрышей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и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и сроках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выигрышей (в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вещевых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выигрышей в денежном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эквиваленте);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возврата 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SMS-лотереи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лотереи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невозможности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розыгрыша;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месте и дате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розыгрыша лотереи;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сроках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невостребованных выигрышей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менее 3-месяцев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розыгрыша);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SMS-сообщений.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SMS-лотерея – лотерея,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которой участник лотереи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различного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ставки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лотерее путем отправки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короткого 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состоящего из цифр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букв, комбинации цифр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букв (SMS)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 сотовой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организатору лотереи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розыгрыше.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направлением обратного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SMS-сообщения (лотерейный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билет)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контроля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 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– в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произвольной форме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заявителя: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(часть 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помещение) для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призового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лотереи;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наличии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праве собственности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здания, помещения)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хранения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призового фонда лотереи*;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кассы организатора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(аппаратно-программного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лотерейных билетов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оплаты за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лотерее,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произведения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выигрышей;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наличии кассы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указанием мест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на данное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оборудование*;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 прямой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трансляции на телевидении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предполагаемого эфирного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и даты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розыгрыша;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 прямой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трансляции на телевидении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предполагаемого эфирного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и даты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розыгрыша*;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с операторами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сотовой связи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SMS-лотереи,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направлению обратного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SMS-сообщения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лотереи, где содержатся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сведения;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с операторами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сотовой связи*;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должен содержать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следующую информацию 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регистрационном номере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сроках и местах прямой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трансляции;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адресе, телефоне,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организатора лотереи;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номере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сall-центра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охрану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транспортировку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(SMS-сообщений)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с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охрану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транспортировку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(SMS-сообщений)*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Форма сведений,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квалификационным требованиям и перечню документов, подтверждающих соответствие им, для осуществления деятельности по организации и проведению лотерей.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 требованиям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перечню документов, подтверждающих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соответствие им, для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организации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проведению лотерей         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 квалификационным требованиям и перечню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подтверждающих соответствие им, для осуществления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по организации и проведению лотерей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Информация о наличии на праве собственности здания (части здания,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помещения) для хранения лотерейных билетов и (или) для 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оборудования электронных документов, денежных средств и призового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фонда лотереи: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свидетельства о регистрации прав на недвижимое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имущество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Информация об оборудовании, принадлежащей на праве собственности,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предназначенном для продажи лотерейных билетов (только при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лотерейных билетов через указанное оборудование):*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оборудования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лотерейного оборудования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договора приобретенного оборудования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акта-приема передачи оборудования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предназначение (продажа, выдача выигрыша, проведение розыгрыша)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</w:t>
      </w:r>
      <w:r>
        <w:rPr>
          <w:rFonts w:ascii="Times New Roman"/>
          <w:b w:val="false"/>
          <w:i/>
          <w:color w:val="000000"/>
          <w:sz w:val="28"/>
        </w:rPr>
        <w:t>нужное подчеркнуть</w:t>
      </w:r>
      <w:r>
        <w:rPr>
          <w:rFonts w:ascii="Times New Roman"/>
          <w:b w:val="false"/>
          <w:i w:val="false"/>
          <w:color w:val="000000"/>
          <w:sz w:val="28"/>
        </w:rPr>
        <w:t>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серийный номер с ____ по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страна, завод изготовитель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состояние ___________________ (новое, б/у)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сертификата соответствия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тестирования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прописать каждое оборудование по отдельности.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Информация о наличии кассы организатора лотереи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(аппаратно-программного комплекса), осуществляющего учет лотерейных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билетов и прием оплаты за участие в лотерее, а также произведения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выплаты выиграшей: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контрольно-кассового аппарата (фискализатора)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места расположения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сертификата соответствия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Информация о договоре прямой трансляции на телевидении 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предполагаемого эфирного времени и даты проведения розыгрыша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проведении SMS-лотереи и (или) тиражной лотереи (для тиражных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лотерей, проводимых в более чем одном регионе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</w:t>
      </w:r>
      <w:r>
        <w:rPr>
          <w:rFonts w:ascii="Times New Roman"/>
          <w:b w:val="false"/>
          <w:i/>
          <w:color w:val="000000"/>
          <w:sz w:val="28"/>
        </w:rPr>
        <w:t>нужное подчеркнуть</w:t>
      </w:r>
      <w:r>
        <w:rPr>
          <w:rFonts w:ascii="Times New Roman"/>
          <w:b w:val="false"/>
          <w:i w:val="false"/>
          <w:color w:val="000000"/>
          <w:sz w:val="28"/>
        </w:rPr>
        <w:t>/: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номер договора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договора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телеканала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Информация о типовом договоре с агентами продаж лотерейных билетов (кроме SMS-лотереи)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номер договора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договора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предмет договора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Информация о договоре с операторами сотовой связи (только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SMS-лотереи), для проведения SMS-лотереи, предусматривающего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направление обратного SMS-сообщения участникам лотереи: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номер договора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оператора сотовой связи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договора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бесплатного call-центра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Информация о договоре с субъектами предпринимательства,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осуществляющими охрану, транспортировку лотерейных билетов и денежных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договора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номер договора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осуществляющего охранную деятельность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номер лицензии на охранную деятельность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орган, выдавший лицензию 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