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68d7" w14:textId="b6b6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атомной энергии на 2012 - 2016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1806. Утратило силу постановлением Правительства Республики Казахстан от 30 апреля 2013 года № 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атомной энергии на 2012 - 2016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2012 года № 1806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Агентства Республики Казахстан по атомной</w:t>
      </w:r>
      <w:r>
        <w:br/>
      </w:r>
      <w:r>
        <w:rPr>
          <w:rFonts w:ascii="Times New Roman"/>
          <w:b/>
          <w:i w:val="false"/>
          <w:color w:val="000000"/>
        </w:rPr>
        <w:t>
энергии на 2012 – 2016 годы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 в сфере использования атомной энергии, обеспечение ядерной, радиационной и физической безопасности, соблюдение режима нераспространения ядерного оружия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Безопасный и высокотехнологичный комплекс атомной энергетики и промышленности, обеспеченный передовыми научно-техническими разработками и высококвалифицированными специалистами с высокой культурой безопасности.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  <w:r>
        <w:br/>
      </w:r>
      <w:r>
        <w:rPr>
          <w:rFonts w:ascii="Times New Roman"/>
          <w:b/>
          <w:i w:val="false"/>
          <w:color w:val="000000"/>
        </w:rPr>
        <w:t>
в сфере использования атомной энергии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Республике Казахстан имеются все объективные предпосылки для создания и развития атомной отрасли,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значительного количества разведанных запасов урана;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развитой уранодобывающей и ураноперерабатывающей промышленности, предприятий производства ядерного топлива и конструкционных материалов для атомного реакторостроения, представленных в АО «Национальная атомная компания «Казатомпром» (далее – НАК «Казатомпром»);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атомной науки, представленной Республиканским государственным предприятием «Национальный ядерный центр Республики Казахстан» (далее – РГП «НЯЦ РК») с базовыми экспериментальными установками, включая исследовательские атомные реакторы, способной решать задачи мирового уровня по направлениям развития атомной энергетики и обеспечения ее безопасности, выполнять исследования в области ядерной физики, физики и техники ядерных реакторов, прикладных ядерных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кадрового потенциала высококвалифицированных специалистов, как в атомной промышленности, так и науке, включая специалистов, принимавших участие в эксплуатации энергетического реактора БН-350 и исследовательских реакторов ИВГ, ИГР и ВВР-К;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существенный задел в области разработки и внедрения ядерных технологий для получения медицинских радиофармпрепаратов, радиоизотопов, трансмутации, стерилизации материалов и др., представленный РГП «НЯЦ РК»;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нормативная правовая база регулирования вопросов использования атомной энергии, соответствующая требованиям Международного агентства по атомной энергии (далее – МАГАТЭ);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опыта ликвидации, консервации и рекультивации объектов геологоразведочной, уранодобывающей и ураноперерабатывающей деятельности бывшего Министерства среднего машиностроения СССР, а также ликвидации последствий испытаний, проводившихся на испытательных ядерных полигонах;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системы мониторинга сейсмических событий и контроля ядерных испытаний, представленной Институтом геофизических исследований в рамках международных программ и обязательств по контролю за ядерными испытаниями.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Развитие атомной энергетики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Основные параметры развития регулируемой отрасли или сферы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Мировые разведанные запасы урана сегодня составляют чуть более 3,5 миллионов тонн. Примерно 96 % их сосредоточено всего в 11 странах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Мировым лидером выступает Австралия, располагающая четвертью всех мировых разведанных запасов - 989 тысяч тонн. Прогнозные запасы урана в России существенно выше разведанных: они оцениваются в 830 тысяч тонн. Прогнозные же запасы Казахстана еще выше: по некоторым оценкам, - до четверти мировых.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Запасы Канады составляют 441 тысяч тонн, или 11 % от мировых; ЮАР – 398 тысяч тонн или 10 %, Украина – 250 тысяч тонн или примерно 6 %, Нигер – 227 тысяч тонн - примерно 6 %, Намибия – 212 тысяч тонн – 5 %, Бразилия 143 тысячи тонн – 3 %, США – 102 тысячи тонн - примерно 2 %, Узбекистан – 93 тысячи тонн или примерно 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запасов урана на самом деле еще не отражают реальной картины с добычей этого сырья. Существует относительно небольшое число стран, обеспечивающих основные объемы мировой добычи урана. Семь ведущих стран дают 87 % мировой добычи урана, а на первую десятку стран приходится 94 % мировой добычи. Только Канада и Австралия добывают половину мирового урана (51 %). При этом все основные мировые его производители связаны долгосрочными соглашениями с покупателями.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Добыча урана в Республике Казахстан ежегодно увеличивается. В 2006 году в Казахстане добыто 5281 тонна урана. В 2009 году Казахстан вышел на первое место по добыче урана в мире. В 2011 году в Казахстане добыто более 19 тыс. тонн, что составляет примерно 33 % от мировой добычи. В 2012 – 2015 годах планируется увеличение до 25 тыс.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объемов работ по добыче урана будет достигаться интенсивными методами производства: повышение производительности труда путем внедрения современных технологий в производстве химического концентрата природного урана.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данным МАГАТЭ около 19 % от всех разведанных мировых запасов сосредоточено в недрах Республики Казахстан. Общие запасы страны оцениваются в 802 тыс. тонн урана.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Добыча урана в Республике Казахстан ежегодно увеличивается. В 2006 году в Казахстане добыто 5281 тонна урана. В 2009 году Казахстан вышел на первое место по добыче урана в мире. В 2011 году в Казахстане добыто более 19 тыс. тонн, что составляет примерно 33 % от мировой добычи. В 2012 – 2016 годах планируется увеличение до 25 тыс.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занятия Казахстаном стратегически важных позиций в мировом ядерном топливном цикле (далее – ЯТЦ) необходимо построение вертикально-интегрированной компании ЯТЦ на базе АО «НАК «Казатомпром» в альянсе с ведущими зарубежными компаниями. Реализация этой задачи важна для Казахстана в плане роста экспортного потенциала экономики, развития инновационных отраслей и повышения престижа страны в мировом сообществе.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отсутствующих элементов ЯТЦ позволит выпускать высокотехнологичную урановую продукцию и перейти от сырьевой продукции предприятий урановой промышленности страны к выпуску урановой продукции с высокой добавленной стоимостью. Освоение выпуска высокотехнологичной урановой продукции позволит обеспечить Республике Казахстан самостоятельную позицию на мировом рынке урановой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динамики производства и потребления электроэнергии в различных регионах Казахстана показывает значительное увеличение темпов роста электропотребления, и эта тенденция сохранится в будущем.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Программы развития атомной энергетики приняты во многих странах мира. По данным Мировой ассоциации ядерной энергии к 2020 году в мире планируется ввести в эксплуатацию более 100 ядерных реакторов. По различным оценкам, к 2020 году только в государствах Азии будет построено от 40 до 80 новых энергоблоков. Мировым лидером по доле АЭС в национальном производстве электроэнергии является Франция. Атомная энергетика в этой стране развивается планомерно и устойчиво. Здесь эксплуатируются 59 атомных энергоблоков суммарной электрической мощностью около 70 ГВт, которые вырабатывают 78 % всей электроэнергии страны. В Швеции доля выработки энергии на 10 энергоблоках составляет около 45% в общем национальном производстве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Германии действуют 17 ядерных энергоблоков, и доля вырабатываемой на АЭС электроэнергии составляет более 30 %.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Самый большой в мире парк АЭС принадлежит США. Находящиеся в эксплуатации 103 энергоблока суммарной мощностью почти 100 ГВт обеспечивают производство почти 20 % всей электроэнергии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к 2030 году намерена увеличить атомные энергетические мощности до 300 ГВт (эл.) с текущих 160 ГВт (эл.), введя в эксплуатацию дополнительные 44 блока.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Украине работают 15 энергоблоков, которые обеспечивают примерно 50 % вырабатываемой энергии. Каждый третий ватт мощности в Финляндии производится на атомных станциях (4 энергоблока). Примерно столько же энергии (в процентах) производят 5 ядерных установок Швейцарии. В Чехии 6 энергоблоков обеспечивают более 30 % потребностей страны в электроэнергии.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гарантированного обеспечения энергетической безопасности Республики Казахстан в долговременной перспективе предполагаются строительство и ввод в эксплуатацию АЭС, что позволит вовлечь в топливный цикл значительные запасы урана и, тем самым, диверсифицировать генерирующие мощности энергетики республики, а также оптимизировать использование имеющихся углеводородных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этой задачи необходимо проведение комплекса подготовительных мероприятий, таких как проведение технико-экономических исследований в обоснование строительства АЭС в Республике Казахстан, выбор площадок для размещения АЭС, разработка технико-экономического обоснования строительства АЭС, формирование атомной энергетической компании, подготовка нормативно-правовой базы для проведения тендера на сооружение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Анализ основных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внутреннего рынка потребления урановой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собственных технологий в области конверсии и обогащения урана, строительства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конкуренции в мировом ядерном топливном цикле.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атомной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Оценка основных внешних и внутренних факторов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конъюнктуры цен на мировом рынке урановой продукции могут привести к изменению сроков окупаемости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по обмену урановых активов в Казахстане на более высокотехнологичные активы ЯТЦ.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АО «Усть-Каменогорский металлургический завод» (далее – АО «УМЗ» – крупнейшего завода по производству топливных порошков и таблеток.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Расположение вблизи с КНР и РФ – наиболее динамично развивающимися рынками гражданской атомной 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Возможности Таможенного союза позволяют расширить внешний рынок для потребителей продукции атомной промышленности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Мировой «ядерный ренессанс» представляет возможности для вхождения в перспективные сегменты производства ядерного топлива и строительства АЭС. Наибольшей конкурентоспособностью будут обладать вертикально-интегрированные ядерные корпорации. Существуют возможности создания вертикально-интегрированной ядерной компании через проведение многовекторной политики, реализацию совместных проектов и участие в зарубежных активах ЯТЦ, формирование альянсов с ведущими игроками.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«ядерного ренессанса» не произойдет, отрасль производства ядерного топлива столкнется с эффектом возросшей конкуренции на фоне избыточных мощностей по всему миру. В данном случае при создании вертикально-интегрированной компании возможно падение ее доходов и чистой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сроков строительства АЭС может привести к удорожанию строительства и снижению плановых экономических показателей строительства и эксплуатации 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Развитие науки и технологий в сфере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Основные параметры развития регулируемой науки и технологии в сфере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Устойчивое развитие атомной отрасли в долговременной перспективе обеспечивается эффективным функционированием научных организаций и их тесной интеграцией с атомной производственной сферой. Основная деятельность в области атомной науки и техники в Казахстане сосредоточена сегодня в таких организациях, как РГП «НЯЦ РК», «Институт атомной энергии», «Институт ядерной физики», «Институт радиационной безопасности и экологии», «Институт геофизических исследований», а также АО НАК «Казатомпром» (Институт высоких технологий, Казахстанский ядерный университет, Волковгеология), Научно-технический центр «Безопасность ядерных технологий» (далее – НТЦ «БЯТ»).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организации являются основой для эффективного развития и внедрения современных ядерно-физических технологий в энергетике, промышленности, медицине, сельском хозяйстве и обеспечивают исследования в области развития и безопасности атомной энергетики, ядерной физики, радиационной физики твердого тела, радиационного материаловедения, физики и техники ядерных реакторов, ядерных и радиационных технологий, в области создания перспективных промышленных технологий ЯТЦ, радиоэкологии, технологий контроля за сейсмическими событиями. Часть работ, выполняемых научными организациями, осуществляется по контрактам с зарубежными организациями, что подтверждает и позволяет сохранить высокую квалификацию их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исследований, направленных на научно-техническую поддержку развития атомной отрасли, осуществляется с использованием имеющейся научно-технической базы РГП «НЯЦ РК» и вышеуказанных институтов, где, среди прочего, выполняются исследования в обоснование безопасности объектов атомной энергетики, в том числе экспериментальные исследования процессов, характерных для завершающей стадии тяжелой аварии энергетических реакторов АЭС с плавлением активной зоны, для прогнозирования развития тяжелой аварии и выработки мер по ограничению и локализации ее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атомной отрасли включает в себя не только развитие энерготехнологии, но и развитие других наукоемких ядерных технологий, применяемых в медицине и различных отраслях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Охрана здоровья населения 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задачи охраны здоровья населения и окружающей среды с учетом наследия ядерных испытаний, проводившихся на территории республики, и деятельности атомно-промышленного комплекса СССР (далее – АПК) необходимо проведение комплекса мероприятий по обследованию и реабилитации территорий, зараженных в результате проводившихся испытаний или деятельности предприятий АПК, и охране здоровья населения, проживающего в этих регионах: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исследование радиологического состояния и обеспечение экологической безопасности мест проведения ядерных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природоохранных мероприятий по локализации и устранению радиационно-опасных ситуаций в местах техногенной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Республиканского центра комплексной дозиметрии и проведение радиологического обследования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комбината по сбору и переработке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инновационных ядерных технологий в медицину направлен проект по созданию Центра ядерной медицины и биофизики, который позволит организовать высокотехнологичное производство радиоизотопной продукции медицинского назначения, новых радиофармпрепаратов, развивать современные методы радионуклидной диагностики и терапии.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строительстве АЭС требует создания устойчивой национальной инфраструктуры, включающей помимо нормативно-правового и промышленного обеспечения, также научно-технологическую и кадровую поддержку ядерной энергетики на всем ее жизненном цикле.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наукоемких производств, повышение ядерной и радиационной безопасности требуют комплексной модернизации и формирования научно-технической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настоящему времени, несмотря на то, что исследовательские реакторы, ускорительные комплексы активно используются в научных исследованиях, разработках и производстве радиоизотопов, радиофармпрепаратов часть оборудования и приборов, которыми укомплектованы физические установки и их системы, устарели. Для продолжения надежной, а главное, безопасной эксплуатации реакторных установок, расширения их экспериментальных и производственных возможностей требуется проведение их модернизации, конверсии. Развитие наукоемких технологий невозможно без усовершенствованной приборной и аппаратурной базы. Поэтому возникает необходимость в создании новых установок, таких как ускорительная техника, исследовательские реакторы.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Государство, развивающее ядерную энергетику, в обязательном порядке должно формировать национальную инфраструктуру по обращению с радиоактивными отходами (РАО) и транспортное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отсутствует предприятие по переработке и длительному хранению радиоактивных отходов и источников ионизирующих излучений. В целях развития отечественных мощностей по обращению с радиоактивными отходами разрабатывается ТЭО создания Центра по переработке и хранению РАО.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основным внутренним факторам, оказывающим влияние на развитие научно-технологической деятельности в сфере атомной отрасли, относятся изменения законодательства РК в области научной и образовательной деятельности, системы государственных закупок, архитектуры и градостроительства, охраны окружающей среды, лицензирования.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 не могут значительно повлиять на научно-технологическое развитие в области атомной энергетики и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безопасности в сфере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3. Государственное регулирование безопасности в сфере использование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Основные направления развития системы государственного регулирования безопасности в сфере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системы государственного регулирования безопасности в сфере использования атомной энергии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 регулирующей нормативно-технической документации в области безопасной эксплуатации объектов использования атомной энергии, контроля экспорта, импорта, транзита товаров и услуг в сфере использования атомной энергии, категорий опасности радионуклидных источников, учета и контроля ядерных материалов и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обязательств по ратифицированным международным конвенциям и договорам в сфере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качества осуществления государственного надзора за обеспечением ядерной и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области использования атомной энергии действуют свыше 1500 субъектов предпринимательства, деятельность которых подлежит лицензированию и контролю посредством проведения инспектирования,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надзоре», и распределена на группы высокого, среднего либо незначительного риска согласно системе оценки рисков (далее - СОР). Ежегодно поступает примерно 500 заявлений на получение лицензий.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Текущее положение дел в нормативно-правовой базе не позволяет обеспечивать необходимый уровень безопасности в отрасли и не отражает современного состояния системы государственного управления ядерной и радиационной безопасностью в Республике Казахстан, в связи с чем возникает необходимость в рамках Плана первоочередных мероприятий по совершенствованию системы регулирования атомной энергетики в Казахстане разработать нормативно-правовые и технические документы, регулирующие вопросы радиационной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Республика Казахстан являясь членом МАГАТЭ и участником международных соглашений в области ядерной безопасности, несет обязательства по соблюдению гарантий нераспространения ядерных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экспортном контроле» Международное агентство по атомной энергии (далее - МАГАТЭ) согласовывает экспорт и импорт продукции двойного назначения, имеющей отношение к ядерной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 участие экспертов Казахстана в инспекциях МАГАТЭ не реализуется в полной мере.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Внешними факторами, влияющими на развитие системы государственного регулирования безопасности в сфере использования атомной энергии, являются необходимость соблюдения Казахстаном международных гарантий нераспространения ядерного оружия, контроля ядерных материалов, источников ионизирующего излучения, материалов двойного назначения в рамках членства в МАГАТЭ, присоединения к международным конвенциям и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Внутренними факторами являются неполноценная нормативно-правовая и нормативно-техническая базы регулирования безопасности и отсутствие региональных отделений Агентства Республики Казахстан по атомной энергии для полного охвата инспектированием и своевременного реагирования на возможные инциденты.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Стратегические направления и цели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3.1. Задачи, целевые индикаторы, мероприятия и показатели результатов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1829"/>
        <w:gridCol w:w="1238"/>
        <w:gridCol w:w="1002"/>
        <w:gridCol w:w="1324"/>
        <w:gridCol w:w="1059"/>
        <w:gridCol w:w="1173"/>
        <w:gridCol w:w="1002"/>
        <w:gridCol w:w="1173"/>
        <w:gridCol w:w="115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 Развитие атомной энергетики 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1.1. Развитие атомной промышленности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программы: 001</w:t>
            </w:r>
          </w:p>
        </w:tc>
      </w:tr>
      <w:tr>
        <w:trPr>
          <w:trHeight w:val="30" w:hRule="atLeast"/>
        </w:trPr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Объемы добычи урана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Объемы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обогащению урана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EPP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лидирующих позиций на рынке урановой продукции</w:t>
            </w:r>
          </w:p>
        </w:tc>
      </w:tr>
      <w:tr>
        <w:trPr>
          <w:trHeight w:val="540" w:hRule="atLeast"/>
        </w:trPr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концентрата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урана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плановых объемов производства химического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концентрата природного урана предприятиями АО «НАК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«Казатомпром»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Получение гарантированного доступа к услугам по разделению изотопов урана</w:t>
            </w:r>
          </w:p>
        </w:tc>
      </w:tr>
      <w:tr>
        <w:trPr>
          <w:trHeight w:val="30" w:hRule="atLeast"/>
        </w:trPr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обогащению урана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необходимых соглашений для вхождения в зарубежные активы предприятия по обогащению урана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договора, необходимого для завершения сделки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доступа к услугам по обогащению урана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Создание основ развития атомной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программы: 001</w:t>
            </w:r>
          </w:p>
        </w:tc>
      </w:tr>
      <w:tr>
        <w:trPr>
          <w:trHeight w:val="30" w:hRule="atLeast"/>
        </w:trPr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проект АЭС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Проектирование атомной электростанции в Республике Казахстан</w:t>
            </w:r>
          </w:p>
        </w:tc>
      </w:tr>
      <w:tr>
        <w:trPr>
          <w:trHeight w:val="540" w:hRule="atLeast"/>
        </w:trPr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предложения о строительстве АЭС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РК для принятия решения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по проектированию АЭС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разработки технического проекта АЭС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ее дальнейшего сооружения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8"/>
        <w:gridCol w:w="1887"/>
        <w:gridCol w:w="1242"/>
        <w:gridCol w:w="1001"/>
        <w:gridCol w:w="1243"/>
        <w:gridCol w:w="1041"/>
        <w:gridCol w:w="1162"/>
        <w:gridCol w:w="1001"/>
        <w:gridCol w:w="1142"/>
        <w:gridCol w:w="104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Развитие науки и технологий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научной и научно-технологической базы в сфере 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программы: 003, 007</w:t>
            </w:r>
          </w:p>
        </w:tc>
      </w:tr>
      <w:tr>
        <w:trPr>
          <w:trHeight w:val="30" w:hRule="atLeast"/>
        </w:trPr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фундаментальных и прикладных исследований</w:t>
            </w:r>
          </w:p>
        </w:tc>
      </w:tr>
      <w:tr>
        <w:trPr>
          <w:trHeight w:val="540" w:hRule="atLeast"/>
        </w:trPr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патентов (заявок),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полученных/поданных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0/1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журналах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научных  программ, технологий, методик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экспериментов по научным проектам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Разработка ядерных и радиационных технологий</w:t>
            </w:r>
          </w:p>
        </w:tc>
      </w:tr>
      <w:tr>
        <w:trPr>
          <w:trHeight w:val="30" w:hRule="atLeast"/>
        </w:trPr>
        <w:tc>
          <w:tcPr>
            <w:tcW w:w="3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ядерных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медицине,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(методик)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производственного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ядерной медицины,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Токамак, геофизическая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Боровое.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фильтрационных элементов, разработке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наноструктур (за счет внебюджетных средств).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исследовательских проектов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 на региональных расстояниях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«Каратау» и создание базы данных эталонных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событий (за счет внебюджетных средств).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лабораторных испытаний,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фармакопейных статей.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1840"/>
        <w:gridCol w:w="1232"/>
        <w:gridCol w:w="997"/>
        <w:gridCol w:w="1322"/>
        <w:gridCol w:w="1055"/>
        <w:gridCol w:w="1169"/>
        <w:gridCol w:w="997"/>
        <w:gridCol w:w="1169"/>
        <w:gridCol w:w="115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Государственное регулирование безопасности в сфере использование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Контроль безопасности деятельности с использованием атомной энергии и совершенствование нормативной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программы: 001</w:t>
            </w:r>
          </w:p>
        </w:tc>
      </w:tr>
      <w:tr>
        <w:trPr>
          <w:trHeight w:val="30" w:hRule="atLeast"/>
        </w:trPr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Уровень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связанной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Улучшение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(ГИК ВЭФ) 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органами»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ГИК ВЭФ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Лицензирование, лицензионное сопровождение и инспектирование лицензиатов</w:t>
            </w:r>
          </w:p>
        </w:tc>
      </w:tr>
      <w:tr>
        <w:trPr>
          <w:trHeight w:val="540" w:hRule="atLeast"/>
        </w:trPr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 заявлений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Процент положительных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Агентства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 заявлений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57%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55%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инспекций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Рассмотрение, анализ лицензионных материалов, контроль выполнения условий деятельности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реестра лицензирования предприятий на сайте Агентства.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Плана инспекций лицензиатов на сайте Комитета по правовой статистике Генпрокуратуры РК.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 по вопросам регулирования деятельности в области использования атомной энергии на сайте Агентства.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Планирование и разработка нормативно-правовых и нормативно-технических документов в области регулирования безопасности</w:t>
            </w:r>
          </w:p>
        </w:tc>
      </w:tr>
      <w:tr>
        <w:trPr>
          <w:trHeight w:val="30" w:hRule="atLeast"/>
        </w:trPr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разработки, согласования проектов нормативно-правовых и нормативно-технических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 проектов нормативно-правовых актов на сайте Агентства.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Поддержка режима нераспространения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программы: 006, 008, 005</w:t>
            </w:r>
          </w:p>
        </w:tc>
      </w:tr>
      <w:tr>
        <w:trPr>
          <w:trHeight w:val="30" w:hRule="atLeast"/>
        </w:trPr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мировым сообществом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статья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п.2 о сотрудничестве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государствами-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им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содействия)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нераспространения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5"/>
        <w:gridCol w:w="1823"/>
        <w:gridCol w:w="1218"/>
        <w:gridCol w:w="1005"/>
        <w:gridCol w:w="1326"/>
        <w:gridCol w:w="1061"/>
        <w:gridCol w:w="1175"/>
        <w:gridCol w:w="1012"/>
        <w:gridCol w:w="1182"/>
        <w:gridCol w:w="116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Ведение учета и отчетности по гарантиям МАГАТЭ, ядерного экспорта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импорта</w:t>
            </w:r>
          </w:p>
        </w:tc>
      </w:tr>
      <w:tr>
        <w:trPr>
          <w:trHeight w:val="540" w:hRule="atLeast"/>
        </w:trPr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уведомлений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гарантий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МАГАТЭ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101/50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62/104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90/100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100/100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100/100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100/100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МАГАТЭ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итогам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ядерному экспорту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отчетов, согласований, заключений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применению гарантий МАГАТЭ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Мониторинг ядерных испытаний</w:t>
            </w:r>
          </w:p>
        </w:tc>
      </w:tr>
      <w:tr>
        <w:trPr>
          <w:trHeight w:val="30" w:hRule="atLeast"/>
        </w:trPr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сейсмического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обеспечению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мониторинга ядерных испытаний в 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и Соглашений.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международной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мониторинга.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Обеспечение радиационной безопасности на территории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программы: 004, 005</w:t>
            </w:r>
          </w:p>
        </w:tc>
      </w:tr>
      <w:tr>
        <w:trPr>
          <w:trHeight w:val="30" w:hRule="atLeast"/>
        </w:trPr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РК (годовая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\эффективная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облучения человека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превышать 1 мЗв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(миллизиверт)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</w:t>
            </w:r>
          </w:p>
        </w:tc>
      </w:tr>
      <w:tr>
        <w:trPr>
          <w:trHeight w:val="30" w:hRule="atLeast"/>
        </w:trPr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коллективной дозы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зиверт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1836"/>
        <w:gridCol w:w="1231"/>
        <w:gridCol w:w="997"/>
        <w:gridCol w:w="1322"/>
        <w:gridCol w:w="1054"/>
        <w:gridCol w:w="1169"/>
        <w:gridCol w:w="997"/>
        <w:gridCol w:w="1169"/>
        <w:gridCol w:w="115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Обеспечение безопасного состояния мест проведения ядерных взрывов в РК</w:t>
            </w:r>
          </w:p>
        </w:tc>
      </w:tr>
      <w:tr>
        <w:trPr>
          <w:trHeight w:val="54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Карты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 СИП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Заключение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рекомендации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 нужд.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Заключение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полостей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 Лира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природоохранных мероприятий по локализации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 радиационно-опасных ситуаций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техногенной деятельности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комплексного обследования и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радиационно-загрязненных территорий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Обеспечение безопасного состояния радиационно-опасных объектов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демонтированных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модернизированных.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«Байкал-1»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Республиканского центра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радиоактивных отходов.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ежедневных операций по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оборудования комплекса ядерно-физических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нейтронно-физических расчетов, эксперименты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опытным образцом,  изготовление каналов ТВС,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активной зоны реактора из высокообогащенного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 в низкообогащенное.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обеспечению безопасного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 топлива.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транспортировка 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 на КИР «Байкал-1», идентификация,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переупаковка и размещение на долговременное хранение.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3.3.3. Обеспечение радиационной безопасности населения </w:t>
            </w:r>
          </w:p>
        </w:tc>
      </w:tr>
      <w:tr>
        <w:trPr>
          <w:trHeight w:val="54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дозиметрии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 создания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комплексной дозиметрии.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создания Республиканского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дозиметрии.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3.3.4. Ведение государственного регистра источников ионизирующего излучения</w:t>
            </w:r>
          </w:p>
        </w:tc>
      </w:tr>
      <w:tr>
        <w:trPr>
          <w:trHeight w:val="54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регистру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данных регистра 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2"/>
        <w:gridCol w:w="6258"/>
      </w:tblGrid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программного документа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атомной энергетики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Развитие атомной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Создание основ развития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науки и технологий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научной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научно-технологической 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безопасности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Контроль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использованием атомной 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Поддержка режима нераспространения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Обеспечение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 Республики Казахстан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№ 958 от 19 марта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«Государственная программа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инновационному развитию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– 2014 годы»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№ 728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«Об утверждении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атомной отрасли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2011-2014 годы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перспективой развития до 2020 года»</w:t>
            </w:r>
          </w:p>
        </w:tc>
      </w:tr>
    </w:tbl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4. Развитие функциональных возможностей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5673"/>
        <w:gridCol w:w="2774"/>
      </w:tblGrid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атомной энергетики 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Развитие атомной промышленности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 по разделению изотопов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Создание основ развития атомной энергетики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лидирующих позиций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урановой продукции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1.2.1.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электростанции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науки и технологий в сфере 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научной и научно-технологической 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фундаментальных и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Разработка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радиационных технологий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регулирование безопасности в сфере использования 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Контроль безопасности деятельности с использованием атомной энергии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 базы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Лицензирование,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инспектирование лицензиатов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кадровых служб путем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нормативно-правовых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кадровых служб путем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Поддержка режима нераспространения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Ведение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по гарантиям МАГАТЭ,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экспорта и импорта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кадровых служб путем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Мониторинг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Обеспечение радиационной безопасности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 состояния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ядерных взрывов в РК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 объектов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3.3.4.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ионизирующего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профессионального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переподготовки 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учебных семинарах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сотрудников Агентства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по обмену опытом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партнерами;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и английского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 сотрудников 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хода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ответственными 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5. Межведомственное взаимодействие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4329"/>
        <w:gridCol w:w="4310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предполагаемые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взаимосвязей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Развитие атомной энергетики и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Развитие атомной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Сохранение лидирующих позиций на рынке урановой продукции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добычи урана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урана, в том числе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заседаниях комиссий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Получение гарантированного доступа к услугам по разделению изотопов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Сделка 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предприятия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обогащению урана.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сделки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РФ по обогащению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Создание основ развития атомной 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1.2.1. Проектирование атомной электростанции в Республике Казахстан 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АЭС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 МФ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Развитие науки и технологий 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Развитие научной и научно-технологической базы в сфере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Разработка ядерных и радиационных технологий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Токамак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МФ, МЭРТ 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МФ, МЭРТ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Государственное регулирование безопасности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Обеспечение радиационной безопасности на территории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3.3.2. Обеспечение безопасного состояния радиационно-опасных объектов 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РАО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3.3.3. Обеспечение радиационной безопасности населения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дозиметрии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</w:tbl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6. Управление рисками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4322"/>
        <w:gridCol w:w="4265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конъюнктуры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мировом рынке урановой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Созданные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технологии, услуги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другая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окажутся невостребованными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рынке.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Повысятся сроки окупаемости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отрицательные факторы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правовых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смягчению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конъюнктуры 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 урана 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 на поставку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 и урановой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включением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ущерба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невыполнения обязательств;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проектов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точки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наиболее важным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проектам.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АЭС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энергоисточниками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Затягивание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начале строительства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отказ от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Утечка 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и потеря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в ядерной сфере.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АЭС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 и регионах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республики.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АЭС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Удорожание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АЭС.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АЭС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ущерба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негативных последствий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нарушения.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Удорожание строительства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долгосрочном периоде,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связанное с повышением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инфляции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АЭС.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 контрактах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фиксированные цены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снижению негативных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Недостаточное развитие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и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РБ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базы.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от развития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области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бывших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полигонов.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технологий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обоснованного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новых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приоритетности.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ресурсного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 (материальных,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человеческих ресурсов, отток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из отрасли)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уровня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следствие,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норм и правил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и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вероятности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инцидентов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отрасли, неспособность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ими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задач.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 принятие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 и быта.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морального и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стимулирования.</w:t>
            </w:r>
          </w:p>
        </w:tc>
      </w:tr>
    </w:tbl>
    <w:bookmarkStart w:name="z9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</w:p>
    <w:bookmarkEnd w:id="13"/>
    <w:bookmarkStart w:name="z9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7"/>
        <w:gridCol w:w="1415"/>
        <w:gridCol w:w="1153"/>
        <w:gridCol w:w="1109"/>
        <w:gridCol w:w="845"/>
        <w:gridCol w:w="986"/>
        <w:gridCol w:w="1026"/>
        <w:gridCol w:w="1175"/>
        <w:gridCol w:w="1264"/>
      </w:tblGrid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«Услуги по координации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обеспечению безопасности при использовании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энергии»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индустриального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функции лицензиаров.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инспекционного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информационно-техническое обеспечение.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квалификации государственных 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деятельности Агентства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в соответствии с Положением.</w:t>
            </w:r>
          </w:p>
        </w:tc>
      </w:tr>
      <w:tr>
        <w:trPr>
          <w:trHeight w:val="30" w:hRule="atLeast"/>
        </w:trPr>
        <w:tc>
          <w:tcPr>
            <w:tcW w:w="5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5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 стандартам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 численности.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174 945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294 280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289 872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290 062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7"/>
        <w:gridCol w:w="1437"/>
        <w:gridCol w:w="1109"/>
        <w:gridCol w:w="1153"/>
        <w:gridCol w:w="793"/>
        <w:gridCol w:w="999"/>
        <w:gridCol w:w="1000"/>
        <w:gridCol w:w="1175"/>
        <w:gridCol w:w="1307"/>
      </w:tblGrid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 «Капитальные расходы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атомной энергии»</w:t>
            </w:r>
          </w:p>
        </w:tc>
      </w:tr>
      <w:tr>
        <w:trPr>
          <w:trHeight w:val="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Материально-техническое оснащение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Агентства</w:t>
            </w:r>
          </w:p>
        </w:tc>
      </w:tr>
      <w:tr>
        <w:trPr>
          <w:trHeight w:val="465" w:hRule="atLeast"/>
        </w:trPr>
        <w:tc>
          <w:tcPr>
            <w:tcW w:w="5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5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 серверного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 техники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 работа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базы,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труда работников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серверного оборудования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35 042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8"/>
        <w:gridCol w:w="1432"/>
        <w:gridCol w:w="1117"/>
        <w:gridCol w:w="1202"/>
        <w:gridCol w:w="809"/>
        <w:gridCol w:w="1010"/>
        <w:gridCol w:w="1010"/>
        <w:gridCol w:w="1284"/>
        <w:gridCol w:w="1348"/>
      </w:tblGrid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 «Прикладные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технологического характера»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 ядерных технологий, методов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направленных на развитие и повышение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эффективности атомной энергетики</w:t>
            </w:r>
          </w:p>
        </w:tc>
      </w:tr>
      <w:tr>
        <w:trPr>
          <w:trHeight w:val="465" w:hRule="atLeast"/>
        </w:trPr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2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 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устройств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моделей, расчетных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реакторного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сопутствующих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медицине,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изотопов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геофизических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(методик)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модели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радиационного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опытных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тепловыделяющих сборок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низкообогащенным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реактора ВВР-К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новых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физико-технических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ядерной физики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комплексы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ядерной физики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данных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ядерно-энергетических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обработки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моделирования параметров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процессов, происходящих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взаимодействии с плазмой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диагностики плазмы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термоядерной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 реакторных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ионов с атомами и ядрами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разработки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технологий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Нормативно-методическая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экспериментов на ДЦ-60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журналах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аттестованных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внедренных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 в области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(заявок),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(поданных)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энергетики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научных основ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 методик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термоядерной энергетики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жидких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атомных реакторов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 радионуклидов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трековых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мембран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Доклады 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конференциях по 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на ускорителе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ДЦ-60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7.32-2001 «Отчет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работе»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технологий,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537 690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593 156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603 771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617 559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8"/>
        <w:gridCol w:w="1205"/>
        <w:gridCol w:w="940"/>
        <w:gridCol w:w="786"/>
        <w:gridCol w:w="1382"/>
        <w:gridCol w:w="1007"/>
        <w:gridCol w:w="1360"/>
        <w:gridCol w:w="1183"/>
        <w:gridCol w:w="1229"/>
      </w:tblGrid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004 «Консервация и ликвидация урановых рудников,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захоронение техногенных отходов»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радиационной безопасности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Казахстан: приведение в безопасное состояние цехов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химико-металлургического завода и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территории, обеспечение долговременного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отработавшего ядерного топлива реактора БН-350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выполнением требований безопасности и физической защиты</w:t>
            </w:r>
          </w:p>
        </w:tc>
      </w:tr>
      <w:tr>
        <w:trPr>
          <w:trHeight w:val="30" w:hRule="atLeast"/>
        </w:trPr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сточных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грунтовых вод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рекультивации загрязненной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ИХМЗ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Первомайский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загрязненной территории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Первомайский, вокруг 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ИХМЗ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территорий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Долговременное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отработавшего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топлива (ОЯТ)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реактора БН-350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Иртышском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химико-металлургическом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заводе. Консервация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шт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ЕСКД, нормам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санитарным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 и правилам, ПСД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ИХМЗ,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РАО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жидких и твердых РАО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тоннах: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контейнера с отработавшим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ядерным топливом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БН-350 на площадке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реакторов «Байкал-1»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НЯЦ РК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расходов, в том числе: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88 300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2"/>
        <w:gridCol w:w="1236"/>
        <w:gridCol w:w="865"/>
        <w:gridCol w:w="822"/>
        <w:gridCol w:w="1368"/>
        <w:gridCol w:w="1042"/>
        <w:gridCol w:w="1346"/>
        <w:gridCol w:w="1181"/>
        <w:gridCol w:w="1238"/>
      </w:tblGrid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 «Обеспечение радиационной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 Республики Казахстан»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бывшего 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(км)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(чел.)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нераспространения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и 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ядерной оружейной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токсичных отходов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ремедиации (восстановлению)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радиационно-загрязненных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Оценка масштабов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поствзрывных явлений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 обстановки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жины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 вод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(шт.)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базы мониторинга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мониторинга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актуальном состоянии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ежедневных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ядерно-физических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оборудования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ядерно-физических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исследованной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СИП (18 500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загрязненных объектов СИП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обстановки СИП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 СИП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радионуклидного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реакторов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шт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соответствуют НРБ-99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гигиеническим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 радиационно-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объектов.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576 675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598 475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1 248 755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1 452 885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1281"/>
        <w:gridCol w:w="866"/>
        <w:gridCol w:w="757"/>
        <w:gridCol w:w="1434"/>
        <w:gridCol w:w="997"/>
        <w:gridCol w:w="1347"/>
        <w:gridCol w:w="1195"/>
        <w:gridCol w:w="1261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 «Мониторинг ядерных испытаний»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технических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международным договорам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о контроле за ядерными испытаниями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землетрясениями национальной сетью станций,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системой коммуникаций. Обеспечение надежного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 обмен информацией о ядерных взрывах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землетрясениях</w:t>
            </w:r>
          </w:p>
        </w:tc>
      </w:tr>
      <w:tr>
        <w:trPr>
          <w:trHeight w:val="30" w:hRule="atLeast"/>
        </w:trPr>
        <w:tc>
          <w:tcPr>
            <w:tcW w:w="4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измерительно-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коммуникационного комплекса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Мероприятие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данных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коммуникаций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Мероприятие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Получаемый объем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(не менее)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сейсмических записей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созданной базе данных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всеобъемлющем запрещении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 (СТВТО)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станций, Центра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системы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в месяц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5 833,3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6 666,7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63 921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63 731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73 228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1284"/>
        <w:gridCol w:w="884"/>
        <w:gridCol w:w="821"/>
        <w:gridCol w:w="1435"/>
        <w:gridCol w:w="1012"/>
        <w:gridCol w:w="1351"/>
        <w:gridCol w:w="1267"/>
        <w:gridCol w:w="1327"/>
      </w:tblGrid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007 «Создание Центра ядерной медицины и биофизики»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промышленного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радиофармпрепаратов, создания и освоения новых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 терапии, проведения научных исследований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новых продуктов ядерной медицины</w:t>
            </w:r>
          </w:p>
        </w:tc>
      </w:tr>
      <w:tr>
        <w:trPr>
          <w:trHeight w:val="30" w:hRule="atLeast"/>
        </w:trPr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 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радиофармпрепаратов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РК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367 936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9"/>
        <w:gridCol w:w="1284"/>
        <w:gridCol w:w="905"/>
        <w:gridCol w:w="884"/>
        <w:gridCol w:w="1435"/>
        <w:gridCol w:w="1032"/>
        <w:gridCol w:w="1351"/>
        <w:gridCol w:w="1330"/>
        <w:gridCol w:w="1370"/>
      </w:tblGrid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 «Передислокация геофизической обсерватории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«Боровое»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 новом месте инфраструктуры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«Боровое», включающей сейсмическую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инфразвуковую станции, приборные сооружения (горные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и скважины), технические и жилые здания,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энергопитания и телекоммуникаций, грозозащиты</w:t>
            </w:r>
          </w:p>
        </w:tc>
      </w:tr>
      <w:tr>
        <w:trPr>
          <w:trHeight w:val="30" w:hRule="atLeast"/>
        </w:trPr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4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СМР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 комплексы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станции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СМР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мониторингу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землетрясений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Гб/год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Показатель качества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комиссией Организации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о всеобъемлющем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запрещении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(СТВТО)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эффективности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структур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аппаратурой 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интегрированными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аналогичными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стран.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7.2. Свод бюджетных расходов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1980"/>
        <w:gridCol w:w="997"/>
        <w:gridCol w:w="997"/>
        <w:gridCol w:w="1261"/>
        <w:gridCol w:w="1262"/>
        <w:gridCol w:w="1062"/>
        <w:gridCol w:w="1062"/>
        <w:gridCol w:w="976"/>
      </w:tblGrid>
      <w:tr>
        <w:trPr>
          <w:trHeight w:val="225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1 508 567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2 004 580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2275 099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2 522 314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1 430 273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1 636 644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2 275 099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2 522 314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78 294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367 936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