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195e" w14:textId="2e11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в области промышленности и создании Совета по промышленной политике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2012 года № 696-1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> о сотрудничестве в области промышленности и создании Совета по промышленной политике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сотрудничестве в области промышленности и создании Совета по промышленной политике государств – участников Содружества Независимых Государств с правом внесения в него изменений и дополнений, не имеющих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2012 года № 696-1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промышленности и создании</w:t>
      </w:r>
      <w:r>
        <w:br/>
      </w:r>
      <w:r>
        <w:rPr>
          <w:rFonts w:ascii="Times New Roman"/>
          <w:b/>
          <w:i w:val="false"/>
          <w:color w:val="000000"/>
        </w:rPr>
        <w:t>
Совета по промышленной политике государств-участников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положений Концепции дальнейшего развития Содружества Независимых Государств (далее – СНГ) от 5 октября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приоритетную роль промышленности в экономике и социальном развитии, а также заинтересованность в совместном решении проблемных вопросов в отраслях промышленности государств-участников настоящего Соглашения,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взаимовыгодной конкурентной среды на рынках промышленной продукции государств-участников настоящего Соглашения,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обеспечения скоординированной работы отраслей промышленности государств-участников настоящего Соглашения, основанной на принципах добровольных и взаимовыгодных кооперационных связей и межгосударственной специализации,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международными обязательствами и законодательством государств-участников настоящего Соглашения,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согласились о нижеследующем: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скоординированной промышленной политики Стороны осуществляют сотрудничество в области промышленности на территориях государств-участников настоящего Соглашения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взаимосогласованных решений в области промышленной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международных договоров и решений, принятых в рамках СНГ, по вопросам сотрудничества в области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основных направлений развития сотрудничества в области промышленности, определение приоритетных направлений сотрудничества по отдельным отраслям промышленности государств-участников настоящего Соглашения, формирование перечня совместных программ 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совместных действий в области промышленности, направленных на повышение конкурентоспособности и устойчивого развития отраслей промышленности и хозяйствующих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благоприятных условий для инновационного промышленного развития экономики государств-участников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совместных производств, транснациональных компаний и финансово-промышленных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совместных действий по противодействию экспортной экспансии промышленной продукции на рынки государств-участников настоящего Соглашения, проводимой в нарушение принципов и норм международной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взаимовыгодных кооперационных связей между хозяйствующими субъектами отраслей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реализации совместных программ и проектов.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под термином «промышленность» понимается совокупность отраслей, связанных с производством товаров и оказанием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 термином «промышленная политика» понимается участие государств-участников настоящего Соглашения в формировании структуры и организации промышленности в целях стимулирования роста промышленного производства (обеспечение его эффективности и конкурентоспособности, содействие технико-технологическому процессу).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взаимовыгодное сотрудничество через свои уполномоченные (компетентные) органы, отвечающие за выработку и осуществление государственной политики в области промышленности, в соответствии с настоящим Соглашением при соблюдении законодательства и международных договоров государств-участников настоящего Соглашения.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перечень своих уполномоченных (компетентных) органов и сообщают об этом депозитарию при сдаче уведомления о выполнении внутригосударственных процедур, необходимых для вступления в силу настоящего Соглашения. Об изменении перечня уполномоченных (компетентных) органов каждая из Сторон в течение одного месяца с даты принятия такого решения письменно по дипломатическим каналам уведомляет депозитарий.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(компетентные) органы Сторон осуществляют сотрудничество в области промышленности (промышленной политики) путем проведения консультаций, обмена информацией, мнениями по вопросам развития отраслей промышленности государств-участников настоящего Соглашения для выработки взаимосогласованных совместных решений и мероприятий.</w:t>
      </w:r>
    </w:p>
    <w:bookmarkEnd w:id="14"/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Стороны создают Совет по промышленной политике государств-участников СНГ (далее – Совет).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осуществляет свою деятельность на основе Положения о Совете по промышленной политике государств-участников СНГ,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которое является его неотъемлемой частью.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End w:id="18"/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 и дополнения, являющиеся его неотъемлемой частью, которые оформляются соответствующим протоколом и вступают в силу в порядке, предусмотренном для вступления в силу настоящего Соглашения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0"/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22"/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24"/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 открыто для присоединения любого государства-участника СНГ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bookmarkEnd w:id="26"/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даты выхода.</w:t>
      </w:r>
    </w:p>
    <w:bookmarkEnd w:id="28"/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государств-участников настоящего Соглашения с даты вступления в силу для них настоящего Соглашения прекращают свое действие статьи 1 и 2 Соглашения о сотрудничестве в области химии и нефтехимии от 9 сентября 1994 года и абзац второй статьи 5 Соглашения о товарообороте и производственной кооперации в области машиностроения на взаимоувязанной основе от 9 декабря 1994 года.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 ______ года в одном подлинном экземпляре на русском языке. Подлинный экземпляр хранится в Исполнительном комитете СНГ, который направит каждому государству, подписавшему настоящее Соглашение, его заверенную копию.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60"/>
        <w:gridCol w:w="6440"/>
      </w:tblGrid>
      <w:tr>
        <w:trPr>
          <w:trHeight w:val="30" w:hRule="atLeast"/>
        </w:trPr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540" w:hRule="atLeast"/>
        </w:trPr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 сотрудничестве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промышленности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создании Совета по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промышленной политике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государств-участников СНГ    </w:t>
      </w:r>
    </w:p>
    <w:bookmarkEnd w:id="32"/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Совете по промышленной политике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 Независимых Государств</w:t>
      </w:r>
    </w:p>
    <w:bookmarkEnd w:id="33"/>
    <w:bookmarkStart w:name="z5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промышленной политике государств-участников Содружества Независимых Государств (далее – СНГ) (далее - Совет) создается в соответствии с Соглашением о сотрудничестве в области промышленности и создании Совета по промышленной политике государств-участников СНГ от 30 мая 2012 года (далее - Соглашение) в целях координации сотрудничества государств-участников Соглашения в области промышленности (промышленной политики).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 является органом отраслевого сотрудничества СНГ, осуществляющим свою деятельность в пределах своих полномочий и подотчетным Совету глав правительств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Совет в своей деятельности руководствуется уставом СНГ, договорами и решениями, принятыми в рамках СНГ,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Совет осуществляет свою деятельность в тесном взаимодействии с Исполнительным комитетом СНГ, а также другими органами СНГ.</w:t>
      </w:r>
    </w:p>
    <w:bookmarkEnd w:id="35"/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 Совета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и функциями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Проведение консультаций и обмен мнениями по вопросам развития промышленности (промышленной политики).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Подготовка предложений по организации и проведению мониторинга и оценки потенциала развития отраслей промышленности государств – участников Соглашения и выработке на этой основе предложений о совместной деятельности хозяйствующих субъектов на рынках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Подготовка предложений по формированию взаимовыгодных кооперационных связей между отраслями промышленности, а также хозяйствующими субъектами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Разработка рекомендаций по формированию благоприятных условий для инновационного промышленного развития экономики государств – участников Соглашения, содействие внедрению и эффективному использованию научно-технических разработок и инновационных промышленных проектов в отраслях промышленности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Подготовка предложений по созданию совместных производств, транснациональных компаний и финансово-промышленных групп государств – участников Соглашения в автомобильной, судостроительной промышленности, авиа- и приборостроении, производстве медицинской техники и прочее.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Обмен информацией об опыте борьбы с дискриминационными ограничениями промышленной продукции государств-участников Соглашения на рынках третьих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Выработка рекомендаций по противодействию экспортной экспансии на рынки государств-участников Соглашения, проводимой с нарушениями принципов и норм международной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Подготовка рекомендаций по оказанию государственной поддержки отраслям промышленности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Координация действий по реализации совместных программ и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Подготовка докладов и аналитических материалов о развитии промышленности в государствах-участниках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Содействие в организации работы по подготовке кадров и повышению квалификации специалистов (ИТР и рабочих специальностей) в различных отраслях промышленности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Выработка согласованных подходов к решению проблем охраны окружающей среды, возникающих при функционировании промышленных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Содействие организации выставок, семинаров, конференций, симпозиумов.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Иные функции для реализации поставленных Советом целей и задач.</w:t>
      </w:r>
    </w:p>
    <w:bookmarkEnd w:id="37"/>
    <w:bookmarkStart w:name="z7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Совета</w:t>
      </w:r>
    </w:p>
    <w:bookmarkEnd w:id="38"/>
    <w:bookmarkStart w:name="z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для реализации своих функций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Подготавливать и вносить в установленном порядке на рассмотрение высших органов СНГ проекты документов по вопросам,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Запрашивать в установленном порядке от органов государственной власти государств-участников Соглашения, отвечающих за выработку и осуществление государственной политики в области промышленности, а также органов отраслевого сотрудничества СНГ информацию по вопросам, входящим в компетенцию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Создавать в необходимых случаях на временной или постоянной основе рабочие группы экспертов по отдельным отраслям промышленности (направлениям промышленной политики).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Разрабатывать и утверждать регламент работы Совета, а также вносить в него изменения.</w:t>
      </w:r>
    </w:p>
    <w:bookmarkEnd w:id="39"/>
    <w:bookmarkStart w:name="z8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формирования Совета</w:t>
      </w:r>
    </w:p>
    <w:bookmarkEnd w:id="40"/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формируется из руководителей органов государственной власти государств-участников Соглашения, отвечающих за выработку и осуществление государственной политики в области промышленности (далее – члены Совета).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государство-участник Соглашения имеет в Совете один голос. При направлении на заседания Совета лиц, замещающих членов Совета, их полномочия должны быть подтверждены.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состав Совета с правом совещательного голоса могут входить руководитель секретариата Совета и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Председательство в Совете осуществляется поочередно каждым государством-участником Соглашения в лице его представителя в порядке русского алфавита названий государств-участников СНГ на срок не более одного года, если иное не будет установлено решением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Предшествующий и последующий председатели Совета являются его сопредседателями.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временного отсутствия председателя Совета, его обязанности возлагаются на одного из сопредседателей.</w:t>
      </w:r>
    </w:p>
    <w:bookmarkEnd w:id="41"/>
    <w:bookmarkStart w:name="z9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работы</w:t>
      </w:r>
    </w:p>
    <w:bookmarkEnd w:id="42"/>
    <w:bookmarkStart w:name="z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проводит свои заседания не реже одного раза в год. По мере необходимости могут созываться внеочередные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Внеочередные заседания Совета могут проводиться по предложению любого из государств-участников Соглашения, если это поддерживается большинством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Решения Совета являются правомочными, если на заседании представлены не менее чем две трети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Место проведения заседаний определяется по предварительной договоренности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Совет организует свою работу на основе годовых планов работ, разрабатываемых и утверждаемых Советом, а также ежегодно представляет в Исполнительный комитет СНГ информацию о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решению Совета в его работе могут участвовать в качестве наблюдателей представители заинтересованных ведомств государств, не являющихся участниками Соглашения, и организаций, в том числе международных.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решению Совета к его работе в качестве экспертов могут привлекаться по согласованию представители хозяйствующих субъектов государств-участников Соглашения, их ассоциаций и объединений.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Решения Совета принимаются простым большинством голосов его членов, присутствующих на заседании, если иное не определено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Любой член Совета может заявить о своей незаинтересованности в том или ином вопросе, что не должно рассматриваться как препятствие при принятии решения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Члены Совета, не согласные с решением, могут выразить особое мнение, которое вносится в протокол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Решения Совета подписываются председателем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Заседания Совета проводятся в соответствии с регламентом, утвержденным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Материалы к очередному заседанию Совета рассылаются его членам не позднее чем за 30 дней до даты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Организационно-техническое и информационное обеспечение деятельности Совета осуществляется его секретариатом.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Функции секретариата Совета возлагаются на орган государственной власти государства-участника Соглашения, представитель которого председательствует в Совете, совместно со структурным подразделением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Руководителем секретариата Совета является представитель органа государственной власти государства, председательствующего в Совете, а заместителем руководителя секретариата –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Решения Совета, непосредственно затрагивающие интересы какого-либо государства-участника Соглашения, не могут приниматься в отсутствие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Совет избирает председателя на первом заседании. Председатель организует работу Совета, руководит его заседаниями, обеспечивает соблюдение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Документы, принятые на заседаниях Совета, рассылаются всем его членам в двухнедельный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Рабочим языком Совета является русский язык.</w:t>
      </w:r>
    </w:p>
    <w:bookmarkEnd w:id="43"/>
    <w:bookmarkStart w:name="z11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Заключительные положения</w:t>
      </w:r>
    </w:p>
    <w:bookmarkEnd w:id="44"/>
    <w:bookmarkStart w:name="z11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Расходы, связанные с организацией проведения заседаний Совета, осуществляются за счет соответствующих органов государственной власти принимающего государства-участника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командирование членов Совета и других участников заседаний осуществляются направляющими органами государственной власти и организациями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Вопрос об упразднении Совета рассматривается Советом глав правительств СНГ.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