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ef0e" w14:textId="fbee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13 августа 2011 года № 923 "Об утверждении Правил применения разрешительной системы автомобильных перевозок в Республике Казахстан в международном сообщении"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февраля 2013 года № 138. Утратило силу постановлением Правительства Республики Казахстан от 25 сентября 2015 года № 783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25.09.2015 </w:t>
      </w:r>
      <w:r>
        <w:rPr>
          <w:rFonts w:ascii="Times New Roman"/>
          <w:b w:val="false"/>
          <w:i w:val="false"/>
          <w:color w:val="ff0000"/>
          <w:sz w:val="28"/>
        </w:rPr>
        <w:t>№ 783</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августа 2011 года № 923 «Об утверждении Правил применения разрешительной системы автомобильных перевозок в Республике Казахстан в международном сообщении» (САПП Республики Казахстан, 2011 г., № 51, ст. 708)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изложить в следующей редакции:</w:t>
      </w:r>
      <w:r>
        <w:br/>
      </w:r>
      <w:r>
        <w:rPr>
          <w:rFonts w:ascii="Times New Roman"/>
          <w:b w:val="false"/>
          <w:i w:val="false"/>
          <w:color w:val="000000"/>
          <w:sz w:val="28"/>
        </w:rPr>
        <w:t>
      «7) разрешительный документ - документ (отечественное или иностранное разрешение, разрешение на выполнение перевозки в (из) третьи страны, специальное разрешение), подтверждающий право проезда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дополнить пунктом 5-1 следующего содержания:</w:t>
      </w:r>
      <w:r>
        <w:br/>
      </w:r>
      <w:r>
        <w:rPr>
          <w:rFonts w:ascii="Times New Roman"/>
          <w:b w:val="false"/>
          <w:i w:val="false"/>
          <w:color w:val="000000"/>
          <w:sz w:val="28"/>
        </w:rPr>
        <w:t>
      «5-1. Въезд (выезд) на территорию (с территории) иностранного государства, транзит по территории иностранного государства отечественных автотранспортных средств, осуществляющих перевозки пассажиров, багажа и грузов, осуществляются на основании иностранных разрешений следующих видов:</w:t>
      </w:r>
      <w:r>
        <w:br/>
      </w:r>
      <w:r>
        <w:rPr>
          <w:rFonts w:ascii="Times New Roman"/>
          <w:b w:val="false"/>
          <w:i w:val="false"/>
          <w:color w:val="000000"/>
          <w:sz w:val="28"/>
        </w:rPr>
        <w:t>
      1) иностранные разрешения на перевозку грузов;</w:t>
      </w:r>
      <w:r>
        <w:br/>
      </w:r>
      <w:r>
        <w:rPr>
          <w:rFonts w:ascii="Times New Roman"/>
          <w:b w:val="false"/>
          <w:i w:val="false"/>
          <w:color w:val="000000"/>
          <w:sz w:val="28"/>
        </w:rPr>
        <w:t>
      2) иностранные разрешения на нерегулярные перевозки пассажиров и багажа;</w:t>
      </w:r>
      <w:r>
        <w:br/>
      </w:r>
      <w:r>
        <w:rPr>
          <w:rFonts w:ascii="Times New Roman"/>
          <w:b w:val="false"/>
          <w:i w:val="false"/>
          <w:color w:val="000000"/>
          <w:sz w:val="28"/>
        </w:rPr>
        <w:t>
      3) иностранные разрешения на регулярные перевозки пассажиров и багажа сроком действия на один календарный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Ежегодно в срок с 10 августа по 30 сентября территориальные органы принимают годовые заявки от отечественных перевозчиков.</w:t>
      </w:r>
      <w:r>
        <w:br/>
      </w:r>
      <w:r>
        <w:rPr>
          <w:rFonts w:ascii="Times New Roman"/>
          <w:b w:val="false"/>
          <w:i w:val="false"/>
          <w:color w:val="000000"/>
          <w:sz w:val="28"/>
        </w:rPr>
        <w:t>
      Годовая заявка содержит:</w:t>
      </w:r>
      <w:r>
        <w:br/>
      </w:r>
      <w:r>
        <w:rPr>
          <w:rFonts w:ascii="Times New Roman"/>
          <w:b w:val="false"/>
          <w:i w:val="false"/>
          <w:color w:val="000000"/>
          <w:sz w:val="28"/>
        </w:rPr>
        <w:t>
      1) наименование отечественного перевозчика;</w:t>
      </w:r>
      <w:r>
        <w:br/>
      </w:r>
      <w:r>
        <w:rPr>
          <w:rFonts w:ascii="Times New Roman"/>
          <w:b w:val="false"/>
          <w:i w:val="false"/>
          <w:color w:val="000000"/>
          <w:sz w:val="28"/>
        </w:rPr>
        <w:t>
      2) вид деятельности;</w:t>
      </w:r>
      <w:r>
        <w:br/>
      </w:r>
      <w:r>
        <w:rPr>
          <w:rFonts w:ascii="Times New Roman"/>
          <w:b w:val="false"/>
          <w:i w:val="false"/>
          <w:color w:val="000000"/>
          <w:sz w:val="28"/>
        </w:rPr>
        <w:t>
      3) юридический адрес;</w:t>
      </w:r>
      <w:r>
        <w:br/>
      </w:r>
      <w:r>
        <w:rPr>
          <w:rFonts w:ascii="Times New Roman"/>
          <w:b w:val="false"/>
          <w:i w:val="false"/>
          <w:color w:val="000000"/>
          <w:sz w:val="28"/>
        </w:rPr>
        <w:t>
      4) номер удостоверения допуска и (или) лицензий, карточки допуска на представленные автотранспортные средства;</w:t>
      </w:r>
      <w:r>
        <w:br/>
      </w:r>
      <w:r>
        <w:rPr>
          <w:rFonts w:ascii="Times New Roman"/>
          <w:b w:val="false"/>
          <w:i w:val="false"/>
          <w:color w:val="000000"/>
          <w:sz w:val="28"/>
        </w:rPr>
        <w:t>
      5) вид перевозки;</w:t>
      </w:r>
      <w:r>
        <w:br/>
      </w:r>
      <w:r>
        <w:rPr>
          <w:rFonts w:ascii="Times New Roman"/>
          <w:b w:val="false"/>
          <w:i w:val="false"/>
          <w:color w:val="000000"/>
          <w:sz w:val="28"/>
        </w:rPr>
        <w:t>
      6) количество потенциального использования иностранных разрешений в разрезе стран и видов выполняемых перевозок с разбивкой по кварталам, времени совершения предполагаемой поездки и подвижному составу.</w:t>
      </w:r>
      <w:r>
        <w:br/>
      </w:r>
      <w:r>
        <w:rPr>
          <w:rFonts w:ascii="Times New Roman"/>
          <w:b w:val="false"/>
          <w:i w:val="false"/>
          <w:color w:val="000000"/>
          <w:sz w:val="28"/>
        </w:rPr>
        <w:t>
      Форма годовой заявки размещается на интернет-ресурсе Министерства транспорта и коммуникаций Республики Казахстан (далее - уполномоченный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Ежегодно в срок с 10 по 30 сентября уполномоченный орган принимает годовые заявки от отечественных перевозчиков о необходимом количестве иностранных разрешений на регулярные перевозки пассажиров и багажа сроком действия на один календарный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По итогам сводных годовых заявок формируется общая сводная годовая заявка.</w:t>
      </w:r>
      <w:r>
        <w:br/>
      </w:r>
      <w:r>
        <w:rPr>
          <w:rFonts w:ascii="Times New Roman"/>
          <w:b w:val="false"/>
          <w:i w:val="false"/>
          <w:color w:val="000000"/>
          <w:sz w:val="28"/>
        </w:rPr>
        <w:t>
      Сформированная общая сводная годовая заявка размещается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Для обеспечения проведения переговоров с компетентными органами соответствующих государств по вопросу определения квоты обмена бланками иностранных разрешений территориальные органы в срок до 10 октября текущего года направляют в уполномоченный орган общую сводную годовую заявку о количестве потребностей отечественных перевозчиков в иностранных разрешениях.</w:t>
      </w:r>
      <w:r>
        <w:br/>
      </w:r>
      <w:r>
        <w:rPr>
          <w:rFonts w:ascii="Times New Roman"/>
          <w:b w:val="false"/>
          <w:i w:val="false"/>
          <w:color w:val="000000"/>
          <w:sz w:val="28"/>
        </w:rPr>
        <w:t>
      15. Уполномоченный орган согласовывает с компетентными органами иностранных государств квоту обмена бланками разрешений.»;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Уполномоченным органом иностранные разрешения на регулярные перевозки пассажиров и багажа сроком действия на один календарный год распределяются с учетом установленных маршрутов и расписания движения по данным маршрутам, согласованных с компетентными органами иностранных государств.</w:t>
      </w:r>
      <w:r>
        <w:br/>
      </w:r>
      <w:r>
        <w:rPr>
          <w:rFonts w:ascii="Times New Roman"/>
          <w:b w:val="false"/>
          <w:i w:val="false"/>
          <w:color w:val="000000"/>
          <w:sz w:val="28"/>
        </w:rPr>
        <w:t>
      22. Сведения о количестве распределенных иностранных разрешений в разрезе территориальных органов размещаются на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пунктом 23-1 следующего содержания:</w:t>
      </w:r>
      <w:r>
        <w:br/>
      </w:r>
      <w:r>
        <w:rPr>
          <w:rFonts w:ascii="Times New Roman"/>
          <w:b w:val="false"/>
          <w:i w:val="false"/>
          <w:color w:val="000000"/>
          <w:sz w:val="28"/>
        </w:rPr>
        <w:t>
      «23-1. В случаях подачи отечественными перевозчиками дополнительных заявок на получение бланков иностранных разрешений на нерегулярные перевозки пассажиров и багажа, перевозку груза и иностранных разрешений на регулярные перевозки пассажиров и багажа и отсутствия невостребованных бланков иностранных разрешений, уполномоченным органом путем переписки согласовывается с компетентными органами иностранного государства соответствующая квота обмена бланками иностранных разрешений на текущий год.»;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Территориальными органами отечественным перевозчикам иностранные разрешения выдаются при наличии:</w:t>
      </w:r>
      <w:r>
        <w:br/>
      </w:r>
      <w:r>
        <w:rPr>
          <w:rFonts w:ascii="Times New Roman"/>
          <w:b w:val="false"/>
          <w:i w:val="false"/>
          <w:color w:val="000000"/>
          <w:sz w:val="28"/>
        </w:rPr>
        <w:t>
      1) удостоверения допуска к осуществлению международных автомобильных перевозок грузов, карточки допуска и международного сертификата технического осмотра на представленные автотранспортные средства - при осуществлении перевозок грузов;</w:t>
      </w:r>
      <w:r>
        <w:br/>
      </w:r>
      <w:r>
        <w:rPr>
          <w:rFonts w:ascii="Times New Roman"/>
          <w:b w:val="false"/>
          <w:i w:val="false"/>
          <w:color w:val="000000"/>
          <w:sz w:val="28"/>
        </w:rPr>
        <w:t>
      2) лицензии на перевозку пассажиров и багажа автобусами, микроавтобусами в международном сообщении - при осуществлении перевозок пассажиров и багажа.</w:t>
      </w:r>
      <w:r>
        <w:br/>
      </w:r>
      <w:r>
        <w:rPr>
          <w:rFonts w:ascii="Times New Roman"/>
          <w:b w:val="false"/>
          <w:i w:val="false"/>
          <w:color w:val="000000"/>
          <w:sz w:val="28"/>
        </w:rPr>
        <w:t>
      28. Комитетом транспортного контроля отечественным перевозчикам иностранные разрешения на регулярные перевозки пассажиров и багажа сроком действия на один календарный год выдаются при наличии лицензии на перевозку пассажиров и багажа автобусами, микроавтобусами в международном сообщении.»;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«36. Комитет транспортного контроля и территориальные органы ведут учет возвращенных иностранных разрешений в разрезе стран.</w:t>
      </w:r>
      <w:r>
        <w:br/>
      </w:r>
      <w:r>
        <w:rPr>
          <w:rFonts w:ascii="Times New Roman"/>
          <w:b w:val="false"/>
          <w:i w:val="false"/>
          <w:color w:val="000000"/>
          <w:sz w:val="28"/>
        </w:rPr>
        <w:t>
      Учет иностранных разрешений осуществляется посредством ведения журнала учета выданных и возвращенных иностранных разрешений в разрезе стран в электронном виде.</w:t>
      </w:r>
      <w:r>
        <w:br/>
      </w:r>
      <w:r>
        <w:rPr>
          <w:rFonts w:ascii="Times New Roman"/>
          <w:b w:val="false"/>
          <w:i w:val="false"/>
          <w:color w:val="000000"/>
          <w:sz w:val="28"/>
        </w:rPr>
        <w:t>
      В журнале указываются следующие сведения:</w:t>
      </w:r>
      <w:r>
        <w:br/>
      </w:r>
      <w:r>
        <w:rPr>
          <w:rFonts w:ascii="Times New Roman"/>
          <w:b w:val="false"/>
          <w:i w:val="false"/>
          <w:color w:val="000000"/>
          <w:sz w:val="28"/>
        </w:rPr>
        <w:t>
      1) регистрационный номер налогоплательщика или бизнес-идентификационный номер, индивидуальный идентификационный номер;</w:t>
      </w:r>
      <w:r>
        <w:br/>
      </w:r>
      <w:r>
        <w:rPr>
          <w:rFonts w:ascii="Times New Roman"/>
          <w:b w:val="false"/>
          <w:i w:val="false"/>
          <w:color w:val="000000"/>
          <w:sz w:val="28"/>
        </w:rPr>
        <w:t>
      2) наименование отечественного перевозчика;</w:t>
      </w:r>
      <w:r>
        <w:br/>
      </w:r>
      <w:r>
        <w:rPr>
          <w:rFonts w:ascii="Times New Roman"/>
          <w:b w:val="false"/>
          <w:i w:val="false"/>
          <w:color w:val="000000"/>
          <w:sz w:val="28"/>
        </w:rPr>
        <w:t>
      3) местонахождение (местожительство) перевозчика;</w:t>
      </w:r>
      <w:r>
        <w:br/>
      </w:r>
      <w:r>
        <w:rPr>
          <w:rFonts w:ascii="Times New Roman"/>
          <w:b w:val="false"/>
          <w:i w:val="false"/>
          <w:color w:val="000000"/>
          <w:sz w:val="28"/>
        </w:rPr>
        <w:t>
      4) страна отправления;</w:t>
      </w:r>
      <w:r>
        <w:br/>
      </w:r>
      <w:r>
        <w:rPr>
          <w:rFonts w:ascii="Times New Roman"/>
          <w:b w:val="false"/>
          <w:i w:val="false"/>
          <w:color w:val="000000"/>
          <w:sz w:val="28"/>
        </w:rPr>
        <w:t>
      5) страна назначения;</w:t>
      </w:r>
      <w:r>
        <w:br/>
      </w:r>
      <w:r>
        <w:rPr>
          <w:rFonts w:ascii="Times New Roman"/>
          <w:b w:val="false"/>
          <w:i w:val="false"/>
          <w:color w:val="000000"/>
          <w:sz w:val="28"/>
        </w:rPr>
        <w:t>
      6) маршрут следования;</w:t>
      </w:r>
      <w:r>
        <w:br/>
      </w:r>
      <w:r>
        <w:rPr>
          <w:rFonts w:ascii="Times New Roman"/>
          <w:b w:val="false"/>
          <w:i w:val="false"/>
          <w:color w:val="000000"/>
          <w:sz w:val="28"/>
        </w:rPr>
        <w:t>
      7) вид разрешения;</w:t>
      </w:r>
      <w:r>
        <w:br/>
      </w:r>
      <w:r>
        <w:rPr>
          <w:rFonts w:ascii="Times New Roman"/>
          <w:b w:val="false"/>
          <w:i w:val="false"/>
          <w:color w:val="000000"/>
          <w:sz w:val="28"/>
        </w:rPr>
        <w:t>
      8) срок действия разрешения;</w:t>
      </w:r>
      <w:r>
        <w:br/>
      </w:r>
      <w:r>
        <w:rPr>
          <w:rFonts w:ascii="Times New Roman"/>
          <w:b w:val="false"/>
          <w:i w:val="false"/>
          <w:color w:val="000000"/>
          <w:sz w:val="28"/>
        </w:rPr>
        <w:t>
      9) дата выдачи и номер (серия) разрешения;</w:t>
      </w:r>
      <w:r>
        <w:br/>
      </w:r>
      <w:r>
        <w:rPr>
          <w:rFonts w:ascii="Times New Roman"/>
          <w:b w:val="false"/>
          <w:i w:val="false"/>
          <w:color w:val="000000"/>
          <w:sz w:val="28"/>
        </w:rPr>
        <w:t>
      10) номер (при наличии) и дата документа, подтверждающего уплату сбора за проезд автотранспортных средств по территории Республики Казахстан, сумма сбора (при выдаче разрешений).»;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В выдаче отечественному перевозчику иностранного разрешения отказывается в случаях:</w:t>
      </w:r>
      <w:r>
        <w:br/>
      </w:r>
      <w:r>
        <w:rPr>
          <w:rFonts w:ascii="Times New Roman"/>
          <w:b w:val="false"/>
          <w:i w:val="false"/>
          <w:color w:val="000000"/>
          <w:sz w:val="28"/>
        </w:rPr>
        <w:t>
      1) отсутствия удостоверения допуска отечественного перевозчика к осуществлению международных автомобильных перевозок грузов, карточек допуска на представленные автотранспортные средства;</w:t>
      </w:r>
      <w:r>
        <w:br/>
      </w:r>
      <w:r>
        <w:rPr>
          <w:rFonts w:ascii="Times New Roman"/>
          <w:b w:val="false"/>
          <w:i w:val="false"/>
          <w:color w:val="000000"/>
          <w:sz w:val="28"/>
        </w:rPr>
        <w:t>
      2) отсутствия лицензий на перевозку пассажиров и багажа автобусами, микроавтобусами в международном и междугородном сообщениях;</w:t>
      </w:r>
      <w:r>
        <w:br/>
      </w:r>
      <w:r>
        <w:rPr>
          <w:rFonts w:ascii="Times New Roman"/>
          <w:b w:val="false"/>
          <w:i w:val="false"/>
          <w:color w:val="000000"/>
          <w:sz w:val="28"/>
        </w:rPr>
        <w:t>
      3) обнаружения двух и/или более действующих карточек допуска на одно и то же автотранспортное средство;</w:t>
      </w:r>
      <w:r>
        <w:br/>
      </w:r>
      <w:r>
        <w:rPr>
          <w:rFonts w:ascii="Times New Roman"/>
          <w:b w:val="false"/>
          <w:i w:val="false"/>
          <w:color w:val="000000"/>
          <w:sz w:val="28"/>
        </w:rPr>
        <w:t>
      4) непредставления платежного документа, удостоверяющего уплату суммы сбора за проезд автотранспортных средств по территории Республики Казахстан в течение 30 календарных дней со дня направления отечественному перевозчику уведомления о выдаче иностранных разрешений или иностранных разрешений на регулярные перевозки пассажиров и багажа сроком действия на один календарный год;</w:t>
      </w:r>
      <w:r>
        <w:br/>
      </w:r>
      <w:r>
        <w:rPr>
          <w:rFonts w:ascii="Times New Roman"/>
          <w:b w:val="false"/>
          <w:i w:val="false"/>
          <w:color w:val="000000"/>
          <w:sz w:val="28"/>
        </w:rPr>
        <w:t>
      5) отсутствия иностранных разрешений в территориальном органе и резерве Комитета транспортного контроля;</w:t>
      </w:r>
      <w:r>
        <w:br/>
      </w:r>
      <w:r>
        <w:rPr>
          <w:rFonts w:ascii="Times New Roman"/>
          <w:b w:val="false"/>
          <w:i w:val="false"/>
          <w:color w:val="000000"/>
          <w:sz w:val="28"/>
        </w:rPr>
        <w:t>
      6) непредставления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r>
        <w:br/>
      </w:r>
      <w:r>
        <w:rPr>
          <w:rFonts w:ascii="Times New Roman"/>
          <w:b w:val="false"/>
          <w:i w:val="false"/>
          <w:color w:val="000000"/>
          <w:sz w:val="28"/>
        </w:rPr>
        <w:t>
      7) неисполнения в течение года требований, установленных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При попутной загрузке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необходимо наличие дополнительного разрешения на проезд по территории Республики Казахстан, которое выдается уполномоченным органом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Транзитный проезд автотранспортных средств с грузом или без груза по территории Республики Казахстан или с территории Республики Казахстан, не имеющих регистрационных и отличительных знаков и предназначенных для использования на территории другого государства, осуществляется на основании разрешительных документов (отечественное разрешение, специальное разрешение), за исключением первого порожнего пробега (новых или бывших в употреблении) транспортных средств, если данное условие соответствует международным договорам, ратифицированным Республикой Казахстан.»;</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В случаях отсутствия у иностранного перевозчика, осуществляющего транзитные перевозки по территории Республики Казахстан, отечественного разрешения, а также, если соглашениями предусматривается реализация бланков разрешений на въезд (выезд) иностранных автотранспортных средств на территории Республики Казахстан, иностранные перевозчики запрашивают соответствующее разрешение у компетентных органов, осуществляющих функции транспортного контроля. Указанное разрешение выдается ему на пунктах пропуска автотранспортных средств через таможенную границу Таможенного союза или постах транспортного контроля на территории Республики Казахстан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«Регистрация въезда (выезда) на территорию (с территории) Республики Казахстан, транзита по территории Республики Казахстан иностранных автотранспортных средств, осуществляющих перевозки пассажиров, багажа и грузов в международном сообщении, а также перевозки в (из) третьи страны, выдачи отечественных разрешительных документов осуществляется в журнале регистрации въезда (выезда) на территорию (с территории) Республики Казахстан, транзита по территории Республики Казахстан иностранных автотранспортных средств, выдачи отечественных разрешительных документов в электронном виде.»;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Форма бланков отечественных разрешений, разрешений на выполнение перевозок в (из) третьи страны разрабатывается и утверждается Комитетом транспортного контроля, изготавливается типографским способом, имеет порядковый номер и не менее трех степеней защиты.».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Kазахстан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